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213"/>
      </w:tblGrid>
      <w:tr w:rsidR="008010EB" w:rsidRPr="003C7107">
        <w:tblPrEx>
          <w:tblCellMar>
            <w:top w:w="0" w:type="dxa"/>
            <w:bottom w:w="0" w:type="dxa"/>
          </w:tblCellMar>
        </w:tblPrEx>
        <w:tc>
          <w:tcPr>
            <w:tcW w:w="2268" w:type="dxa"/>
          </w:tcPr>
          <w:p w:rsidR="008010EB" w:rsidRPr="003C7107" w:rsidRDefault="008010EB">
            <w:pPr>
              <w:framePr w:w="4400" w:h="1644" w:wrap="notBeside" w:vAnchor="page" w:hAnchor="page" w:x="6573" w:y="721"/>
              <w:rPr>
                <w:rFonts w:ascii="TradeGothic" w:hAnsi="TradeGothic"/>
                <w:i/>
                <w:sz w:val="18"/>
              </w:rPr>
            </w:pPr>
          </w:p>
        </w:tc>
        <w:tc>
          <w:tcPr>
            <w:tcW w:w="2347" w:type="dxa"/>
            <w:gridSpan w:val="2"/>
          </w:tcPr>
          <w:p w:rsidR="008010EB" w:rsidRPr="003C7107" w:rsidRDefault="008010EB">
            <w:pPr>
              <w:framePr w:w="4400" w:h="1644" w:wrap="notBeside" w:vAnchor="page" w:hAnchor="page" w:x="6573" w:y="721"/>
              <w:rPr>
                <w:rFonts w:ascii="TradeGothic" w:hAnsi="TradeGothic"/>
                <w:i/>
                <w:sz w:val="18"/>
              </w:rPr>
            </w:pPr>
          </w:p>
        </w:tc>
      </w:tr>
      <w:tr w:rsidR="008010EB" w:rsidRPr="003C7107">
        <w:tblPrEx>
          <w:tblCellMar>
            <w:top w:w="0" w:type="dxa"/>
            <w:bottom w:w="0" w:type="dxa"/>
          </w:tblCellMar>
        </w:tblPrEx>
        <w:tc>
          <w:tcPr>
            <w:tcW w:w="2268" w:type="dxa"/>
          </w:tcPr>
          <w:p w:rsidR="008010EB" w:rsidRPr="003C7107" w:rsidRDefault="006050F9">
            <w:pPr>
              <w:framePr w:w="4400" w:h="1644" w:wrap="notBeside" w:vAnchor="page" w:hAnchor="page" w:x="6573" w:y="721"/>
              <w:rPr>
                <w:rFonts w:ascii="TradeGothic" w:hAnsi="TradeGothic"/>
                <w:b/>
                <w:sz w:val="22"/>
              </w:rPr>
            </w:pPr>
            <w:r w:rsidRPr="003C7107">
              <w:rPr>
                <w:rFonts w:ascii="TradeGothic" w:hAnsi="TradeGothic"/>
                <w:b/>
                <w:sz w:val="22"/>
              </w:rPr>
              <w:t>PM till riksdagen</w:t>
            </w:r>
            <w:r w:rsidR="008010EB" w:rsidRPr="003C7107">
              <w:rPr>
                <w:rFonts w:ascii="TradeGothic" w:hAnsi="TradeGothic"/>
                <w:b/>
                <w:sz w:val="22"/>
              </w:rPr>
              <w:t xml:space="preserve"> </w:t>
            </w:r>
          </w:p>
        </w:tc>
        <w:tc>
          <w:tcPr>
            <w:tcW w:w="2347" w:type="dxa"/>
            <w:gridSpan w:val="2"/>
          </w:tcPr>
          <w:p w:rsidR="008010EB" w:rsidRPr="003C7107" w:rsidRDefault="008010EB">
            <w:pPr>
              <w:framePr w:w="4400" w:h="1644" w:wrap="notBeside" w:vAnchor="page" w:hAnchor="page" w:x="6573" w:y="721"/>
              <w:rPr>
                <w:rFonts w:ascii="TradeGothic" w:hAnsi="TradeGothic"/>
                <w:b/>
                <w:sz w:val="22"/>
              </w:rPr>
            </w:pPr>
          </w:p>
        </w:tc>
      </w:tr>
      <w:tr w:rsidR="008010EB" w:rsidRPr="003C7107">
        <w:tblPrEx>
          <w:tblCellMar>
            <w:top w:w="0" w:type="dxa"/>
            <w:bottom w:w="0" w:type="dxa"/>
          </w:tblCellMar>
        </w:tblPrEx>
        <w:tc>
          <w:tcPr>
            <w:tcW w:w="3402" w:type="dxa"/>
            <w:gridSpan w:val="2"/>
          </w:tcPr>
          <w:p w:rsidR="008010EB" w:rsidRPr="003C7107" w:rsidRDefault="008010EB">
            <w:pPr>
              <w:framePr w:w="4400" w:h="1644" w:wrap="notBeside" w:vAnchor="page" w:hAnchor="page" w:x="6573" w:y="721"/>
            </w:pPr>
          </w:p>
        </w:tc>
        <w:tc>
          <w:tcPr>
            <w:tcW w:w="1213" w:type="dxa"/>
          </w:tcPr>
          <w:p w:rsidR="008010EB" w:rsidRPr="003C7107" w:rsidRDefault="008010EB">
            <w:pPr>
              <w:framePr w:w="4400" w:h="1644" w:wrap="notBeside" w:vAnchor="page" w:hAnchor="page" w:x="6573" w:y="721"/>
            </w:pPr>
          </w:p>
        </w:tc>
      </w:tr>
      <w:tr w:rsidR="008010EB" w:rsidRPr="003C7107">
        <w:tblPrEx>
          <w:tblCellMar>
            <w:top w:w="0" w:type="dxa"/>
            <w:bottom w:w="0" w:type="dxa"/>
          </w:tblCellMar>
        </w:tblPrEx>
        <w:tc>
          <w:tcPr>
            <w:tcW w:w="2268" w:type="dxa"/>
          </w:tcPr>
          <w:p w:rsidR="00544FCD" w:rsidRPr="003C7107" w:rsidRDefault="00544FCD">
            <w:pPr>
              <w:framePr w:w="4400" w:h="1644" w:wrap="notBeside" w:vAnchor="page" w:hAnchor="page" w:x="6573" w:y="721"/>
            </w:pPr>
            <w:r w:rsidRPr="003C7107">
              <w:t>2007-03</w:t>
            </w:r>
            <w:r w:rsidR="00096ABE" w:rsidRPr="003C7107">
              <w:t>-19</w:t>
            </w:r>
          </w:p>
          <w:p w:rsidR="008010EB" w:rsidRPr="003C7107" w:rsidRDefault="008010EB">
            <w:pPr>
              <w:framePr w:w="4400" w:h="1644" w:wrap="notBeside" w:vAnchor="page" w:hAnchor="page" w:x="6573" w:y="721"/>
            </w:pPr>
          </w:p>
        </w:tc>
        <w:tc>
          <w:tcPr>
            <w:tcW w:w="2347" w:type="dxa"/>
            <w:gridSpan w:val="2"/>
          </w:tcPr>
          <w:p w:rsidR="008010EB" w:rsidRPr="003C7107" w:rsidRDefault="008010EB">
            <w:pPr>
              <w:framePr w:w="4400" w:h="1644" w:wrap="notBeside" w:vAnchor="page" w:hAnchor="page" w:x="6573" w:y="721"/>
            </w:pPr>
          </w:p>
        </w:tc>
      </w:tr>
      <w:tr w:rsidR="008010EB" w:rsidRPr="003C7107">
        <w:tblPrEx>
          <w:tblCellMar>
            <w:top w:w="0" w:type="dxa"/>
            <w:bottom w:w="0" w:type="dxa"/>
          </w:tblCellMar>
        </w:tblPrEx>
        <w:tc>
          <w:tcPr>
            <w:tcW w:w="2268" w:type="dxa"/>
          </w:tcPr>
          <w:p w:rsidR="008010EB" w:rsidRPr="003C7107" w:rsidRDefault="008010EB">
            <w:pPr>
              <w:framePr w:w="4400" w:h="1644" w:wrap="notBeside" w:vAnchor="page" w:hAnchor="page" w:x="6573" w:y="721"/>
            </w:pPr>
          </w:p>
        </w:tc>
        <w:tc>
          <w:tcPr>
            <w:tcW w:w="2347" w:type="dxa"/>
            <w:gridSpan w:val="2"/>
          </w:tcPr>
          <w:p w:rsidR="008010EB" w:rsidRPr="003C7107" w:rsidRDefault="008010EB">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8010EB" w:rsidRPr="003C7107">
        <w:tblPrEx>
          <w:tblCellMar>
            <w:top w:w="0" w:type="dxa"/>
            <w:bottom w:w="0" w:type="dxa"/>
          </w:tblCellMar>
        </w:tblPrEx>
        <w:trPr>
          <w:trHeight w:val="284"/>
        </w:trPr>
        <w:tc>
          <w:tcPr>
            <w:tcW w:w="4911" w:type="dxa"/>
          </w:tcPr>
          <w:p w:rsidR="008010EB" w:rsidRPr="003C7107" w:rsidRDefault="008010EB">
            <w:pPr>
              <w:pStyle w:val="Avsndare"/>
              <w:framePr w:h="2483" w:wrap="notBeside" w:x="1504"/>
              <w:rPr>
                <w:b/>
                <w:i w:val="0"/>
                <w:sz w:val="22"/>
              </w:rPr>
            </w:pPr>
            <w:r w:rsidRPr="003C7107">
              <w:rPr>
                <w:b/>
                <w:i w:val="0"/>
                <w:sz w:val="22"/>
              </w:rPr>
              <w:t>Finansdepartementet</w:t>
            </w:r>
          </w:p>
        </w:tc>
      </w:tr>
      <w:tr w:rsidR="008010EB" w:rsidRPr="003C7107">
        <w:tblPrEx>
          <w:tblCellMar>
            <w:top w:w="0" w:type="dxa"/>
            <w:bottom w:w="0" w:type="dxa"/>
          </w:tblCellMar>
        </w:tblPrEx>
        <w:trPr>
          <w:trHeight w:val="284"/>
        </w:trPr>
        <w:tc>
          <w:tcPr>
            <w:tcW w:w="4911" w:type="dxa"/>
          </w:tcPr>
          <w:p w:rsidR="008010EB" w:rsidRPr="003C7107" w:rsidRDefault="008010EB">
            <w:pPr>
              <w:pStyle w:val="Avsndare"/>
              <w:framePr w:h="2483" w:wrap="notBeside" w:x="1504"/>
              <w:rPr>
                <w:bCs/>
                <w:iCs/>
              </w:rPr>
            </w:pPr>
          </w:p>
        </w:tc>
      </w:tr>
      <w:tr w:rsidR="008010EB" w:rsidRPr="003C7107">
        <w:tblPrEx>
          <w:tblCellMar>
            <w:top w:w="0" w:type="dxa"/>
            <w:bottom w:w="0" w:type="dxa"/>
          </w:tblCellMar>
        </w:tblPrEx>
        <w:trPr>
          <w:trHeight w:val="284"/>
        </w:trPr>
        <w:tc>
          <w:tcPr>
            <w:tcW w:w="4911" w:type="dxa"/>
          </w:tcPr>
          <w:p w:rsidR="00F94C73" w:rsidRPr="003C7107" w:rsidRDefault="00F94C73">
            <w:pPr>
              <w:pStyle w:val="Avsndare"/>
              <w:framePr w:h="2483" w:wrap="notBeside" w:x="1504"/>
              <w:rPr>
                <w:bCs/>
                <w:iCs/>
              </w:rPr>
            </w:pPr>
            <w:r w:rsidRPr="003C7107">
              <w:rPr>
                <w:bCs/>
                <w:iCs/>
              </w:rPr>
              <w:t>Skatte</w:t>
            </w:r>
            <w:r w:rsidR="009A484A" w:rsidRPr="003C7107">
              <w:rPr>
                <w:bCs/>
                <w:iCs/>
              </w:rPr>
              <w:t>- och tull</w:t>
            </w:r>
            <w:r w:rsidRPr="003C7107">
              <w:rPr>
                <w:bCs/>
                <w:iCs/>
              </w:rPr>
              <w:t>avdelningen</w:t>
            </w:r>
          </w:p>
          <w:p w:rsidR="008010EB" w:rsidRPr="003C7107" w:rsidRDefault="00F94C73">
            <w:pPr>
              <w:pStyle w:val="Avsndare"/>
              <w:framePr w:h="2483" w:wrap="notBeside" w:x="1504"/>
              <w:rPr>
                <w:bCs/>
                <w:iCs/>
              </w:rPr>
            </w:pPr>
            <w:r w:rsidRPr="003C7107">
              <w:rPr>
                <w:bCs/>
                <w:iCs/>
              </w:rPr>
              <w:t>Enheten för inkomstskatt och socialavgifter</w:t>
            </w:r>
            <w:r w:rsidR="00AF4652" w:rsidRPr="003C7107">
              <w:rPr>
                <w:bCs/>
                <w:iCs/>
              </w:rPr>
              <w:t>, S1</w:t>
            </w:r>
          </w:p>
          <w:p w:rsidR="008010EB" w:rsidRPr="003C7107" w:rsidRDefault="00AF4652">
            <w:pPr>
              <w:pStyle w:val="Avsndare"/>
              <w:framePr w:h="2483" w:wrap="notBeside" w:x="1504"/>
              <w:rPr>
                <w:bCs/>
                <w:iCs/>
              </w:rPr>
            </w:pPr>
            <w:r w:rsidRPr="003C7107">
              <w:rPr>
                <w:bCs/>
                <w:iCs/>
              </w:rPr>
              <w:t>Per Classon, 08-405 16 88</w:t>
            </w:r>
          </w:p>
          <w:p w:rsidR="008010EB" w:rsidRPr="003C7107" w:rsidRDefault="00AF4652">
            <w:pPr>
              <w:pStyle w:val="Avsndare"/>
              <w:framePr w:h="2483" w:wrap="notBeside" w:x="1504"/>
              <w:rPr>
                <w:bCs/>
                <w:iCs/>
              </w:rPr>
            </w:pPr>
            <w:r w:rsidRPr="003C7107">
              <w:rPr>
                <w:bCs/>
                <w:iCs/>
              </w:rPr>
              <w:t>Karl-Henrik Bucht, 08-405 20 58</w:t>
            </w:r>
          </w:p>
        </w:tc>
      </w:tr>
      <w:tr w:rsidR="008010EB" w:rsidRPr="003C7107">
        <w:tblPrEx>
          <w:tblCellMar>
            <w:top w:w="0" w:type="dxa"/>
            <w:bottom w:w="0" w:type="dxa"/>
          </w:tblCellMar>
        </w:tblPrEx>
        <w:trPr>
          <w:trHeight w:val="284"/>
        </w:trPr>
        <w:tc>
          <w:tcPr>
            <w:tcW w:w="4911" w:type="dxa"/>
          </w:tcPr>
          <w:p w:rsidR="008010EB" w:rsidRPr="003C7107" w:rsidRDefault="008010EB">
            <w:pPr>
              <w:pStyle w:val="Avsndare"/>
              <w:framePr w:h="2483" w:wrap="notBeside" w:x="1504"/>
              <w:rPr>
                <w:bCs/>
                <w:iCs/>
              </w:rPr>
            </w:pPr>
          </w:p>
        </w:tc>
      </w:tr>
    </w:tbl>
    <w:p w:rsidR="008010EB" w:rsidRPr="003C7107" w:rsidRDefault="008010EB">
      <w:pPr>
        <w:framePr w:w="4400" w:h="2523" w:wrap="notBeside" w:vAnchor="page" w:hAnchor="page" w:x="6453" w:y="2445"/>
        <w:ind w:left="142"/>
      </w:pPr>
    </w:p>
    <w:p w:rsidR="00BE2B8A" w:rsidRPr="003C7107" w:rsidRDefault="006F013D" w:rsidP="00BE2B8A">
      <w:pPr>
        <w:pStyle w:val="RKrubrik"/>
        <w:pBdr>
          <w:bottom w:val="single" w:sz="4" w:space="1" w:color="000000"/>
        </w:pBdr>
        <w:spacing w:before="0" w:after="0"/>
        <w:rPr>
          <w:bCs/>
        </w:rPr>
      </w:pPr>
      <w:r w:rsidRPr="003C7107">
        <w:rPr>
          <w:bCs/>
        </w:rPr>
        <w:t>Kommissionens meddelanden om s</w:t>
      </w:r>
      <w:r w:rsidR="00BE2B8A" w:rsidRPr="003C7107">
        <w:rPr>
          <w:bCs/>
        </w:rPr>
        <w:t xml:space="preserve">amordning av medlemsstaternas system för direkt beskattning på den inre marknaden </w:t>
      </w:r>
    </w:p>
    <w:p w:rsidR="008010EB" w:rsidRPr="003C7107" w:rsidRDefault="008010EB">
      <w:pPr>
        <w:pStyle w:val="RKrubrik"/>
        <w:pBdr>
          <w:bottom w:val="single" w:sz="4" w:space="1" w:color="000000"/>
        </w:pBdr>
        <w:spacing w:before="0" w:after="0"/>
      </w:pPr>
    </w:p>
    <w:p w:rsidR="008010EB" w:rsidRPr="003C7107" w:rsidRDefault="008010EB">
      <w:pPr>
        <w:pStyle w:val="RKnormal"/>
      </w:pPr>
    </w:p>
    <w:p w:rsidR="006050F9" w:rsidRPr="003C7107" w:rsidRDefault="006050F9" w:rsidP="008E6CB8">
      <w:pPr>
        <w:pStyle w:val="RKnormal"/>
        <w:rPr>
          <w:szCs w:val="24"/>
        </w:rPr>
      </w:pPr>
    </w:p>
    <w:p w:rsidR="008E6CB8" w:rsidRPr="003C7107" w:rsidRDefault="008E6CB8" w:rsidP="008E6CB8">
      <w:pPr>
        <w:pStyle w:val="RKnormal"/>
        <w:rPr>
          <w:szCs w:val="24"/>
        </w:rPr>
      </w:pPr>
      <w:r w:rsidRPr="003C7107">
        <w:rPr>
          <w:szCs w:val="24"/>
        </w:rPr>
        <w:t>Meddelandena utgör en del av en strategi för att främja samordningen inom unionen på den direkta beskattningens område.</w:t>
      </w:r>
      <w:r w:rsidR="005520B2" w:rsidRPr="003C7107">
        <w:rPr>
          <w:szCs w:val="24"/>
        </w:rPr>
        <w:t xml:space="preserve"> Strategin</w:t>
      </w:r>
      <w:r w:rsidRPr="003C7107">
        <w:rPr>
          <w:szCs w:val="24"/>
        </w:rPr>
        <w:t xml:space="preserve"> syftar inte till en harmonisering av medlems</w:t>
      </w:r>
      <w:r w:rsidRPr="003C7107">
        <w:rPr>
          <w:szCs w:val="24"/>
        </w:rPr>
        <w:softHyphen/>
        <w:t>staternas skatte</w:t>
      </w:r>
      <w:r w:rsidRPr="003C7107">
        <w:rPr>
          <w:szCs w:val="24"/>
        </w:rPr>
        <w:softHyphen/>
        <w:t xml:space="preserve">system, </w:t>
      </w:r>
      <w:r w:rsidR="005520B2" w:rsidRPr="003C7107">
        <w:rPr>
          <w:szCs w:val="24"/>
        </w:rPr>
        <w:t>dvs. att alla skall ha samma regler. Meddelandena handlar i stället om möjligheten och behovet av ökad samordning på vissa begränsade områden för att få de nationella systemen att fungera bättre tillsammans med gemenskapsrätten och med varandra</w:t>
      </w:r>
      <w:r w:rsidRPr="003C7107">
        <w:rPr>
          <w:szCs w:val="24"/>
        </w:rPr>
        <w:t xml:space="preserve">. </w:t>
      </w:r>
    </w:p>
    <w:p w:rsidR="008E6CB8" w:rsidRPr="003C7107" w:rsidRDefault="008E6CB8" w:rsidP="008E6CB8">
      <w:pPr>
        <w:pStyle w:val="RKnormal"/>
        <w:rPr>
          <w:szCs w:val="24"/>
        </w:rPr>
      </w:pPr>
    </w:p>
    <w:p w:rsidR="008E6CB8" w:rsidRPr="003C7107" w:rsidRDefault="008E6CB8" w:rsidP="008E6CB8">
      <w:pPr>
        <w:pStyle w:val="RKnormal"/>
        <w:rPr>
          <w:szCs w:val="24"/>
        </w:rPr>
      </w:pPr>
      <w:r w:rsidRPr="003C7107">
        <w:rPr>
          <w:szCs w:val="24"/>
        </w:rPr>
        <w:t xml:space="preserve">I meddelandena ger kommissionen sin syn på möjligheten till samordning av medlemsstaternas skattesystem på </w:t>
      </w:r>
      <w:r w:rsidR="009A17B3" w:rsidRPr="003C7107">
        <w:rPr>
          <w:szCs w:val="24"/>
        </w:rPr>
        <w:t>vissa särskilda områden inom</w:t>
      </w:r>
      <w:r w:rsidRPr="003C7107">
        <w:rPr>
          <w:szCs w:val="24"/>
        </w:rPr>
        <w:t xml:space="preserve"> direkt beskattning. </w:t>
      </w:r>
      <w:r w:rsidR="001C5EB7" w:rsidRPr="003C7107">
        <w:rPr>
          <w:szCs w:val="24"/>
        </w:rPr>
        <w:t>Ett meddelande</w:t>
      </w:r>
      <w:r w:rsidR="00D349F4" w:rsidRPr="003C7107">
        <w:rPr>
          <w:szCs w:val="24"/>
        </w:rPr>
        <w:t xml:space="preserve"> är mer övergripande och utgör ramen för de två andra. Det handlar om samordning i allmänhet på den direkta beskattningens område. De två andra handlar om utflyttningsskatter resp. om förlustutjämning i gränsöverskridande situationer.</w:t>
      </w:r>
      <w:r w:rsidR="005520B2" w:rsidRPr="003C7107">
        <w:rPr>
          <w:szCs w:val="24"/>
        </w:rPr>
        <w:t xml:space="preserve"> (För mer information om meddelandena, se bilaga.)</w:t>
      </w:r>
    </w:p>
    <w:p w:rsidR="00B04435" w:rsidRPr="003C7107" w:rsidRDefault="00B04435" w:rsidP="008E6CB8">
      <w:pPr>
        <w:pStyle w:val="RKnormal"/>
        <w:rPr>
          <w:szCs w:val="24"/>
        </w:rPr>
      </w:pPr>
    </w:p>
    <w:p w:rsidR="00592564" w:rsidRPr="003C7107" w:rsidRDefault="00B04435" w:rsidP="008E6CB8">
      <w:pPr>
        <w:pStyle w:val="RKnormal"/>
        <w:rPr>
          <w:szCs w:val="24"/>
        </w:rPr>
      </w:pPr>
      <w:r w:rsidRPr="003C7107">
        <w:rPr>
          <w:szCs w:val="24"/>
        </w:rPr>
        <w:t>Det är i nuläget för tidigt att säga vilka områden som det kan bli aktuellt att titta närmare på</w:t>
      </w:r>
      <w:r w:rsidR="00D349F4" w:rsidRPr="003C7107">
        <w:rPr>
          <w:szCs w:val="24"/>
        </w:rPr>
        <w:t xml:space="preserve"> eller vilken form </w:t>
      </w:r>
      <w:r w:rsidRPr="003C7107">
        <w:rPr>
          <w:szCs w:val="24"/>
        </w:rPr>
        <w:t xml:space="preserve">en eventuell samordning kommer att ta. Detta är frågor </w:t>
      </w:r>
      <w:r w:rsidR="005520B2" w:rsidRPr="003C7107">
        <w:rPr>
          <w:szCs w:val="24"/>
        </w:rPr>
        <w:t xml:space="preserve">som </w:t>
      </w:r>
      <w:r w:rsidRPr="003C7107">
        <w:rPr>
          <w:szCs w:val="24"/>
        </w:rPr>
        <w:t xml:space="preserve">medlemsstaterna </w:t>
      </w:r>
      <w:r w:rsidR="005520B2" w:rsidRPr="003C7107">
        <w:rPr>
          <w:szCs w:val="24"/>
        </w:rPr>
        <w:t xml:space="preserve">tillsammans med kommissionen får </w:t>
      </w:r>
      <w:r w:rsidRPr="003C7107">
        <w:rPr>
          <w:szCs w:val="24"/>
        </w:rPr>
        <w:t>titta närmare på.</w:t>
      </w:r>
      <w:r w:rsidR="005520B2" w:rsidRPr="003C7107">
        <w:rPr>
          <w:szCs w:val="24"/>
        </w:rPr>
        <w:t xml:space="preserve"> Kandidater är frågan om beskattning när personer flyttar från en medlemsstat till en annan (s.k. exitbeskattning) samt frågan om gränsöverskridande förlustutjämning.</w:t>
      </w:r>
    </w:p>
    <w:p w:rsidR="009476E0" w:rsidRPr="003C7107" w:rsidRDefault="009476E0" w:rsidP="008E6CB8">
      <w:pPr>
        <w:pStyle w:val="RKnormal"/>
        <w:rPr>
          <w:szCs w:val="24"/>
        </w:rPr>
      </w:pPr>
    </w:p>
    <w:p w:rsidR="009476E0" w:rsidRPr="003C7107" w:rsidRDefault="009476E0" w:rsidP="008E6CB8">
      <w:pPr>
        <w:pStyle w:val="RKnormal"/>
        <w:rPr>
          <w:szCs w:val="24"/>
        </w:rPr>
      </w:pPr>
      <w:r w:rsidRPr="003C7107">
        <w:rPr>
          <w:szCs w:val="24"/>
        </w:rPr>
        <w:t xml:space="preserve">På områden där EG-domstolen har underkänt nationella regler </w:t>
      </w:r>
      <w:r w:rsidRPr="003C7107">
        <w:t xml:space="preserve">som kan påverka </w:t>
      </w:r>
      <w:r w:rsidR="005843BA" w:rsidRPr="003C7107">
        <w:t>Sverige</w:t>
      </w:r>
      <w:r w:rsidRPr="003C7107">
        <w:t xml:space="preserve"> och på områden där det är oklart om nationella skatteregler överensstämmer med gemenskapsrätten finns fördelar </w:t>
      </w:r>
      <w:r w:rsidR="001C5EB7" w:rsidRPr="003C7107">
        <w:t xml:space="preserve">med </w:t>
      </w:r>
      <w:r w:rsidRPr="003C7107">
        <w:t>att tillsammans med andra medlemsstater diskutera alternativa lösningar.</w:t>
      </w:r>
    </w:p>
    <w:p w:rsidR="00592564" w:rsidRPr="003C7107" w:rsidRDefault="00592564" w:rsidP="008E6CB8">
      <w:pPr>
        <w:pStyle w:val="RKnormal"/>
        <w:rPr>
          <w:szCs w:val="24"/>
        </w:rPr>
      </w:pPr>
    </w:p>
    <w:p w:rsidR="008E6CB8" w:rsidRPr="003C7107" w:rsidRDefault="006F013D" w:rsidP="008E6CB8">
      <w:pPr>
        <w:pStyle w:val="RKnormal"/>
        <w:rPr>
          <w:szCs w:val="24"/>
        </w:rPr>
      </w:pPr>
      <w:r w:rsidRPr="003C7107">
        <w:rPr>
          <w:szCs w:val="24"/>
        </w:rPr>
        <w:br w:type="page"/>
      </w:r>
      <w:r w:rsidR="00CE397D" w:rsidRPr="003C7107">
        <w:rPr>
          <w:szCs w:val="24"/>
        </w:rPr>
        <w:lastRenderedPageBreak/>
        <w:t xml:space="preserve">De </w:t>
      </w:r>
      <w:r w:rsidR="008E6CB8" w:rsidRPr="003C7107">
        <w:rPr>
          <w:szCs w:val="24"/>
        </w:rPr>
        <w:t xml:space="preserve">föreslagna slutsatserna </w:t>
      </w:r>
      <w:r w:rsidRPr="003C7107">
        <w:rPr>
          <w:szCs w:val="24"/>
        </w:rPr>
        <w:t>(</w:t>
      </w:r>
      <w:r w:rsidRPr="003C7107">
        <w:t xml:space="preserve">7259/1/07 FISC 26 ) </w:t>
      </w:r>
      <w:r w:rsidR="008E6CB8" w:rsidRPr="003C7107">
        <w:rPr>
          <w:szCs w:val="24"/>
        </w:rPr>
        <w:t xml:space="preserve">från rådet </w:t>
      </w:r>
      <w:r w:rsidR="00CE397D" w:rsidRPr="003C7107">
        <w:rPr>
          <w:szCs w:val="24"/>
        </w:rPr>
        <w:t xml:space="preserve">innebär i huvudsak </w:t>
      </w:r>
      <w:r w:rsidR="008E6CB8" w:rsidRPr="003C7107">
        <w:rPr>
          <w:szCs w:val="24"/>
        </w:rPr>
        <w:t>följande.</w:t>
      </w:r>
    </w:p>
    <w:p w:rsidR="008E6CB8" w:rsidRPr="003C7107" w:rsidRDefault="008E6CB8" w:rsidP="008E6CB8">
      <w:pPr>
        <w:pStyle w:val="RKnormal"/>
        <w:rPr>
          <w:szCs w:val="24"/>
        </w:rPr>
      </w:pPr>
    </w:p>
    <w:p w:rsidR="008E6CB8" w:rsidRPr="003C7107" w:rsidRDefault="008E6CB8" w:rsidP="008E6CB8">
      <w:pPr>
        <w:pStyle w:val="RKnormal"/>
        <w:rPr>
          <w:szCs w:val="24"/>
        </w:rPr>
      </w:pPr>
      <w:r w:rsidRPr="003C7107">
        <w:rPr>
          <w:szCs w:val="24"/>
        </w:rPr>
        <w:t>Det erinras om att det står medlemsstaterna fritt att själva utforma sina system för direkt beskattning så att de uppfyller deras inrikespolitiska mål och krav, förutsatt att de utövar den behörigheten i överensstämmelse med gemenskapslagstiftningen.</w:t>
      </w:r>
    </w:p>
    <w:p w:rsidR="008E6CB8" w:rsidRPr="003C7107" w:rsidRDefault="008E6CB8" w:rsidP="008E6CB8">
      <w:pPr>
        <w:pStyle w:val="RKnormal"/>
        <w:rPr>
          <w:szCs w:val="24"/>
        </w:rPr>
      </w:pPr>
    </w:p>
    <w:p w:rsidR="008E6CB8" w:rsidRPr="003C7107" w:rsidRDefault="008E6CB8" w:rsidP="008E6CB8">
      <w:pPr>
        <w:pStyle w:val="RKnormal"/>
        <w:rPr>
          <w:szCs w:val="24"/>
        </w:rPr>
      </w:pPr>
      <w:r w:rsidRPr="003C7107">
        <w:rPr>
          <w:szCs w:val="24"/>
        </w:rPr>
        <w:t>Det betonas att den inre marknadens funktion kan förbättras genom samarbete avseende beskattning mellan medlemsstaterna och när så är lämpligt på europeisk nivå, med respekt för nationella behörigheter.</w:t>
      </w:r>
    </w:p>
    <w:p w:rsidR="008E6CB8" w:rsidRPr="003C7107" w:rsidRDefault="008E6CB8" w:rsidP="008E6CB8">
      <w:pPr>
        <w:pStyle w:val="RKnormal"/>
        <w:rPr>
          <w:szCs w:val="24"/>
        </w:rPr>
      </w:pPr>
    </w:p>
    <w:p w:rsidR="008E6CB8" w:rsidRPr="003C7107" w:rsidRDefault="009A17B3" w:rsidP="008E6CB8">
      <w:pPr>
        <w:pStyle w:val="RKnormal"/>
        <w:rPr>
          <w:szCs w:val="24"/>
        </w:rPr>
      </w:pPr>
      <w:r w:rsidRPr="003C7107">
        <w:t xml:space="preserve">Utifrån principen om en bibehållen fördelning av beskattningsmakten </w:t>
      </w:r>
      <w:r w:rsidR="008E6CB8" w:rsidRPr="003C7107">
        <w:t xml:space="preserve">erkänner </w:t>
      </w:r>
      <w:r w:rsidRPr="003C7107">
        <w:t xml:space="preserve">rådet </w:t>
      </w:r>
      <w:r w:rsidR="008E6CB8" w:rsidRPr="003C7107">
        <w:t>värdet av diskussioner om att öka</w:t>
      </w:r>
      <w:r w:rsidR="008E6CB8" w:rsidRPr="003C7107">
        <w:rPr>
          <w:szCs w:val="24"/>
        </w:rPr>
        <w:t xml:space="preserve"> samarbetet mellan medlemsstaterna på särskilda områden för direkt beskattning, för att säkerställa att deras inhemska system för direkt beskattning samverkar inom ramen för gemenskapslagstiftningen. </w:t>
      </w:r>
    </w:p>
    <w:p w:rsidR="008E6CB8" w:rsidRPr="003C7107" w:rsidRDefault="008E6CB8" w:rsidP="008E6CB8">
      <w:pPr>
        <w:pStyle w:val="RKnormal"/>
        <w:rPr>
          <w:szCs w:val="24"/>
        </w:rPr>
      </w:pPr>
    </w:p>
    <w:p w:rsidR="009476E0" w:rsidRPr="003C7107" w:rsidRDefault="009476E0" w:rsidP="008E6CB8">
      <w:pPr>
        <w:pStyle w:val="RKnormal"/>
        <w:rPr>
          <w:szCs w:val="24"/>
        </w:rPr>
      </w:pPr>
      <w:r w:rsidRPr="003C7107">
        <w:rPr>
          <w:szCs w:val="24"/>
        </w:rPr>
        <w:t xml:space="preserve">Behovet av </w:t>
      </w:r>
      <w:r w:rsidR="001C5EB7" w:rsidRPr="003C7107">
        <w:rPr>
          <w:szCs w:val="24"/>
        </w:rPr>
        <w:t xml:space="preserve">ett effektivt </w:t>
      </w:r>
      <w:r w:rsidRPr="003C7107">
        <w:rPr>
          <w:szCs w:val="24"/>
        </w:rPr>
        <w:t xml:space="preserve">skatteadministrativt </w:t>
      </w:r>
      <w:r w:rsidR="001C5EB7" w:rsidRPr="003C7107">
        <w:rPr>
          <w:szCs w:val="24"/>
        </w:rPr>
        <w:t xml:space="preserve">samarbete </w:t>
      </w:r>
      <w:r w:rsidRPr="003C7107">
        <w:rPr>
          <w:szCs w:val="24"/>
        </w:rPr>
        <w:t>framhålls. Sverige har agerat aktivt för att för att få med en skrivning om detta.</w:t>
      </w:r>
    </w:p>
    <w:p w:rsidR="009476E0" w:rsidRPr="003C7107" w:rsidRDefault="009476E0" w:rsidP="008E6CB8">
      <w:pPr>
        <w:pStyle w:val="RKnormal"/>
        <w:rPr>
          <w:szCs w:val="24"/>
        </w:rPr>
      </w:pPr>
    </w:p>
    <w:p w:rsidR="008E6CB8" w:rsidRPr="003C7107" w:rsidRDefault="008E6CB8" w:rsidP="008E6CB8">
      <w:pPr>
        <w:pStyle w:val="RKnormal"/>
        <w:rPr>
          <w:szCs w:val="24"/>
        </w:rPr>
      </w:pPr>
      <w:r w:rsidRPr="003C7107">
        <w:rPr>
          <w:szCs w:val="24"/>
        </w:rPr>
        <w:t>Avslutningsvis noterar rådet kommissionens förslag för förbättrad samordning avseende nationella skattesystem och uppmanar medlemsstaterna att fortsätta arbetet med kommissionen för att fastställa på vilka områden behov kan föreligga av mer omfattande samordning.</w:t>
      </w:r>
    </w:p>
    <w:p w:rsidR="00C91EE0" w:rsidRPr="003C7107" w:rsidRDefault="00C91EE0" w:rsidP="008E6CB8">
      <w:pPr>
        <w:pStyle w:val="RKnormal"/>
        <w:rPr>
          <w:szCs w:val="24"/>
        </w:rPr>
      </w:pPr>
    </w:p>
    <w:p w:rsidR="009476E0" w:rsidRPr="003C7107" w:rsidRDefault="008010EB" w:rsidP="00C91EE0">
      <w:pPr>
        <w:jc w:val="center"/>
      </w:pPr>
      <w:r w:rsidRPr="003C7107">
        <w:t>_____________________________</w:t>
      </w:r>
    </w:p>
    <w:p w:rsidR="008010EB" w:rsidRPr="003C7107" w:rsidRDefault="009476E0" w:rsidP="009476E0">
      <w:r w:rsidRPr="003C7107">
        <w:br w:type="page"/>
      </w:r>
      <w:r w:rsidR="006050F9" w:rsidRPr="003C7107">
        <w:tab/>
      </w:r>
      <w:r w:rsidR="006050F9" w:rsidRPr="003C7107">
        <w:tab/>
      </w:r>
      <w:r w:rsidR="006050F9" w:rsidRPr="003C7107">
        <w:tab/>
      </w:r>
      <w:r w:rsidR="006050F9" w:rsidRPr="003C7107">
        <w:tab/>
      </w:r>
      <w:r w:rsidR="006050F9" w:rsidRPr="003C7107">
        <w:tab/>
      </w:r>
      <w:r w:rsidR="006050F9" w:rsidRPr="003C7107">
        <w:tab/>
      </w:r>
      <w:r w:rsidR="006050F9" w:rsidRPr="003C7107">
        <w:tab/>
      </w:r>
      <w:r w:rsidR="006F013D" w:rsidRPr="003C7107">
        <w:tab/>
      </w:r>
      <w:r w:rsidRPr="003C7107">
        <w:t>BILAGA</w:t>
      </w:r>
    </w:p>
    <w:p w:rsidR="006050F9" w:rsidRPr="003C7107" w:rsidRDefault="006050F9" w:rsidP="009476E0">
      <w:r w:rsidRPr="003C7107">
        <w:rPr>
          <w:b/>
        </w:rPr>
        <w:t>Sammanfattning av kommissionens meddelanden</w:t>
      </w:r>
    </w:p>
    <w:p w:rsidR="009476E0" w:rsidRPr="003C7107" w:rsidRDefault="009476E0" w:rsidP="009476E0"/>
    <w:p w:rsidR="009476E0" w:rsidRPr="003C7107" w:rsidRDefault="009476E0" w:rsidP="009476E0">
      <w:pPr>
        <w:pStyle w:val="RKnormal"/>
      </w:pPr>
      <w:r w:rsidRPr="003C7107">
        <w:t>Kommissionen har den 19 december 2006 lämnat tre meddelanden till rådet, Europaparlamentet och Europeiska ekonomiska och sociala kommittén och uppmanat dem att komma med synpunkter på meddelandena.</w:t>
      </w:r>
    </w:p>
    <w:p w:rsidR="009476E0" w:rsidRPr="003C7107" w:rsidRDefault="009476E0" w:rsidP="009476E0">
      <w:pPr>
        <w:pStyle w:val="RKnormal"/>
      </w:pPr>
    </w:p>
    <w:p w:rsidR="009476E0" w:rsidRPr="003C7107" w:rsidRDefault="009476E0" w:rsidP="009476E0">
      <w:pPr>
        <w:rPr>
          <w:b/>
        </w:rPr>
      </w:pPr>
      <w:r w:rsidRPr="003C7107">
        <w:sym w:font="Wingdings" w:char="F08C"/>
      </w:r>
      <w:r w:rsidRPr="003C7107">
        <w:t xml:space="preserve"> Det </w:t>
      </w:r>
      <w:r w:rsidRPr="003C7107">
        <w:rPr>
          <w:i/>
        </w:rPr>
        <w:t xml:space="preserve">första </w:t>
      </w:r>
      <w:r w:rsidRPr="003C7107">
        <w:t xml:space="preserve">meddelandet (dok. 17066/06 FISC 175) heter </w:t>
      </w:r>
      <w:r w:rsidRPr="003C7107">
        <w:rPr>
          <w:b/>
        </w:rPr>
        <w:t>”Samordning av medlemsstaternas system för direkt beskattning på den inre marknaden”</w:t>
      </w:r>
    </w:p>
    <w:p w:rsidR="009476E0" w:rsidRPr="003C7107" w:rsidRDefault="009476E0" w:rsidP="009476E0"/>
    <w:p w:rsidR="009476E0" w:rsidRPr="003C7107" w:rsidRDefault="009476E0" w:rsidP="009476E0">
      <w:r w:rsidRPr="003C7107">
        <w:t>Meddelandet utgör ramen för de två andra meddelanden som har utfärdats. Kommissionen uppmanar medlemsstaterna att samarbeta för att samordna nationella skattesystem på den direkta beskattningens område så att de uppfyller gemenskapslagstiftningen och fungerar friktionsfritt med varandra. Samarbete och bättre samordning uppges ge medlemsstaterna bättre möjligheter att nå sina skattemässiga mål och att skydda sina skattebaser samtidigt som enskilda och företag gynnas genom att diskriminering och dubbelbeskattning på den inre marknaden undanröjs. Kommissionen är beredd att bistå medlemsstaterna i utvecklingen av de principer för samordnade lösningar som föreslås i meddelandet och i arbetet med att i praktiken förbättra det administrativa samarbetet mellan medlemsstaterna.  Kommissionen erbjuder sig vidare att lägga fram en serie initiativ inom centrala områden som rör direkt beskattning.</w:t>
      </w:r>
    </w:p>
    <w:p w:rsidR="009476E0" w:rsidRPr="003C7107" w:rsidRDefault="009476E0" w:rsidP="009476E0">
      <w:pPr>
        <w:rPr>
          <w:b/>
        </w:rPr>
      </w:pPr>
    </w:p>
    <w:p w:rsidR="009476E0" w:rsidRPr="003C7107" w:rsidRDefault="009476E0" w:rsidP="009476E0">
      <w:r w:rsidRPr="003C7107">
        <w:sym w:font="Wingdings" w:char="F08D"/>
      </w:r>
      <w:r w:rsidRPr="003C7107">
        <w:t xml:space="preserve"> Det </w:t>
      </w:r>
      <w:r w:rsidRPr="003C7107">
        <w:rPr>
          <w:i/>
        </w:rPr>
        <w:t>andra</w:t>
      </w:r>
      <w:r w:rsidRPr="003C7107">
        <w:t xml:space="preserve"> meddelandet (dok. 17067/06 FISC 176) heter </w:t>
      </w:r>
      <w:r w:rsidRPr="003C7107">
        <w:rPr>
          <w:b/>
        </w:rPr>
        <w:t>”Skattemässig behandling av förluster i gränsöverskridande situationer</w:t>
      </w:r>
      <w:r w:rsidRPr="003C7107">
        <w:t>”.</w:t>
      </w:r>
    </w:p>
    <w:p w:rsidR="009476E0" w:rsidRPr="003C7107" w:rsidRDefault="009476E0" w:rsidP="009476E0"/>
    <w:p w:rsidR="009476E0" w:rsidRPr="003C7107" w:rsidRDefault="009476E0" w:rsidP="009476E0">
      <w:r w:rsidRPr="003C7107">
        <w:t xml:space="preserve">Kommissionen anför i meddelandet att det måste finnas effektiva system för gränsöverskridande förlustutjämning inom unionen. De begränsade möjligheterna till gränsöverskridande förlustutjämning är enligt kommissionen ett av de mest betydande hindren för en gränsöverskridande verksamhet och en effektivt fungerande inre marknad. Kommissionen uppmanar medlemsstaterna att se över befintliga nationella system för att tillhandahålla förlustutjämning </w:t>
      </w:r>
      <w:r w:rsidRPr="003C7107">
        <w:rPr>
          <w:i/>
        </w:rPr>
        <w:t>inom ett företag</w:t>
      </w:r>
      <w:r w:rsidRPr="003C7107">
        <w:t xml:space="preserve"> i gränsöverskridande situationer, att snabbt genomföra en eller flera av de lösningar som läggs fram när det gäller behandling av förluster </w:t>
      </w:r>
      <w:r w:rsidRPr="003C7107">
        <w:rPr>
          <w:i/>
        </w:rPr>
        <w:t>inom en koncern</w:t>
      </w:r>
      <w:r w:rsidRPr="003C7107">
        <w:t xml:space="preserve"> och att överväga hur förslagen kan tillämpas på både inhemska och gränsöverskridande situationer, genom att förbättra befintliga system för förlustutjämning och införa nya sådana system. </w:t>
      </w:r>
    </w:p>
    <w:p w:rsidR="009476E0" w:rsidRPr="003C7107" w:rsidRDefault="009476E0" w:rsidP="009476E0"/>
    <w:p w:rsidR="009476E0" w:rsidRPr="003C7107" w:rsidRDefault="009476E0" w:rsidP="009476E0"/>
    <w:p w:rsidR="009476E0" w:rsidRPr="003C7107" w:rsidRDefault="009476E0" w:rsidP="009476E0">
      <w:pPr>
        <w:rPr>
          <w:b/>
        </w:rPr>
      </w:pPr>
      <w:r w:rsidRPr="003C7107">
        <w:sym w:font="Wingdings" w:char="F08E"/>
      </w:r>
      <w:r w:rsidRPr="003C7107">
        <w:t xml:space="preserve"> Det </w:t>
      </w:r>
      <w:r w:rsidRPr="003C7107">
        <w:rPr>
          <w:i/>
        </w:rPr>
        <w:t>tredje</w:t>
      </w:r>
      <w:r w:rsidRPr="003C7107">
        <w:t xml:space="preserve"> meddelandet (dok. 17068/06 FISC 177) heter ”</w:t>
      </w:r>
      <w:r w:rsidRPr="003C7107">
        <w:rPr>
          <w:b/>
        </w:rPr>
        <w:t>Utflyttningsbeskattning och behovet av samordning av medlemsstaternas politik”</w:t>
      </w:r>
    </w:p>
    <w:p w:rsidR="009476E0" w:rsidRPr="003C7107" w:rsidRDefault="009476E0" w:rsidP="009476E0">
      <w:pPr>
        <w:rPr>
          <w:b/>
        </w:rPr>
      </w:pPr>
    </w:p>
    <w:p w:rsidR="009476E0" w:rsidRPr="003C7107" w:rsidRDefault="009476E0" w:rsidP="009476E0">
      <w:r w:rsidRPr="003C7107">
        <w:t>I meddelandet anför kommissionen att utflyttningsbeskattning, dvs. beskattning som utlöses när skattskyldiga eller tillgångar lämnar en medlemsstat, är ett exempel på ett viktigt område där medlemsstaterna skulle kunna dra nytta av samordning på EU-nivå. Ett samordnat tillvägagångssätt kan hjälpa medlemsstaterna att göra sina regler om utflyttningsskatter förenliga med kraven i EG-rätten och med de andra medlemsstaternas regler. Kommissionen är villig att bistå medlemsstaterna med att utveckla de samordnade lösningar som läggs fram i meddelandet och har för avsikt att i nära samarbete med medlemsstaterna utarbeta en mer detaljerad vägledning om de frågor som tas upp i meddelandet.</w:t>
      </w:r>
    </w:p>
    <w:p w:rsidR="009476E0" w:rsidRPr="003C7107" w:rsidRDefault="009476E0" w:rsidP="009476E0"/>
    <w:p w:rsidR="00C91EE0" w:rsidRPr="003C7107" w:rsidRDefault="00C91EE0" w:rsidP="009476E0"/>
    <w:p w:rsidR="00C91EE0" w:rsidRPr="003C7107" w:rsidRDefault="00C91EE0" w:rsidP="00C91EE0">
      <w:pPr>
        <w:jc w:val="center"/>
      </w:pPr>
      <w:r w:rsidRPr="003C7107">
        <w:softHyphen/>
      </w:r>
      <w:r w:rsidRPr="003C7107">
        <w:softHyphen/>
      </w:r>
      <w:r w:rsidRPr="003C7107">
        <w:softHyphen/>
      </w:r>
      <w:r w:rsidRPr="003C7107">
        <w:softHyphen/>
      </w:r>
      <w:r w:rsidRPr="003C7107">
        <w:softHyphen/>
      </w:r>
      <w:r w:rsidRPr="003C7107">
        <w:softHyphen/>
      </w:r>
      <w:r w:rsidRPr="003C7107">
        <w:softHyphen/>
      </w:r>
      <w:r w:rsidRPr="003C7107">
        <w:softHyphen/>
      </w:r>
      <w:r w:rsidRPr="003C7107">
        <w:softHyphen/>
      </w:r>
      <w:r w:rsidRPr="003C7107">
        <w:softHyphen/>
      </w:r>
      <w:r w:rsidRPr="003C7107">
        <w:softHyphen/>
      </w:r>
      <w:r w:rsidRPr="003C7107">
        <w:softHyphen/>
      </w:r>
      <w:r w:rsidRPr="003C7107">
        <w:softHyphen/>
      </w:r>
      <w:r w:rsidRPr="003C7107">
        <w:softHyphen/>
      </w:r>
      <w:r w:rsidRPr="003C7107">
        <w:softHyphen/>
      </w:r>
      <w:r w:rsidRPr="003C7107">
        <w:softHyphen/>
      </w:r>
      <w:r w:rsidRPr="003C7107">
        <w:softHyphen/>
      </w:r>
      <w:r w:rsidRPr="003C7107">
        <w:softHyphen/>
      </w:r>
      <w:r w:rsidRPr="003C7107">
        <w:softHyphen/>
      </w:r>
      <w:r w:rsidRPr="003C7107">
        <w:softHyphen/>
      </w:r>
      <w:r w:rsidRPr="003C7107">
        <w:softHyphen/>
      </w:r>
      <w:r w:rsidRPr="003C7107">
        <w:softHyphen/>
      </w:r>
      <w:r w:rsidRPr="003C7107">
        <w:softHyphen/>
      </w:r>
      <w:r w:rsidRPr="003C7107">
        <w:softHyphen/>
      </w:r>
      <w:r w:rsidRPr="003C7107">
        <w:softHyphen/>
      </w:r>
      <w:r w:rsidRPr="003C7107">
        <w:softHyphen/>
      </w:r>
      <w:r w:rsidRPr="003C7107">
        <w:softHyphen/>
      </w:r>
      <w:r w:rsidRPr="003C7107">
        <w:softHyphen/>
      </w:r>
      <w:r w:rsidRPr="003C7107">
        <w:softHyphen/>
      </w:r>
      <w:r w:rsidRPr="003C7107">
        <w:softHyphen/>
      </w:r>
      <w:r w:rsidRPr="003C7107">
        <w:softHyphen/>
      </w:r>
      <w:r w:rsidRPr="003C7107">
        <w:softHyphen/>
      </w:r>
      <w:r w:rsidRPr="003C7107">
        <w:softHyphen/>
      </w:r>
      <w:r w:rsidRPr="003C7107">
        <w:softHyphen/>
      </w:r>
      <w:r w:rsidRPr="003C7107">
        <w:softHyphen/>
      </w:r>
      <w:r w:rsidRPr="003C7107">
        <w:softHyphen/>
      </w:r>
      <w:r w:rsidRPr="003C7107">
        <w:softHyphen/>
      </w:r>
      <w:r w:rsidRPr="003C7107">
        <w:softHyphen/>
      </w:r>
      <w:r w:rsidRPr="003C7107">
        <w:softHyphen/>
      </w:r>
      <w:r w:rsidRPr="003C7107">
        <w:softHyphen/>
      </w:r>
      <w:r w:rsidRPr="003C7107">
        <w:softHyphen/>
      </w:r>
      <w:r w:rsidRPr="003C7107">
        <w:softHyphen/>
      </w:r>
      <w:r w:rsidRPr="003C7107">
        <w:softHyphen/>
      </w:r>
      <w:r w:rsidRPr="003C7107">
        <w:softHyphen/>
      </w:r>
      <w:r w:rsidRPr="003C7107">
        <w:softHyphen/>
      </w:r>
      <w:r w:rsidRPr="003C7107">
        <w:softHyphen/>
      </w:r>
      <w:r w:rsidRPr="003C7107">
        <w:softHyphen/>
      </w:r>
      <w:r w:rsidRPr="003C7107">
        <w:softHyphen/>
      </w:r>
      <w:r w:rsidRPr="003C7107">
        <w:softHyphen/>
      </w:r>
      <w:r w:rsidRPr="003C7107">
        <w:softHyphen/>
        <w:t>___________________________</w:t>
      </w:r>
    </w:p>
    <w:sectPr w:rsidR="00C91EE0" w:rsidRPr="003C7107">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722E6" w:rsidRPr="003C7107" w:rsidRDefault="00D722E6">
      <w:r w:rsidRPr="003C7107">
        <w:separator/>
      </w:r>
    </w:p>
  </w:endnote>
  <w:endnote w:type="continuationSeparator" w:id="0">
    <w:p w:rsidR="00D722E6" w:rsidRPr="003C7107" w:rsidRDefault="00D722E6">
      <w:r w:rsidRPr="003C710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722E6" w:rsidRPr="003C7107" w:rsidRDefault="00D722E6">
      <w:r w:rsidRPr="003C7107">
        <w:separator/>
      </w:r>
    </w:p>
  </w:footnote>
  <w:footnote w:type="continuationSeparator" w:id="0">
    <w:p w:rsidR="00D722E6" w:rsidRPr="003C7107" w:rsidRDefault="00D722E6">
      <w:r w:rsidRPr="003C710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6ABE" w:rsidRPr="003C7107" w:rsidRDefault="00096ABE">
    <w:pPr>
      <w:pStyle w:val="Sidhuvud"/>
      <w:framePr w:wrap="around" w:vAnchor="text" w:hAnchor="margin" w:xAlign="right" w:y="1"/>
      <w:rPr>
        <w:rStyle w:val="Sidnummer"/>
      </w:rPr>
    </w:pPr>
    <w:r w:rsidRPr="003C7107">
      <w:rPr>
        <w:rStyle w:val="Sidnummer"/>
      </w:rPr>
      <w:fldChar w:fldCharType="begin" w:fldLock="1"/>
    </w:r>
    <w:r w:rsidRPr="003C7107">
      <w:rPr>
        <w:rStyle w:val="Sidnummer"/>
      </w:rPr>
      <w:instrText xml:space="preserve">PAGE  </w:instrText>
    </w:r>
    <w:r w:rsidRPr="003C7107">
      <w:rPr>
        <w:rStyle w:val="Sidnummer"/>
      </w:rPr>
      <w:fldChar w:fldCharType="separate"/>
    </w:r>
    <w:r w:rsidR="00C91EE0" w:rsidRPr="003C7107">
      <w:rPr>
        <w:rStyle w:val="Sidnummer"/>
      </w:rPr>
      <w:t>2</w:t>
    </w:r>
    <w:r w:rsidRPr="003C7107">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096ABE" w:rsidRPr="003C7107">
      <w:tblPrEx>
        <w:tblCellMar>
          <w:top w:w="0" w:type="dxa"/>
          <w:bottom w:w="0" w:type="dxa"/>
        </w:tblCellMar>
      </w:tblPrEx>
      <w:trPr>
        <w:cantSplit/>
      </w:trPr>
      <w:tc>
        <w:tcPr>
          <w:tcW w:w="3119" w:type="dxa"/>
        </w:tcPr>
        <w:p w:rsidR="00096ABE" w:rsidRPr="003C7107" w:rsidRDefault="00096ABE">
          <w:pPr>
            <w:pStyle w:val="Sidhuvud"/>
            <w:spacing w:line="200" w:lineRule="atLeast"/>
            <w:ind w:right="357"/>
            <w:rPr>
              <w:rFonts w:ascii="TradeGothic" w:hAnsi="TradeGothic"/>
              <w:b/>
              <w:bCs/>
              <w:sz w:val="16"/>
            </w:rPr>
          </w:pPr>
        </w:p>
      </w:tc>
      <w:tc>
        <w:tcPr>
          <w:tcW w:w="4111" w:type="dxa"/>
          <w:tcMar>
            <w:left w:w="567" w:type="dxa"/>
          </w:tcMar>
        </w:tcPr>
        <w:p w:rsidR="00096ABE" w:rsidRPr="003C7107" w:rsidRDefault="00096ABE">
          <w:pPr>
            <w:pStyle w:val="Sidhuvud"/>
            <w:ind w:right="360"/>
          </w:pPr>
        </w:p>
      </w:tc>
      <w:tc>
        <w:tcPr>
          <w:tcW w:w="1525" w:type="dxa"/>
        </w:tcPr>
        <w:p w:rsidR="00096ABE" w:rsidRPr="003C7107" w:rsidRDefault="00096ABE">
          <w:pPr>
            <w:pStyle w:val="Sidhuvud"/>
            <w:ind w:right="360"/>
          </w:pPr>
        </w:p>
      </w:tc>
    </w:tr>
  </w:tbl>
  <w:p w:rsidR="00096ABE" w:rsidRPr="003C7107" w:rsidRDefault="00096ABE">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6ABE" w:rsidRPr="003C7107" w:rsidRDefault="00096ABE">
    <w:pPr>
      <w:pStyle w:val="Sidhuvud"/>
      <w:framePr w:wrap="around" w:vAnchor="text" w:hAnchor="margin" w:xAlign="right" w:y="1"/>
      <w:rPr>
        <w:rStyle w:val="Sidnummer"/>
      </w:rPr>
    </w:pPr>
    <w:r w:rsidRPr="003C7107">
      <w:rPr>
        <w:rStyle w:val="Sidnummer"/>
      </w:rPr>
      <w:fldChar w:fldCharType="begin" w:fldLock="1"/>
    </w:r>
    <w:r w:rsidRPr="003C7107">
      <w:rPr>
        <w:rStyle w:val="Sidnummer"/>
      </w:rPr>
      <w:instrText xml:space="preserve">PAGE  </w:instrText>
    </w:r>
    <w:r w:rsidRPr="003C7107">
      <w:rPr>
        <w:rStyle w:val="Sidnummer"/>
      </w:rPr>
      <w:fldChar w:fldCharType="separate"/>
    </w:r>
    <w:r w:rsidR="00C91EE0" w:rsidRPr="003C7107">
      <w:rPr>
        <w:rStyle w:val="Sidnummer"/>
      </w:rPr>
      <w:t>3</w:t>
    </w:r>
    <w:r w:rsidRPr="003C7107">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096ABE" w:rsidRPr="003C7107">
      <w:tblPrEx>
        <w:tblCellMar>
          <w:top w:w="0" w:type="dxa"/>
          <w:bottom w:w="0" w:type="dxa"/>
        </w:tblCellMar>
      </w:tblPrEx>
      <w:trPr>
        <w:cantSplit/>
      </w:trPr>
      <w:tc>
        <w:tcPr>
          <w:tcW w:w="3119" w:type="dxa"/>
        </w:tcPr>
        <w:p w:rsidR="00096ABE" w:rsidRPr="003C7107" w:rsidRDefault="00096ABE">
          <w:pPr>
            <w:pStyle w:val="Sidhuvud"/>
            <w:spacing w:line="200" w:lineRule="atLeast"/>
            <w:ind w:right="357"/>
            <w:rPr>
              <w:rFonts w:ascii="TradeGothic" w:hAnsi="TradeGothic"/>
              <w:b/>
              <w:bCs/>
              <w:sz w:val="16"/>
            </w:rPr>
          </w:pPr>
        </w:p>
      </w:tc>
      <w:tc>
        <w:tcPr>
          <w:tcW w:w="4111" w:type="dxa"/>
          <w:tcMar>
            <w:left w:w="567" w:type="dxa"/>
          </w:tcMar>
        </w:tcPr>
        <w:p w:rsidR="00096ABE" w:rsidRPr="003C7107" w:rsidRDefault="00096ABE">
          <w:pPr>
            <w:pStyle w:val="Sidhuvud"/>
            <w:ind w:right="360"/>
          </w:pPr>
        </w:p>
      </w:tc>
      <w:tc>
        <w:tcPr>
          <w:tcW w:w="1525" w:type="dxa"/>
        </w:tcPr>
        <w:p w:rsidR="00096ABE" w:rsidRPr="003C7107" w:rsidRDefault="00096ABE">
          <w:pPr>
            <w:pStyle w:val="Sidhuvud"/>
            <w:ind w:right="360"/>
          </w:pPr>
        </w:p>
      </w:tc>
    </w:tr>
  </w:tbl>
  <w:p w:rsidR="00096ABE" w:rsidRPr="003C7107" w:rsidRDefault="00096ABE">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6ABE" w:rsidRPr="003C7107" w:rsidRDefault="003C7107">
    <w:pPr>
      <w:framePr w:w="2948" w:h="1321" w:hRule="exact" w:wrap="notBeside" w:vAnchor="page" w:hAnchor="page" w:x="1362" w:y="653"/>
    </w:pPr>
    <w:r w:rsidRPr="003C7107">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096ABE" w:rsidRPr="003C7107" w:rsidRDefault="00096ABE">
    <w:pPr>
      <w:pStyle w:val="RKrubrik"/>
      <w:keepNext w:val="0"/>
      <w:tabs>
        <w:tab w:val="clear" w:pos="1134"/>
        <w:tab w:val="clear" w:pos="2835"/>
      </w:tabs>
      <w:spacing w:before="0" w:after="0" w:line="320" w:lineRule="atLeast"/>
      <w:rPr>
        <w:bCs/>
      </w:rPr>
    </w:pPr>
  </w:p>
  <w:p w:rsidR="00096ABE" w:rsidRPr="003C7107" w:rsidRDefault="00096ABE">
    <w:pPr>
      <w:rPr>
        <w:rFonts w:ascii="TradeGothic" w:hAnsi="TradeGothic"/>
        <w:b/>
        <w:bCs/>
        <w:spacing w:val="12"/>
        <w:sz w:val="22"/>
      </w:rPr>
    </w:pPr>
  </w:p>
  <w:p w:rsidR="00096ABE" w:rsidRPr="003C7107" w:rsidRDefault="00096ABE">
    <w:pPr>
      <w:pStyle w:val="RKrubrik"/>
      <w:keepNext w:val="0"/>
      <w:tabs>
        <w:tab w:val="clear" w:pos="1134"/>
        <w:tab w:val="clear" w:pos="2835"/>
      </w:tabs>
      <w:spacing w:before="0" w:after="0" w:line="320" w:lineRule="atLeast"/>
      <w:rPr>
        <w:bCs/>
      </w:rPr>
    </w:pPr>
  </w:p>
  <w:p w:rsidR="00096ABE" w:rsidRPr="003C7107" w:rsidRDefault="00096ABE">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Adr" w:val="12"/>
    <w:docVar w:name="docDep" w:val="6"/>
    <w:docVar w:name="docSprak" w:val="0"/>
  </w:docVars>
  <w:rsids>
    <w:rsidRoot w:val="008010EB"/>
    <w:rsid w:val="0004012A"/>
    <w:rsid w:val="00043884"/>
    <w:rsid w:val="00064906"/>
    <w:rsid w:val="00096ABE"/>
    <w:rsid w:val="000E5072"/>
    <w:rsid w:val="001651E5"/>
    <w:rsid w:val="001C5EB7"/>
    <w:rsid w:val="0025584C"/>
    <w:rsid w:val="002A26B3"/>
    <w:rsid w:val="002E394D"/>
    <w:rsid w:val="003377F4"/>
    <w:rsid w:val="00394AF0"/>
    <w:rsid w:val="003C7107"/>
    <w:rsid w:val="003E2FDC"/>
    <w:rsid w:val="003E77EA"/>
    <w:rsid w:val="004C46D2"/>
    <w:rsid w:val="004D6556"/>
    <w:rsid w:val="004F2B90"/>
    <w:rsid w:val="00515CEA"/>
    <w:rsid w:val="0053091C"/>
    <w:rsid w:val="00544FCD"/>
    <w:rsid w:val="005520B2"/>
    <w:rsid w:val="005843BA"/>
    <w:rsid w:val="00592564"/>
    <w:rsid w:val="006050F9"/>
    <w:rsid w:val="00667CEF"/>
    <w:rsid w:val="006D3C42"/>
    <w:rsid w:val="006F013D"/>
    <w:rsid w:val="00722855"/>
    <w:rsid w:val="007A4791"/>
    <w:rsid w:val="008010EB"/>
    <w:rsid w:val="008121BE"/>
    <w:rsid w:val="00833992"/>
    <w:rsid w:val="0086491A"/>
    <w:rsid w:val="00867F53"/>
    <w:rsid w:val="00870926"/>
    <w:rsid w:val="008C084F"/>
    <w:rsid w:val="008D2774"/>
    <w:rsid w:val="008E6CB8"/>
    <w:rsid w:val="009061C2"/>
    <w:rsid w:val="00925FC2"/>
    <w:rsid w:val="00944D8B"/>
    <w:rsid w:val="009476E0"/>
    <w:rsid w:val="009A17B3"/>
    <w:rsid w:val="009A484A"/>
    <w:rsid w:val="00A236EA"/>
    <w:rsid w:val="00A53625"/>
    <w:rsid w:val="00A56C32"/>
    <w:rsid w:val="00AB1566"/>
    <w:rsid w:val="00AF4652"/>
    <w:rsid w:val="00AF4CEC"/>
    <w:rsid w:val="00B04435"/>
    <w:rsid w:val="00B27CE9"/>
    <w:rsid w:val="00BC6D21"/>
    <w:rsid w:val="00BE2B8A"/>
    <w:rsid w:val="00C91EE0"/>
    <w:rsid w:val="00CB2BC3"/>
    <w:rsid w:val="00CE397D"/>
    <w:rsid w:val="00CE6149"/>
    <w:rsid w:val="00D349F4"/>
    <w:rsid w:val="00D722E6"/>
    <w:rsid w:val="00E22B31"/>
    <w:rsid w:val="00EE1067"/>
    <w:rsid w:val="00EF60B9"/>
    <w:rsid w:val="00F06890"/>
    <w:rsid w:val="00F5085E"/>
    <w:rsid w:val="00F80CB4"/>
    <w:rsid w:val="00F900B2"/>
    <w:rsid w:val="00F94C7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5146F84-F151-419D-946A-CDDA5F1E6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Fotnotstext">
    <w:name w:val="footnote text"/>
    <w:basedOn w:val="Normal"/>
    <w:semiHidden/>
    <w:rsid w:val="008010EB"/>
    <w:rPr>
      <w:sz w:val="20"/>
    </w:rPr>
  </w:style>
  <w:style w:type="character" w:styleId="Fotnotsreferens">
    <w:name w:val="footnote reference"/>
    <w:basedOn w:val="Standardstycketeckensnitt"/>
    <w:semiHidden/>
    <w:rsid w:val="008010E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853</Words>
  <Characters>5500</Characters>
  <Application>Microsoft Office Word</Application>
  <DocSecurity>4</DocSecurity>
  <Lines>144</Lines>
  <Paragraphs>33</Paragraphs>
  <ScaleCrop>false</ScaleCrop>
  <HeadingPairs>
    <vt:vector size="2" baseType="variant">
      <vt:variant>
        <vt:lpstr>Rubrik</vt:lpstr>
      </vt:variant>
      <vt:variant>
        <vt:i4>1</vt:i4>
      </vt:variant>
    </vt:vector>
  </HeadingPairs>
  <TitlesOfParts>
    <vt:vector size="1" baseType="lpstr">
      <vt:lpstr>Rubrik på dagordningsärenden</vt:lpstr>
    </vt:vector>
  </TitlesOfParts>
  <Company>Regeringskansliet</Company>
  <LinksUpToDate>false</LinksUpToDate>
  <CharactersWithSpaces>6320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Rubrik på dagordningsärenden</dc:title>
  <dc:subject>Rubrik på dagordningsärenden</dc:subject>
  <dc:creator>Riksdagen</dc:creator>
  <cp:keywords>Riksdagen</cp:keywords>
  <dc:description/>
  <cp:lastModifiedBy>Lars Brink</cp:lastModifiedBy>
  <cp:revision>2</cp:revision>
  <cp:lastPrinted>2007-03-19T08:30:00Z</cp:lastPrinted>
  <dcterms:created xsi:type="dcterms:W3CDTF">2025-12-17T04:05:00Z</dcterms:created>
  <dcterms:modified xsi:type="dcterms:W3CDTF">2025-12-17T04:05:00Z</dcterms:modified>
  <cp:category>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6;0;0;260</vt:lpwstr>
  </property>
  <property fmtid="{D5CDD505-2E9C-101B-9397-08002B2CF9AE}" pid="3" name="Sprak">
    <vt:lpwstr>Svenska</vt:lpwstr>
  </property>
  <property fmtid="{D5CDD505-2E9C-101B-9397-08002B2CF9AE}" pid="4" name="DokID">
    <vt:i4>7</vt:i4>
  </property>
</Properties>
</file>