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AD94C5891447A884248F9F3C7EBEEC"/>
        </w:placeholder>
        <w15:appearance w15:val="hidden"/>
        <w:text/>
      </w:sdtPr>
      <w:sdtEndPr/>
      <w:sdtContent>
        <w:p w:rsidRPr="009B062B" w:rsidR="00AF30DD" w:rsidP="009B062B" w:rsidRDefault="00AF30DD" w14:paraId="0E4AA516" w14:textId="77777777">
          <w:pPr>
            <w:pStyle w:val="RubrikFrslagTIllRiksdagsbeslut"/>
          </w:pPr>
          <w:r w:rsidRPr="009B062B">
            <w:t>Förslag till riksdagsbeslut</w:t>
          </w:r>
        </w:p>
      </w:sdtContent>
    </w:sdt>
    <w:sdt>
      <w:sdtPr>
        <w:alias w:val="Yrkande 1"/>
        <w:tag w:val="a808028e-682e-4581-8e98-e4a6cab86e40"/>
        <w:id w:val="-1115664454"/>
        <w:lock w:val="sdtLocked"/>
      </w:sdtPr>
      <w:sdtEndPr/>
      <w:sdtContent>
        <w:p w:rsidR="00D60D53" w:rsidRDefault="00252FA6" w14:paraId="0E4AA517" w14:textId="77777777">
          <w:pPr>
            <w:pStyle w:val="Frslagstext"/>
            <w:numPr>
              <w:ilvl w:val="0"/>
              <w:numId w:val="0"/>
            </w:numPr>
          </w:pPr>
          <w:r>
            <w:t>Riksdagen ställer sig bakom det som anförs i motionen om att införa territorialprincipen jämte härstamningsprincipen vid bestämmandet av medborgarskap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C975EB0EA84C1488C1C38117D4E831"/>
        </w:placeholder>
        <w15:appearance w15:val="hidden"/>
        <w:text/>
      </w:sdtPr>
      <w:sdtEndPr/>
      <w:sdtContent>
        <w:p w:rsidRPr="009B062B" w:rsidR="006D79C9" w:rsidP="00333E95" w:rsidRDefault="006D79C9" w14:paraId="0E4AA518" w14:textId="77777777">
          <w:pPr>
            <w:pStyle w:val="Rubrik1"/>
          </w:pPr>
          <w:r>
            <w:t>Motivering</w:t>
          </w:r>
        </w:p>
      </w:sdtContent>
    </w:sdt>
    <w:p w:rsidR="001020F2" w:rsidP="001020F2" w:rsidRDefault="001020F2" w14:paraId="0E4AA519" w14:textId="540E97E6">
      <w:pPr>
        <w:pStyle w:val="Normalutanindragellerluft"/>
      </w:pPr>
      <w:r>
        <w:t>Det måste bli enklare för barn som föds i Sverige att bli svenska medborgare. Svensk rätt bygger i dag på härstamningsprincipen, det vill säga att föräldrarnas medborgarskap avgör om ett nyfött barn blir svensk medborgare eller ej. Konsekvenser av detta har varit att barn som trots att de fötts, växt upp och levt hela sitt liv i landet har utvisats. Det går stick i stäv med svensk politik som annars utgår från barnets bästa. Att dessutom låta barns föräldrars ursprung avgöra deras rättigheter redan vid födseln är inte att för</w:t>
      </w:r>
      <w:r w:rsidR="00FA3624">
        <w:t>a en politik med utgångspunkt i</w:t>
      </w:r>
      <w:r>
        <w:t xml:space="preserve"> allas lika rättigheter och möjligheter. </w:t>
      </w:r>
    </w:p>
    <w:p w:rsidR="00652B73" w:rsidP="00FA3624" w:rsidRDefault="001020F2" w14:paraId="0E4AA51B" w14:textId="6795D09B">
      <w:r w:rsidRPr="00FA3624">
        <w:t>Härstamningsprincipen bör kompletteras med territorialprincipen, som tar sin utgångspunkt i frågan om var barnet föds. Därmed</w:t>
      </w:r>
      <w:r w:rsidRPr="00FA3624" w:rsidR="00FA3624">
        <w:t xml:space="preserve"> ska barn som föds i Sverige</w:t>
      </w:r>
      <w:r w:rsidRPr="00FA3624">
        <w:t xml:space="preserve"> erbjudas medborgarskap.</w:t>
      </w:r>
    </w:p>
    <w:bookmarkStart w:name="_GoBack" w:id="1"/>
    <w:bookmarkEnd w:id="1"/>
    <w:p w:rsidRPr="00FA3624" w:rsidR="00FA3624" w:rsidP="00FA3624" w:rsidRDefault="00FA3624" w14:paraId="7970B9CC" w14:textId="77777777"/>
    <w:sdt>
      <w:sdtPr>
        <w:alias w:val="CC_Underskrifter"/>
        <w:tag w:val="CC_Underskrifter"/>
        <w:id w:val="583496634"/>
        <w:lock w:val="sdtContentLocked"/>
        <w:placeholder>
          <w:docPart w:val="FDAAF7B2A2D34110AC011A6F6492D251"/>
        </w:placeholder>
        <w15:appearance w15:val="hidden"/>
      </w:sdtPr>
      <w:sdtEndPr/>
      <w:sdtContent>
        <w:p w:rsidR="004801AC" w:rsidP="004C1D50" w:rsidRDefault="00FA3624" w14:paraId="0E4AA5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Nina Lundström (L)</w:t>
            </w:r>
          </w:p>
        </w:tc>
      </w:tr>
    </w:tbl>
    <w:p w:rsidR="00DF6825" w:rsidRDefault="00DF6825" w14:paraId="0E4AA520" w14:textId="77777777"/>
    <w:sectPr w:rsidR="00DF68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AA522" w14:textId="77777777" w:rsidR="00CB5D93" w:rsidRDefault="00CB5D93" w:rsidP="000C1CAD">
      <w:pPr>
        <w:spacing w:line="240" w:lineRule="auto"/>
      </w:pPr>
      <w:r>
        <w:separator/>
      </w:r>
    </w:p>
  </w:endnote>
  <w:endnote w:type="continuationSeparator" w:id="0">
    <w:p w14:paraId="0E4AA523" w14:textId="77777777" w:rsidR="00CB5D93" w:rsidRDefault="00CB5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A5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A529" w14:textId="05CA4C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6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AA520" w14:textId="77777777" w:rsidR="00CB5D93" w:rsidRDefault="00CB5D93" w:rsidP="000C1CAD">
      <w:pPr>
        <w:spacing w:line="240" w:lineRule="auto"/>
      </w:pPr>
      <w:r>
        <w:separator/>
      </w:r>
    </w:p>
  </w:footnote>
  <w:footnote w:type="continuationSeparator" w:id="0">
    <w:p w14:paraId="0E4AA521" w14:textId="77777777" w:rsidR="00CB5D93" w:rsidRDefault="00CB5D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4AA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AA533" wp14:anchorId="0E4AA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3624" w14:paraId="0E4AA534" w14:textId="77777777">
                          <w:pPr>
                            <w:jc w:val="right"/>
                          </w:pPr>
                          <w:sdt>
                            <w:sdtPr>
                              <w:alias w:val="CC_Noformat_Partikod"/>
                              <w:tag w:val="CC_Noformat_Partikod"/>
                              <w:id w:val="-53464382"/>
                              <w:placeholder>
                                <w:docPart w:val="CAEAA0E3FE0046ED951250B5ECDBA590"/>
                              </w:placeholder>
                              <w:text/>
                            </w:sdtPr>
                            <w:sdtEndPr/>
                            <w:sdtContent>
                              <w:r w:rsidR="001020F2">
                                <w:t>L</w:t>
                              </w:r>
                            </w:sdtContent>
                          </w:sdt>
                          <w:sdt>
                            <w:sdtPr>
                              <w:alias w:val="CC_Noformat_Partinummer"/>
                              <w:tag w:val="CC_Noformat_Partinummer"/>
                              <w:id w:val="-1709555926"/>
                              <w:placeholder>
                                <w:docPart w:val="764D994EED524543AC1F88BC68E65E4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AA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3624" w14:paraId="0E4AA534" w14:textId="77777777">
                    <w:pPr>
                      <w:jc w:val="right"/>
                    </w:pPr>
                    <w:sdt>
                      <w:sdtPr>
                        <w:alias w:val="CC_Noformat_Partikod"/>
                        <w:tag w:val="CC_Noformat_Partikod"/>
                        <w:id w:val="-53464382"/>
                        <w:placeholder>
                          <w:docPart w:val="CAEAA0E3FE0046ED951250B5ECDBA590"/>
                        </w:placeholder>
                        <w:text/>
                      </w:sdtPr>
                      <w:sdtEndPr/>
                      <w:sdtContent>
                        <w:r w:rsidR="001020F2">
                          <w:t>L</w:t>
                        </w:r>
                      </w:sdtContent>
                    </w:sdt>
                    <w:sdt>
                      <w:sdtPr>
                        <w:alias w:val="CC_Noformat_Partinummer"/>
                        <w:tag w:val="CC_Noformat_Partinummer"/>
                        <w:id w:val="-1709555926"/>
                        <w:placeholder>
                          <w:docPart w:val="764D994EED524543AC1F88BC68E65E4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4AA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624" w14:paraId="0E4AA526" w14:textId="77777777">
    <w:pPr>
      <w:jc w:val="right"/>
    </w:pPr>
    <w:sdt>
      <w:sdtPr>
        <w:alias w:val="CC_Noformat_Partikod"/>
        <w:tag w:val="CC_Noformat_Partikod"/>
        <w:id w:val="559911109"/>
        <w:placeholder>
          <w:docPart w:val="764D994EED524543AC1F88BC68E65E46"/>
        </w:placeholder>
        <w:text/>
      </w:sdtPr>
      <w:sdtEndPr/>
      <w:sdtContent>
        <w:r w:rsidR="001020F2">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E4AA5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624" w14:paraId="0E4AA52A" w14:textId="77777777">
    <w:pPr>
      <w:jc w:val="right"/>
    </w:pPr>
    <w:sdt>
      <w:sdtPr>
        <w:alias w:val="CC_Noformat_Partikod"/>
        <w:tag w:val="CC_Noformat_Partikod"/>
        <w:id w:val="1471015553"/>
        <w:text/>
      </w:sdtPr>
      <w:sdtEndPr/>
      <w:sdtContent>
        <w:r w:rsidR="001020F2">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A3624" w14:paraId="0E4AA5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3624" w14:paraId="0E4AA5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3624" w14:paraId="0E4AA5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w:t>
        </w:r>
      </w:sdtContent>
    </w:sdt>
  </w:p>
  <w:p w:rsidR="004F35FE" w:rsidP="00E03A3D" w:rsidRDefault="00FA3624" w14:paraId="0E4AA52E"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4F35FE" w:rsidP="00283E0F" w:rsidRDefault="001020F2" w14:paraId="0E4AA52F" w14:textId="77777777">
        <w:pPr>
          <w:pStyle w:val="FSHRub2"/>
        </w:pPr>
        <w:r>
          <w:t>Inför territorialprincipen vid medborgarskap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0E4AA5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234"/>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2"/>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FA6"/>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D50"/>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E2E"/>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D93"/>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19C"/>
    <w:rsid w:val="00D15504"/>
    <w:rsid w:val="00D15950"/>
    <w:rsid w:val="00D16F80"/>
    <w:rsid w:val="00D17D22"/>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D5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825"/>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624"/>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4AA515"/>
  <w15:chartTrackingRefBased/>
  <w15:docId w15:val="{9B6443A4-D688-4631-8921-1735AABD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AD94C5891447A884248F9F3C7EBEEC"/>
        <w:category>
          <w:name w:val="Allmänt"/>
          <w:gallery w:val="placeholder"/>
        </w:category>
        <w:types>
          <w:type w:val="bbPlcHdr"/>
        </w:types>
        <w:behaviors>
          <w:behavior w:val="content"/>
        </w:behaviors>
        <w:guid w:val="{20A97312-33F9-440F-A964-82A0B5BA6087}"/>
      </w:docPartPr>
      <w:docPartBody>
        <w:p w:rsidR="003211F9" w:rsidRDefault="00C12756">
          <w:pPr>
            <w:pStyle w:val="11AD94C5891447A884248F9F3C7EBEEC"/>
          </w:pPr>
          <w:r w:rsidRPr="005A0A93">
            <w:rPr>
              <w:rStyle w:val="Platshllartext"/>
            </w:rPr>
            <w:t>Förslag till riksdagsbeslut</w:t>
          </w:r>
        </w:p>
      </w:docPartBody>
    </w:docPart>
    <w:docPart>
      <w:docPartPr>
        <w:name w:val="2CC975EB0EA84C1488C1C38117D4E831"/>
        <w:category>
          <w:name w:val="Allmänt"/>
          <w:gallery w:val="placeholder"/>
        </w:category>
        <w:types>
          <w:type w:val="bbPlcHdr"/>
        </w:types>
        <w:behaviors>
          <w:behavior w:val="content"/>
        </w:behaviors>
        <w:guid w:val="{2C046729-4525-409E-BF26-601A48E312ED}"/>
      </w:docPartPr>
      <w:docPartBody>
        <w:p w:rsidR="003211F9" w:rsidRDefault="00C12756">
          <w:pPr>
            <w:pStyle w:val="2CC975EB0EA84C1488C1C38117D4E831"/>
          </w:pPr>
          <w:r w:rsidRPr="005A0A93">
            <w:rPr>
              <w:rStyle w:val="Platshllartext"/>
            </w:rPr>
            <w:t>Motivering</w:t>
          </w:r>
        </w:p>
      </w:docPartBody>
    </w:docPart>
    <w:docPart>
      <w:docPartPr>
        <w:name w:val="FDAAF7B2A2D34110AC011A6F6492D251"/>
        <w:category>
          <w:name w:val="Allmänt"/>
          <w:gallery w:val="placeholder"/>
        </w:category>
        <w:types>
          <w:type w:val="bbPlcHdr"/>
        </w:types>
        <w:behaviors>
          <w:behavior w:val="content"/>
        </w:behaviors>
        <w:guid w:val="{92C91817-BFB7-40CF-AFF1-2B36967CDF6F}"/>
      </w:docPartPr>
      <w:docPartBody>
        <w:p w:rsidR="003211F9" w:rsidRDefault="00C12756">
          <w:pPr>
            <w:pStyle w:val="FDAAF7B2A2D34110AC011A6F6492D251"/>
          </w:pPr>
          <w:r w:rsidRPr="00490DAC">
            <w:rPr>
              <w:rStyle w:val="Platshllartext"/>
            </w:rPr>
            <w:t>Skriv ej här, motionärer infogas via panel!</w:t>
          </w:r>
        </w:p>
      </w:docPartBody>
    </w:docPart>
    <w:docPart>
      <w:docPartPr>
        <w:name w:val="CAEAA0E3FE0046ED951250B5ECDBA590"/>
        <w:category>
          <w:name w:val="Allmänt"/>
          <w:gallery w:val="placeholder"/>
        </w:category>
        <w:types>
          <w:type w:val="bbPlcHdr"/>
        </w:types>
        <w:behaviors>
          <w:behavior w:val="content"/>
        </w:behaviors>
        <w:guid w:val="{577538E1-B325-47DD-8B8B-71E9989E6698}"/>
      </w:docPartPr>
      <w:docPartBody>
        <w:p w:rsidR="003211F9" w:rsidRDefault="00C12756">
          <w:pPr>
            <w:pStyle w:val="CAEAA0E3FE0046ED951250B5ECDBA590"/>
          </w:pPr>
          <w:r>
            <w:rPr>
              <w:rStyle w:val="Platshllartext"/>
            </w:rPr>
            <w:t xml:space="preserve"> </w:t>
          </w:r>
        </w:p>
      </w:docPartBody>
    </w:docPart>
    <w:docPart>
      <w:docPartPr>
        <w:name w:val="764D994EED524543AC1F88BC68E65E46"/>
        <w:category>
          <w:name w:val="Allmänt"/>
          <w:gallery w:val="placeholder"/>
        </w:category>
        <w:types>
          <w:type w:val="bbPlcHdr"/>
        </w:types>
        <w:behaviors>
          <w:behavior w:val="content"/>
        </w:behaviors>
        <w:guid w:val="{63925463-5857-47E3-BFE3-60ADF8737142}"/>
      </w:docPartPr>
      <w:docPartBody>
        <w:p w:rsidR="003211F9" w:rsidRDefault="00C12756">
          <w:pPr>
            <w:pStyle w:val="764D994EED524543AC1F88BC68E65E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56"/>
    <w:rsid w:val="003211F9"/>
    <w:rsid w:val="00C12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AD94C5891447A884248F9F3C7EBEEC">
    <w:name w:val="11AD94C5891447A884248F9F3C7EBEEC"/>
  </w:style>
  <w:style w:type="paragraph" w:customStyle="1" w:styleId="181E95D93EC14DC0BC86C867074CA85A">
    <w:name w:val="181E95D93EC14DC0BC86C867074CA85A"/>
  </w:style>
  <w:style w:type="paragraph" w:customStyle="1" w:styleId="D9403E10F4F6471481F68576A05B6F6E">
    <w:name w:val="D9403E10F4F6471481F68576A05B6F6E"/>
  </w:style>
  <w:style w:type="paragraph" w:customStyle="1" w:styleId="2CC975EB0EA84C1488C1C38117D4E831">
    <w:name w:val="2CC975EB0EA84C1488C1C38117D4E831"/>
  </w:style>
  <w:style w:type="paragraph" w:customStyle="1" w:styleId="FDAAF7B2A2D34110AC011A6F6492D251">
    <w:name w:val="FDAAF7B2A2D34110AC011A6F6492D251"/>
  </w:style>
  <w:style w:type="paragraph" w:customStyle="1" w:styleId="CAEAA0E3FE0046ED951250B5ECDBA590">
    <w:name w:val="CAEAA0E3FE0046ED951250B5ECDBA590"/>
  </w:style>
  <w:style w:type="paragraph" w:customStyle="1" w:styleId="764D994EED524543AC1F88BC68E65E46">
    <w:name w:val="764D994EED524543AC1F88BC68E65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B8E2B-0104-4042-AA8E-8A23B495721E}"/>
</file>

<file path=customXml/itemProps2.xml><?xml version="1.0" encoding="utf-8"?>
<ds:datastoreItem xmlns:ds="http://schemas.openxmlformats.org/officeDocument/2006/customXml" ds:itemID="{9C48826B-C3DE-4DA0-84D7-1766C7835868}"/>
</file>

<file path=customXml/itemProps3.xml><?xml version="1.0" encoding="utf-8"?>
<ds:datastoreItem xmlns:ds="http://schemas.openxmlformats.org/officeDocument/2006/customXml" ds:itemID="{88EB5850-E084-4202-8903-756AECA7CA87}"/>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935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territorialprincipen vid medborgarskap</vt:lpstr>
      <vt:lpstr>
      </vt:lpstr>
    </vt:vector>
  </TitlesOfParts>
  <Company>Sveriges riksdag</Company>
  <LinksUpToDate>false</LinksUpToDate>
  <CharactersWithSpaces>1092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