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4023C" w:rsidRPr="00B9707D" w:rsidTr="0094023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4023C" w:rsidRPr="00B9707D" w:rsidRDefault="0094023C" w:rsidP="0094023C">
            <w:pPr>
              <w:pStyle w:val="RSKRbeteckning"/>
              <w:spacing w:before="240"/>
            </w:pPr>
            <w:r w:rsidRPr="00B9707D">
              <w:t>Riksdagsskrivelse</w:t>
            </w:r>
          </w:p>
          <w:p w:rsidR="0094023C" w:rsidRPr="00B9707D" w:rsidRDefault="0094023C" w:rsidP="0094023C">
            <w:pPr>
              <w:pStyle w:val="RSKRbeteckning"/>
            </w:pPr>
            <w:r w:rsidRPr="00B9707D">
              <w:t>2011/12:139</w:t>
            </w:r>
          </w:p>
        </w:tc>
        <w:tc>
          <w:tcPr>
            <w:tcW w:w="1134" w:type="dxa"/>
          </w:tcPr>
          <w:p w:rsidR="0094023C" w:rsidRPr="00B9707D" w:rsidRDefault="00B9707D" w:rsidP="0094023C">
            <w:pPr>
              <w:jc w:val="right"/>
            </w:pPr>
            <w:r w:rsidRPr="00B9707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23C" w:rsidRPr="00B9707D" w:rsidTr="0094023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4023C" w:rsidRPr="00B9707D" w:rsidRDefault="0094023C" w:rsidP="0094023C">
            <w:pPr>
              <w:rPr>
                <w:sz w:val="10"/>
              </w:rPr>
            </w:pPr>
          </w:p>
        </w:tc>
      </w:tr>
    </w:tbl>
    <w:p w:rsidR="0094023C" w:rsidRPr="00B9707D" w:rsidRDefault="0094023C" w:rsidP="0094023C"/>
    <w:p w:rsidR="0094023C" w:rsidRPr="00B9707D" w:rsidRDefault="0094023C" w:rsidP="0094023C">
      <w:pPr>
        <w:pStyle w:val="Mottagare1"/>
      </w:pPr>
      <w:r w:rsidRPr="00B9707D">
        <w:t>Regeringen</w:t>
      </w:r>
    </w:p>
    <w:p w:rsidR="0094023C" w:rsidRPr="00B9707D" w:rsidRDefault="0094023C" w:rsidP="0094023C">
      <w:pPr>
        <w:pStyle w:val="Mottagare2"/>
      </w:pPr>
      <w:r w:rsidRPr="00B9707D">
        <w:t>Utbildningsdepartementet</w:t>
      </w:r>
    </w:p>
    <w:p w:rsidR="0094023C" w:rsidRPr="00B9707D" w:rsidRDefault="0094023C" w:rsidP="0094023C">
      <w:r w:rsidRPr="00B9707D">
        <w:t>Med överlämnande av utbildningsutskottets betänkande 2011/12:UbU7 Vuxenutbildning får jag anmäla att riksdagen denna dag bifallit utskottets förslag till riksdagsbeslut.</w:t>
      </w:r>
    </w:p>
    <w:p w:rsidR="0094023C" w:rsidRPr="00B9707D" w:rsidRDefault="0094023C" w:rsidP="0094023C">
      <w:pPr>
        <w:pStyle w:val="Stockholm"/>
      </w:pPr>
      <w:r w:rsidRPr="00B9707D">
        <w:t>Stockholm den 29 februari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4023C" w:rsidRPr="00B9707D" w:rsidTr="0094023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4023C" w:rsidRPr="00B9707D" w:rsidRDefault="0094023C" w:rsidP="0094023C">
            <w:pPr>
              <w:pStyle w:val="AvsTalman"/>
            </w:pPr>
            <w:r w:rsidRPr="00B9707D">
              <w:t>Per Westerberg</w:t>
            </w:r>
          </w:p>
        </w:tc>
        <w:tc>
          <w:tcPr>
            <w:tcW w:w="3628" w:type="dxa"/>
          </w:tcPr>
          <w:p w:rsidR="0094023C" w:rsidRPr="00B9707D" w:rsidRDefault="0094023C" w:rsidP="0094023C">
            <w:pPr>
              <w:pStyle w:val="AvsTjnsteman"/>
            </w:pPr>
            <w:r w:rsidRPr="00B9707D">
              <w:t>Claes Mårtensson</w:t>
            </w:r>
          </w:p>
        </w:tc>
      </w:tr>
    </w:tbl>
    <w:p w:rsidR="00CE5B19" w:rsidRPr="00B9707D" w:rsidRDefault="00CE5B19" w:rsidP="0094023C"/>
    <w:sectPr w:rsidR="00CE5B19" w:rsidRPr="00B9707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EB"/>
    <w:rsid w:val="00062659"/>
    <w:rsid w:val="000E0333"/>
    <w:rsid w:val="00137E7C"/>
    <w:rsid w:val="002E72EA"/>
    <w:rsid w:val="00333AF6"/>
    <w:rsid w:val="004361EB"/>
    <w:rsid w:val="0055519C"/>
    <w:rsid w:val="0065744A"/>
    <w:rsid w:val="007D1F51"/>
    <w:rsid w:val="0094023C"/>
    <w:rsid w:val="00B9707D"/>
    <w:rsid w:val="00CE5B19"/>
    <w:rsid w:val="00D801A5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96AC8-C007-4CC9-95F1-35FBC006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40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2012-02-22T15:24:00Z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2012-02-29</vt:lpwstr>
  </property>
  <property fmtid="{D5CDD505-2E9C-101B-9397-08002B2CF9AE}" pid="5" name="DatumIText">
    <vt:lpwstr>den 29 februari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139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2011/12</vt:lpwstr>
  </property>
  <property fmtid="{D5CDD505-2E9C-101B-9397-08002B2CF9AE}" pid="14" name="Utskott">
    <vt:lpwstr>Utbildningsutskottet</vt:lpwstr>
  </property>
  <property fmtid="{D5CDD505-2E9C-101B-9397-08002B2CF9AE}" pid="15" name="UskBet">
    <vt:lpwstr>UbU</vt:lpwstr>
  </property>
  <property fmtid="{D5CDD505-2E9C-101B-9397-08002B2CF9AE}" pid="16" name="RefNr">
    <vt:lpwstr>7</vt:lpwstr>
  </property>
  <property fmtid="{D5CDD505-2E9C-101B-9397-08002B2CF9AE}" pid="17" name="RefRubrik">
    <vt:lpwstr>Vuxenutbildning</vt:lpwstr>
  </property>
</Properties>
</file>