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76D" w:rsidRPr="00F3776D" w:rsidRDefault="00F3776D">
      <w:pPr>
        <w:pStyle w:val="Hemstlrubrik"/>
      </w:pPr>
      <w:r w:rsidRPr="00F3776D">
        <w:t>Förslag till riksdagsbeslut</w:t>
      </w:r>
    </w:p>
    <w:p w:rsidR="00F3776D" w:rsidRPr="00F3776D" w:rsidRDefault="00F3776D">
      <w:pPr>
        <w:pStyle w:val="Hemstlatt"/>
        <w:ind w:left="0"/>
      </w:pPr>
      <w:r w:rsidRPr="00F3776D">
        <w:t>Riksdagen tillkännager för regeringen som sin mening vad som anförs i motionen om en översyn av infrastruktursatsningar för cy</w:t>
      </w:r>
      <w:r w:rsidRPr="00F3776D">
        <w:t>k</w:t>
      </w:r>
      <w:r w:rsidRPr="00F3776D">
        <w:t>ling.</w:t>
      </w:r>
    </w:p>
    <w:p w:rsidR="00F3776D" w:rsidRPr="00F3776D" w:rsidRDefault="00F3776D">
      <w:pPr>
        <w:pStyle w:val="Rubrik1"/>
      </w:pPr>
      <w:r w:rsidRPr="00F3776D">
        <w:t>Motivering</w:t>
      </w:r>
    </w:p>
    <w:p w:rsidR="00F3776D" w:rsidRPr="00F3776D" w:rsidRDefault="00F3776D">
      <w:r w:rsidRPr="00F3776D">
        <w:t>Ökad cykling är en lönsam affär för samhället. Ju fler som cyklar desto bättre miljö, folkhälsa och mindre trängsel i trafiken. En studie som gjorts på up</w:t>
      </w:r>
      <w:r w:rsidRPr="00F3776D">
        <w:t>p</w:t>
      </w:r>
      <w:r w:rsidRPr="00F3776D">
        <w:t>drag av Vägverket visar att satsningar på cykeltrafik är mer samhällsekon</w:t>
      </w:r>
      <w:r w:rsidRPr="00F3776D">
        <w:t>o</w:t>
      </w:r>
      <w:r w:rsidRPr="00F3776D">
        <w:t>miskt lönsamma än man tidigare trott. Fler skulle välja att cykla, visar stud</w:t>
      </w:r>
      <w:r w:rsidRPr="00F3776D">
        <w:t>i</w:t>
      </w:r>
      <w:r w:rsidRPr="00F3776D">
        <w:t>en, om samhället satsade på ökad framkomlighet för cyklister. Studien visar också att cykeln är en viktig del av trafiksystemet och att det bör satsas mer pengar på snabbare, säkrare och bekvämare cykelstråk. Majoriteten av alla bilresor görs i dag på sträckor kortare än fem kilometer. Det finns alltså en stor potential att omvända vanebilister till cykelpe</w:t>
      </w:r>
      <w:r w:rsidRPr="00F3776D">
        <w:t>ndlare.</w:t>
      </w:r>
    </w:p>
    <w:p w:rsidR="00F3776D" w:rsidRPr="00F3776D" w:rsidRDefault="00F3776D">
      <w:pPr>
        <w:pStyle w:val="Normaltindrag"/>
      </w:pPr>
      <w:r w:rsidRPr="00F3776D">
        <w:t>Enligt Folkhälsoinstitutet leder brist på motion till kostnader för samhället på 6 miljarder kronor årligen. Endast 40 procent i åldrarna 18–64 år motion</w:t>
      </w:r>
      <w:r w:rsidRPr="00F3776D">
        <w:t>e</w:t>
      </w:r>
      <w:r w:rsidRPr="00F3776D">
        <w:t>rar regelbundet. Här finns stora vinster att göra, för folkhälsan och samhäll</w:t>
      </w:r>
      <w:r w:rsidRPr="00F3776D">
        <w:t>s</w:t>
      </w:r>
      <w:r w:rsidRPr="00F3776D">
        <w:t>ekonomiskt, om det på allvar blir en satsning på cykling.</w:t>
      </w:r>
    </w:p>
    <w:p w:rsidR="00F3776D" w:rsidRPr="00F3776D" w:rsidRDefault="00F3776D">
      <w:pPr>
        <w:pStyle w:val="Normaltindrag"/>
      </w:pPr>
      <w:r w:rsidRPr="00F3776D">
        <w:t>Cyklandet ökar glädjande nog i vissa delar av landet, vilket indikerar att fler vill använda cykeln som transportmedel. I Stockholm har till exempel cyklandet nästan fördubblats de senaste tio åren. Men de regionala variati</w:t>
      </w:r>
      <w:r w:rsidRPr="00F3776D">
        <w:t>o</w:t>
      </w:r>
      <w:r w:rsidRPr="00F3776D">
        <w:t>nerna är stora. Samma sak gäller för infrastrukturinvesteringar för cyklar. I vissa kommuner sker det stora satsningar, medan det i andra kommuner går åt fel håll. Medialt och politiskt har dock cyklandet glädjande nog medvind i Sverige.</w:t>
      </w:r>
    </w:p>
    <w:p w:rsidR="00F3776D" w:rsidRPr="00F3776D" w:rsidRDefault="00F3776D">
      <w:pPr>
        <w:pStyle w:val="Normaltindrag"/>
      </w:pPr>
      <w:r w:rsidRPr="00F3776D">
        <w:t xml:space="preserve">I regeringens proposition ”Framtidens resor och transporter – infrastruktur för hållbar tillväxt” nämns för första gången cykling i ett eget avsnitt i en infrastrukturproposition. Sverige har ett gyllene tillfälle att verkligen etablera </w:t>
      </w:r>
      <w:r w:rsidRPr="00F3776D">
        <w:lastRenderedPageBreak/>
        <w:t>sig som ett ledande cykelland. Infrastrukturpropositionen ger ny näring åt förhoppningar om ökade resurser till cykling.</w:t>
      </w:r>
    </w:p>
    <w:p w:rsidR="00F3776D" w:rsidRPr="00F3776D" w:rsidRDefault="00F3776D">
      <w:pPr>
        <w:pStyle w:val="Normaltindrag"/>
      </w:pPr>
      <w:r w:rsidRPr="00F3776D">
        <w:t>Det är av stor vikt att regeringen ser över planerandet av infrastrukturen för cykling för att stimulera de positiva effekter på miljö, folkhälsa och trafi</w:t>
      </w:r>
      <w:r w:rsidRPr="00F3776D">
        <w:t>k</w:t>
      </w:r>
      <w:r w:rsidRPr="00F3776D">
        <w:t>trängsel som dessa investeringar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76D">
        <w:trPr>
          <w:cantSplit/>
        </w:trPr>
        <w:tc>
          <w:tcPr>
            <w:tcW w:w="3046" w:type="dxa"/>
          </w:tcPr>
          <w:p w:rsidR="00F3776D" w:rsidRPr="00F3776D" w:rsidRDefault="00F3776D">
            <w:pPr>
              <w:pStyle w:val="UnderskriftDatum"/>
              <w:spacing w:before="240"/>
            </w:pPr>
            <w:r w:rsidRPr="00F3776D">
              <w:t>Stockholm den 1 oktober 2009</w:t>
            </w:r>
          </w:p>
        </w:tc>
        <w:tc>
          <w:tcPr>
            <w:tcW w:w="3047" w:type="dxa"/>
          </w:tcPr>
          <w:p w:rsidR="00F3776D" w:rsidRPr="00F3776D" w:rsidRDefault="00F3776D">
            <w:pPr>
              <w:pStyle w:val="Underskrifter"/>
              <w:spacing w:before="240"/>
            </w:pPr>
          </w:p>
        </w:tc>
      </w:tr>
      <w:tr w:rsidR="00000000" w:rsidRPr="00F3776D">
        <w:trPr>
          <w:cantSplit/>
        </w:trPr>
        <w:tc>
          <w:tcPr>
            <w:tcW w:w="3046" w:type="dxa"/>
          </w:tcPr>
          <w:p w:rsidR="00F3776D" w:rsidRPr="00F3776D" w:rsidRDefault="00F3776D">
            <w:pPr>
              <w:pStyle w:val="Underskrifter"/>
            </w:pPr>
            <w:r w:rsidRPr="00F3776D">
              <w:t>Lennart Sacrédeus (kd)</w:t>
            </w:r>
          </w:p>
        </w:tc>
        <w:tc>
          <w:tcPr>
            <w:tcW w:w="3046" w:type="dxa"/>
          </w:tcPr>
          <w:p w:rsidR="00F3776D" w:rsidRPr="00F3776D" w:rsidRDefault="00F3776D">
            <w:pPr>
              <w:pStyle w:val="Underskrifter"/>
            </w:pPr>
          </w:p>
        </w:tc>
      </w:tr>
    </w:tbl>
    <w:p w:rsidR="00F3776D" w:rsidRPr="00F3776D" w:rsidRDefault="00F3776D">
      <w:pPr>
        <w:pStyle w:val="Normaltindrag"/>
      </w:pPr>
    </w:p>
    <w:sectPr w:rsidR="00000000" w:rsidRPr="00F37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76D" w:rsidRPr="00F3776D" w:rsidRDefault="00F3776D">
      <w:r w:rsidRPr="00F3776D">
        <w:separator/>
      </w:r>
    </w:p>
  </w:endnote>
  <w:endnote w:type="continuationSeparator" w:id="0">
    <w:p w:rsidR="00F3776D" w:rsidRPr="00F3776D" w:rsidRDefault="00F3776D">
      <w:r w:rsidRPr="00F37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240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76D" w:rsidRDefault="00F37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722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963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76D" w:rsidRPr="00F3776D" w:rsidRDefault="00F3776D">
      <w:r w:rsidRPr="00F3776D">
        <w:separator/>
      </w:r>
    </w:p>
  </w:footnote>
  <w:footnote w:type="continuationSeparator" w:id="0">
    <w:p w:rsidR="00F3776D" w:rsidRPr="00F3776D" w:rsidRDefault="00F3776D">
      <w:r w:rsidRPr="00F37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huvud"/>
    </w:pPr>
    <w:r w:rsidRPr="00F377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53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76D" w:rsidRDefault="00F377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huvud"/>
    </w:pPr>
    <w:r w:rsidRPr="00F377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708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76D" w:rsidRDefault="00F377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FSHNormal"/>
      <w:tabs>
        <w:tab w:val="right" w:pos="5840"/>
      </w:tabs>
    </w:pPr>
    <w:r w:rsidRPr="00F3776D">
      <w:br/>
    </w:r>
    <w:r w:rsidRPr="00F3776D">
      <w:fldChar w:fldCharType="begin" w:fldLock="1"/>
    </w:r>
    <w:r w:rsidRPr="00F3776D">
      <w:instrText xml:space="preserve"> DOCPROPERTY</w:instrText>
    </w:r>
    <w:r w:rsidRPr="00F3776D">
      <w:rPr>
        <w:sz w:val="18"/>
      </w:rPr>
      <w:instrText xml:space="preserve"> "YearUser" *\charformat </w:instrText>
    </w:r>
    <w:r w:rsidRPr="00F3776D">
      <w:fldChar w:fldCharType="separate"/>
    </w:r>
    <w:r w:rsidRPr="00F3776D">
      <w:t>2009/10</w:t>
    </w:r>
    <w:r w:rsidRPr="00F3776D">
      <w:fldChar w:fldCharType="end"/>
    </w:r>
    <w:r w:rsidRPr="00F3776D">
      <w:t xml:space="preserve"> </w:t>
    </w:r>
    <w:r w:rsidRPr="00F3776D">
      <w:tab/>
      <w:t xml:space="preserve">mnr: </w:t>
    </w:r>
    <w:r w:rsidRPr="00F3776D">
      <w:fldChar w:fldCharType="begin" w:fldLock="1"/>
    </w:r>
    <w:r w:rsidRPr="00F3776D">
      <w:instrText xml:space="preserve"> DOCPROPERTY</w:instrText>
    </w:r>
    <w:r w:rsidRPr="00F3776D">
      <w:rPr>
        <w:sz w:val="18"/>
      </w:rPr>
      <w:instrText xml:space="preserve"> "Motionsnummer" *\charformat </w:instrText>
    </w:r>
    <w:r w:rsidRPr="00F3776D">
      <w:fldChar w:fldCharType="separate"/>
    </w:r>
    <w:r w:rsidRPr="00F3776D">
      <w:t>T249</w:t>
    </w:r>
    <w:r w:rsidRPr="00F3776D">
      <w:fldChar w:fldCharType="end"/>
    </w:r>
    <w:r w:rsidRPr="00F3776D">
      <w:br/>
    </w:r>
    <w:r w:rsidRPr="00F3776D">
      <w:fldChar w:fldCharType="begin" w:fldLock="1"/>
    </w:r>
    <w:r w:rsidRPr="00F3776D">
      <w:instrText xml:space="preserve"> DOCPROPERTY</w:instrText>
    </w:r>
    <w:r w:rsidRPr="00F3776D">
      <w:rPr>
        <w:sz w:val="18"/>
      </w:rPr>
      <w:instrText xml:space="preserve"> "Samling" *\charformat </w:instrText>
    </w:r>
    <w:r w:rsidRPr="00F3776D">
      <w:fldChar w:fldCharType="end"/>
    </w:r>
    <w:r w:rsidRPr="00F3776D">
      <w:tab/>
      <w:t xml:space="preserve">pnr: </w:t>
    </w:r>
    <w:r w:rsidRPr="00F3776D">
      <w:fldChar w:fldCharType="begin" w:fldLock="1"/>
    </w:r>
    <w:r w:rsidRPr="00F3776D">
      <w:instrText xml:space="preserve"> DOCPROPERTY</w:instrText>
    </w:r>
    <w:r w:rsidRPr="00F3776D">
      <w:rPr>
        <w:sz w:val="18"/>
      </w:rPr>
      <w:instrText xml:space="preserve"> "Partinummer" *\charformat </w:instrText>
    </w:r>
    <w:r w:rsidRPr="00F3776D">
      <w:fldChar w:fldCharType="separate"/>
    </w:r>
    <w:r w:rsidRPr="00F3776D">
      <w:t>kd714</w:t>
    </w:r>
    <w:r w:rsidRPr="00F3776D">
      <w:fldChar w:fldCharType="end"/>
    </w:r>
  </w:p>
  <w:p w:rsidR="00F3776D" w:rsidRPr="00F3776D" w:rsidRDefault="00F3776D">
    <w:pPr>
      <w:pStyle w:val="FSHRub1"/>
    </w:pPr>
    <w:r w:rsidRPr="00F3776D">
      <w:t>Motion till riksdagen</w:t>
    </w:r>
    <w:r w:rsidRPr="00F3776D">
      <w:br/>
    </w:r>
    <w:r w:rsidRPr="00F3776D">
      <w:fldChar w:fldCharType="begin" w:fldLock="1"/>
    </w:r>
    <w:r w:rsidRPr="00F3776D">
      <w:instrText xml:space="preserve"> DOCPROPERTY "YearUser" *\charformat </w:instrText>
    </w:r>
    <w:r w:rsidRPr="00F3776D">
      <w:fldChar w:fldCharType="separate"/>
    </w:r>
    <w:r w:rsidRPr="00F3776D">
      <w:t>2009/10</w:t>
    </w:r>
    <w:r w:rsidRPr="00F3776D">
      <w:fldChar w:fldCharType="end"/>
    </w:r>
    <w:r w:rsidRPr="00F3776D">
      <w:t>:</w:t>
    </w:r>
    <w:r w:rsidRPr="00F3776D">
      <w:fldChar w:fldCharType="begin" w:fldLock="1"/>
    </w:r>
    <w:r w:rsidRPr="00F3776D">
      <w:instrText xml:space="preserve"> DOCPROPERTY "Motionsnummer" *\charformat </w:instrText>
    </w:r>
    <w:r w:rsidRPr="00F3776D">
      <w:fldChar w:fldCharType="separate"/>
    </w:r>
    <w:r w:rsidRPr="00F3776D">
      <w:t>T249</w:t>
    </w:r>
    <w:r w:rsidRPr="00F3776D">
      <w:fldChar w:fldCharType="end"/>
    </w:r>
  </w:p>
  <w:p w:rsidR="00F3776D" w:rsidRPr="00F3776D" w:rsidRDefault="00F3776D">
    <w:pPr>
      <w:pStyle w:val="FSHNormalS5"/>
    </w:pPr>
    <w:r w:rsidRPr="00F3776D">
      <w:fldChar w:fldCharType="begin" w:fldLock="1"/>
    </w:r>
    <w:r w:rsidRPr="00F3776D">
      <w:instrText xml:space="preserve"> DOCPROPERTY "MotionarText" *\charformat </w:instrText>
    </w:r>
    <w:r w:rsidRPr="00F3776D">
      <w:fldChar w:fldCharType="separate"/>
    </w:r>
    <w:r w:rsidRPr="00F3776D">
      <w:t>av Lennart Sacrédeus (kd)</w:t>
    </w:r>
    <w:r w:rsidRPr="00F3776D">
      <w:fldChar w:fldCharType="end"/>
    </w:r>
    <w:r w:rsidRPr="00F3776D">
      <w:br/>
    </w:r>
    <w:r w:rsidRPr="00F3776D">
      <w:fldChar w:fldCharType="begin" w:fldLock="1"/>
    </w:r>
    <w:r w:rsidRPr="00F3776D">
      <w:instrText xml:space="preserve"> DOCPROPERTY "SvarFrasKort" *\charformat </w:instrText>
    </w:r>
    <w:r w:rsidRPr="00F3776D">
      <w:fldChar w:fldCharType="end"/>
    </w:r>
  </w:p>
  <w:p w:rsidR="00F3776D" w:rsidRPr="00F3776D" w:rsidRDefault="00F3776D">
    <w:pPr>
      <w:pStyle w:val="FSHTitel"/>
    </w:pPr>
    <w:r w:rsidRPr="00F3776D">
      <w:fldChar w:fldCharType="begin" w:fldLock="1"/>
    </w:r>
    <w:r w:rsidRPr="00F3776D">
      <w:instrText xml:space="preserve"> DOCPROPERTY</w:instrText>
    </w:r>
    <w:r w:rsidRPr="00F3776D">
      <w:rPr>
        <w:sz w:val="18"/>
      </w:rPr>
      <w:instrText xml:space="preserve"> "RubrikSvar" *\charformat </w:instrText>
    </w:r>
    <w:r w:rsidRPr="00F3776D">
      <w:fldChar w:fldCharType="separate"/>
    </w:r>
    <w:r w:rsidRPr="00F3776D">
      <w:t>Infrastruktursatsningar för cykling</w:t>
    </w:r>
    <w:r w:rsidRPr="00F3776D">
      <w:fldChar w:fldCharType="end"/>
    </w:r>
  </w:p>
  <w:p w:rsidR="00F3776D" w:rsidRPr="00F3776D" w:rsidRDefault="00F3776D">
    <w:pPr>
      <w:pStyle w:val="Normal00"/>
    </w:pPr>
  </w:p>
  <w:p w:rsidR="00F3776D" w:rsidRPr="00F3776D" w:rsidRDefault="00F37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1609196">
    <w:abstractNumId w:val="8"/>
  </w:num>
  <w:num w:numId="2" w16cid:durableId="2094466782">
    <w:abstractNumId w:val="9"/>
  </w:num>
  <w:num w:numId="3" w16cid:durableId="560136586">
    <w:abstractNumId w:val="8"/>
  </w:num>
  <w:num w:numId="4" w16cid:durableId="941837032">
    <w:abstractNumId w:val="9"/>
  </w:num>
  <w:num w:numId="5" w16cid:durableId="1937320746">
    <w:abstractNumId w:val="13"/>
  </w:num>
  <w:num w:numId="6" w16cid:durableId="797140522">
    <w:abstractNumId w:val="10"/>
  </w:num>
  <w:num w:numId="7" w16cid:durableId="895316253">
    <w:abstractNumId w:val="11"/>
  </w:num>
  <w:num w:numId="8" w16cid:durableId="1110079452">
    <w:abstractNumId w:val="12"/>
  </w:num>
  <w:num w:numId="9" w16cid:durableId="315300360">
    <w:abstractNumId w:val="8"/>
  </w:num>
  <w:num w:numId="10" w16cid:durableId="1708096927">
    <w:abstractNumId w:val="3"/>
  </w:num>
  <w:num w:numId="11" w16cid:durableId="514273719">
    <w:abstractNumId w:val="2"/>
  </w:num>
  <w:num w:numId="12" w16cid:durableId="1851483398">
    <w:abstractNumId w:val="1"/>
  </w:num>
  <w:num w:numId="13" w16cid:durableId="1796479881">
    <w:abstractNumId w:val="0"/>
  </w:num>
  <w:num w:numId="14" w16cid:durableId="349986394">
    <w:abstractNumId w:val="9"/>
  </w:num>
  <w:num w:numId="15" w16cid:durableId="1745638160">
    <w:abstractNumId w:val="7"/>
  </w:num>
  <w:num w:numId="16" w16cid:durableId="1283655140">
    <w:abstractNumId w:val="6"/>
  </w:num>
  <w:num w:numId="17" w16cid:durableId="891572802">
    <w:abstractNumId w:val="5"/>
  </w:num>
  <w:num w:numId="18" w16cid:durableId="1744140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EC5ED86A-8C73-4B6A-8C98-D4B9011FAA2B}"/>
  </w:docVars>
  <w:rsids>
    <w:rsidRoot w:val="00AD11BD"/>
    <w:rsid w:val="00AD11BD"/>
    <w:rsid w:val="00F37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630ACB9-DF6B-40D3-B4CD-0E4763E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1881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kd714</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kd714</dc:title>
  <dc:subject>kd714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2009-11-15T08:08:00Z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Infrastruktursatsningar för 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för cykling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20092010000001070100000007140069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20092010000001070100000007140069</vt:lpwstr>
  </property>
  <property fmtid="{D5CDD505-2E9C-101B-9397-08002B2CF9AE}" pid="50" name="nummer">
    <vt:lpwstr>249</vt:lpwstr>
  </property>
  <property fmtid="{D5CDD505-2E9C-101B-9397-08002B2CF9AE}" pid="51" name="utskottsbeteckning">
    <vt:lpwstr>T</vt:lpwstr>
  </property>
  <property fmtid="{D5CDD505-2E9C-101B-9397-08002B2CF9AE}" pid="52" name="GlobalUID">
    <vt:lpwstr>{3A215487-40F9-4144-B353-F312A268CCA9}</vt:lpwstr>
  </property>
  <property fmtid="{D5CDD505-2E9C-101B-9397-08002B2CF9AE}" pid="53" name="Överföringar">
    <vt:i4>0</vt:i4>
  </property>
  <property fmtid="{D5CDD505-2E9C-101B-9397-08002B2CF9AE}" pid="54" name="Checksum">
    <vt:lpwstr>*0001329618648*</vt:lpwstr>
  </property>
  <property fmtid="{D5CDD505-2E9C-101B-9397-08002B2CF9AE}" pid="55" name="skuggnummer">
    <vt:lpwstr>876</vt:lpwstr>
  </property>
  <property fmtid="{D5CDD505-2E9C-101B-9397-08002B2CF9AE}" pid="56" name="urixVersion">
    <vt:lpwstr>4.0.0.9</vt:lpwstr>
  </property>
  <property fmtid="{D5CDD505-2E9C-101B-9397-08002B2CF9AE}" pid="57" name="urixOrigin">
    <vt:lpwstr>091115 09:08:32.543</vt:lpwstr>
  </property>
  <property fmtid="{D5CDD505-2E9C-101B-9397-08002B2CF9AE}" pid="58" name="urixGuid">
    <vt:lpwstr>{FB5B7222-DD41-4D2D-BE2A-6C9878DCDB7F}</vt:lpwstr>
  </property>
</Properties>
</file>