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132CD5E0D547C3A45678F55F044389"/>
        </w:placeholder>
        <w:text/>
      </w:sdtPr>
      <w:sdtEndPr/>
      <w:sdtContent>
        <w:p w:rsidRPr="009B062B" w:rsidR="00AF30DD" w:rsidP="00DA28CE" w:rsidRDefault="00AF30DD" w14:paraId="5890FC5E" w14:textId="77777777">
          <w:pPr>
            <w:pStyle w:val="Rubrik1"/>
            <w:spacing w:after="300"/>
          </w:pPr>
          <w:r w:rsidRPr="009B062B">
            <w:t>Förslag till riksdagsbeslut</w:t>
          </w:r>
        </w:p>
      </w:sdtContent>
    </w:sdt>
    <w:sdt>
      <w:sdtPr>
        <w:alias w:val="Yrkande 1"/>
        <w:tag w:val="18f139b0-6651-456d-a217-7c1536149a9c"/>
        <w:id w:val="-1840686123"/>
        <w:lock w:val="sdtLocked"/>
      </w:sdtPr>
      <w:sdtEndPr/>
      <w:sdtContent>
        <w:p w:rsidR="00811C65" w:rsidRDefault="0099770F" w14:paraId="4D2E7578" w14:textId="77777777">
          <w:pPr>
            <w:pStyle w:val="Frslagstext"/>
            <w:numPr>
              <w:ilvl w:val="0"/>
              <w:numId w:val="0"/>
            </w:numPr>
          </w:pPr>
          <w:r>
            <w:t>Riksdagen ställer sig bakom det som anförs i motionen om en enklare metod för föreningar att få alkoholtillstånd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E7473345634C1DBF5882F504D6306E"/>
        </w:placeholder>
        <w:text/>
      </w:sdtPr>
      <w:sdtEndPr/>
      <w:sdtContent>
        <w:p w:rsidRPr="009B062B" w:rsidR="006D79C9" w:rsidP="00333E95" w:rsidRDefault="006D79C9" w14:paraId="0A5D55D6" w14:textId="77777777">
          <w:pPr>
            <w:pStyle w:val="Rubrik1"/>
          </w:pPr>
          <w:r>
            <w:t>Motivering</w:t>
          </w:r>
        </w:p>
      </w:sdtContent>
    </w:sdt>
    <w:p w:rsidR="003E4D21" w:rsidP="003E4D21" w:rsidRDefault="007E02AB" w14:paraId="1DE673D5" w14:textId="77777777">
      <w:pPr>
        <w:pStyle w:val="Normalutanindragellerluft"/>
      </w:pPr>
      <w:r>
        <w:t xml:space="preserve">När en krog eller förening vill ansöka om alkoholtillstånd för verksamhet eller ett arrangemang så gör man det hos landets kommuner. När man ska ansöka om ett alkoholtillstånd </w:t>
      </w:r>
      <w:r w:rsidR="00537929">
        <w:t>ska en utbildning genomgås och man granskas också av kommunen så att man ex. inte har några skatteskulder. För en krögare som kanske har flera olika inkomstkällor för sin verksamhet fungerar detta på många håll. Tillstånd delas ut via alkohollagstiftningen och man tar också fram riktlinjer via Folkhälsomyndigheten. För en förening som kan vara allt från en bygdegårdsförening, byalag, pensionärsförening eller idrottsförening kan detta vara en kostsam historia när man kanske enbart har några få arrangemang/år och samma regler och kostnader gäller. Samlingslokalerna arbetade tillsammans med Livsmedelsverket fram branschriktlinjer för servering av mat i samlingslokaler. Ett enklare förhållningssätt när man inte är en fullgod restaurang. På samma sätt bör det också ske att föreningar ska kunna ansöka om att få ett alkohol</w:t>
      </w:r>
      <w:r w:rsidR="003E4D21">
        <w:softHyphen/>
      </w:r>
      <w:r w:rsidR="00537929">
        <w:t xml:space="preserve">tillstånd som är billigare och enklare att få. Dock är det självklart viktigt att tydliga regler även sätts upp för ett enklare alkoholtillstånd riktat mot föreningar när alkohol är inblandat. </w:t>
      </w:r>
      <w:r w:rsidR="002F34A9">
        <w:t xml:space="preserve">Övrigt ska självklart alkohollagstiftningen följas. </w:t>
      </w:r>
      <w:r w:rsidR="00537929">
        <w:t xml:space="preserve">Regeringen bör snarast se </w:t>
      </w:r>
    </w:p>
    <w:p w:rsidR="003E4D21" w:rsidRDefault="003E4D21" w14:paraId="03AB74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3E4D21" w:rsidRDefault="00537929" w14:paraId="39B2B308" w14:textId="2CF665C8">
      <w:pPr>
        <w:pStyle w:val="Normalutanindragellerluft"/>
      </w:pPr>
      <w:r>
        <w:lastRenderedPageBreak/>
        <w:t xml:space="preserve">på möjligheten att ändra i alkohollagstiftningen så att föreningar ska kunna söka om tillstånd på ett enklare sätt.  </w:t>
      </w:r>
    </w:p>
    <w:sdt>
      <w:sdtPr>
        <w:rPr>
          <w:i/>
          <w:noProof/>
        </w:rPr>
        <w:alias w:val="CC_Underskrifter"/>
        <w:tag w:val="CC_Underskrifter"/>
        <w:id w:val="583496634"/>
        <w:lock w:val="sdtContentLocked"/>
        <w:placeholder>
          <w:docPart w:val="D23C6A4FDD294FB181181CCE5E87F275"/>
        </w:placeholder>
      </w:sdtPr>
      <w:sdtEndPr>
        <w:rPr>
          <w:i w:val="0"/>
          <w:noProof w:val="0"/>
        </w:rPr>
      </w:sdtEndPr>
      <w:sdtContent>
        <w:p w:rsidR="00D70603" w:rsidP="009D6E3A" w:rsidRDefault="00D70603" w14:paraId="178B0DE7" w14:textId="77777777"/>
        <w:p w:rsidRPr="008E0FE2" w:rsidR="004801AC" w:rsidP="009D6E3A" w:rsidRDefault="003E4D21" w14:paraId="4CA122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A65334" w:rsidRDefault="00A65334" w14:paraId="27471E21" w14:textId="77777777">
      <w:bookmarkStart w:name="_GoBack" w:id="1"/>
      <w:bookmarkEnd w:id="1"/>
    </w:p>
    <w:sectPr w:rsidR="00A653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A15DF" w14:textId="77777777" w:rsidR="00DA7506" w:rsidRDefault="00DA7506" w:rsidP="000C1CAD">
      <w:pPr>
        <w:spacing w:line="240" w:lineRule="auto"/>
      </w:pPr>
      <w:r>
        <w:separator/>
      </w:r>
    </w:p>
  </w:endnote>
  <w:endnote w:type="continuationSeparator" w:id="0">
    <w:p w14:paraId="0B497C27" w14:textId="77777777" w:rsidR="00DA7506" w:rsidRDefault="00DA7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6D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5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E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61F2" w14:textId="77777777" w:rsidR="00262EA3" w:rsidRPr="009D6E3A" w:rsidRDefault="00262EA3" w:rsidP="009D6E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7217C" w14:textId="77777777" w:rsidR="00DA7506" w:rsidRDefault="00DA7506" w:rsidP="000C1CAD">
      <w:pPr>
        <w:spacing w:line="240" w:lineRule="auto"/>
      </w:pPr>
      <w:r>
        <w:separator/>
      </w:r>
    </w:p>
  </w:footnote>
  <w:footnote w:type="continuationSeparator" w:id="0">
    <w:p w14:paraId="5A4C2F63" w14:textId="77777777" w:rsidR="00DA7506" w:rsidRDefault="00DA75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51F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FCC3F" wp14:anchorId="1A127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D21" w14:paraId="46E9DBD6" w14:textId="77777777">
                          <w:pPr>
                            <w:jc w:val="right"/>
                          </w:pPr>
                          <w:sdt>
                            <w:sdtPr>
                              <w:alias w:val="CC_Noformat_Partikod"/>
                              <w:tag w:val="CC_Noformat_Partikod"/>
                              <w:id w:val="-53464382"/>
                              <w:placeholder>
                                <w:docPart w:val="97B1DA0E902D4EAEAA7B476C57EA5A8C"/>
                              </w:placeholder>
                              <w:text/>
                            </w:sdtPr>
                            <w:sdtEndPr/>
                            <w:sdtContent>
                              <w:r w:rsidR="00DA7506">
                                <w:t>C</w:t>
                              </w:r>
                            </w:sdtContent>
                          </w:sdt>
                          <w:sdt>
                            <w:sdtPr>
                              <w:alias w:val="CC_Noformat_Partinummer"/>
                              <w:tag w:val="CC_Noformat_Partinummer"/>
                              <w:id w:val="-1709555926"/>
                              <w:placeholder>
                                <w:docPart w:val="50C7207B1E97456DAF9A84B988D029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1278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D21" w14:paraId="46E9DBD6" w14:textId="77777777">
                    <w:pPr>
                      <w:jc w:val="right"/>
                    </w:pPr>
                    <w:sdt>
                      <w:sdtPr>
                        <w:alias w:val="CC_Noformat_Partikod"/>
                        <w:tag w:val="CC_Noformat_Partikod"/>
                        <w:id w:val="-53464382"/>
                        <w:placeholder>
                          <w:docPart w:val="97B1DA0E902D4EAEAA7B476C57EA5A8C"/>
                        </w:placeholder>
                        <w:text/>
                      </w:sdtPr>
                      <w:sdtEndPr/>
                      <w:sdtContent>
                        <w:r w:rsidR="00DA7506">
                          <w:t>C</w:t>
                        </w:r>
                      </w:sdtContent>
                    </w:sdt>
                    <w:sdt>
                      <w:sdtPr>
                        <w:alias w:val="CC_Noformat_Partinummer"/>
                        <w:tag w:val="CC_Noformat_Partinummer"/>
                        <w:id w:val="-1709555926"/>
                        <w:placeholder>
                          <w:docPart w:val="50C7207B1E97456DAF9A84B988D029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22ED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346FB2" w14:textId="77777777">
    <w:pPr>
      <w:jc w:val="right"/>
    </w:pPr>
  </w:p>
  <w:p w:rsidR="00262EA3" w:rsidP="00776B74" w:rsidRDefault="00262EA3" w14:paraId="65ADD8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4D21" w14:paraId="5B2E0C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CF5482" wp14:anchorId="603B6C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D21" w14:paraId="10A60F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750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4D21" w14:paraId="4DA75A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D21" w14:paraId="284A3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w:t>
        </w:r>
      </w:sdtContent>
    </w:sdt>
  </w:p>
  <w:p w:rsidR="00262EA3" w:rsidP="00E03A3D" w:rsidRDefault="003E4D21" w14:paraId="4338565E"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99770F" w14:paraId="635636FA" w14:textId="77777777">
        <w:pPr>
          <w:pStyle w:val="FSHRub2"/>
        </w:pPr>
        <w:r>
          <w:t>En enklare metod för föreningar att få alkoholtillstånd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7D8805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A7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08"/>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ECD"/>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4A9"/>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2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6D"/>
    <w:rsid w:val="00535EAA"/>
    <w:rsid w:val="00535EE7"/>
    <w:rsid w:val="00536192"/>
    <w:rsid w:val="00536C91"/>
    <w:rsid w:val="00537502"/>
    <w:rsid w:val="005376A1"/>
    <w:rsid w:val="00537929"/>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A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6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70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3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33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0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0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06"/>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D0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6E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737D3B"/>
  <w15:chartTrackingRefBased/>
  <w15:docId w15:val="{1920D6D1-3AF5-450D-A427-3FD49056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132CD5E0D547C3A45678F55F044389"/>
        <w:category>
          <w:name w:val="Allmänt"/>
          <w:gallery w:val="placeholder"/>
        </w:category>
        <w:types>
          <w:type w:val="bbPlcHdr"/>
        </w:types>
        <w:behaviors>
          <w:behavior w:val="content"/>
        </w:behaviors>
        <w:guid w:val="{9720A4DE-F837-4B1E-A8E4-FA9E96C181DE}"/>
      </w:docPartPr>
      <w:docPartBody>
        <w:p w:rsidR="00730E7F" w:rsidRDefault="00730E7F">
          <w:pPr>
            <w:pStyle w:val="EB132CD5E0D547C3A45678F55F044389"/>
          </w:pPr>
          <w:r w:rsidRPr="005A0A93">
            <w:rPr>
              <w:rStyle w:val="Platshllartext"/>
            </w:rPr>
            <w:t>Förslag till riksdagsbeslut</w:t>
          </w:r>
        </w:p>
      </w:docPartBody>
    </w:docPart>
    <w:docPart>
      <w:docPartPr>
        <w:name w:val="D8E7473345634C1DBF5882F504D6306E"/>
        <w:category>
          <w:name w:val="Allmänt"/>
          <w:gallery w:val="placeholder"/>
        </w:category>
        <w:types>
          <w:type w:val="bbPlcHdr"/>
        </w:types>
        <w:behaviors>
          <w:behavior w:val="content"/>
        </w:behaviors>
        <w:guid w:val="{B843F0ED-642A-469D-8B53-5AECC83A35FC}"/>
      </w:docPartPr>
      <w:docPartBody>
        <w:p w:rsidR="00730E7F" w:rsidRDefault="00730E7F">
          <w:pPr>
            <w:pStyle w:val="D8E7473345634C1DBF5882F504D6306E"/>
          </w:pPr>
          <w:r w:rsidRPr="005A0A93">
            <w:rPr>
              <w:rStyle w:val="Platshllartext"/>
            </w:rPr>
            <w:t>Motivering</w:t>
          </w:r>
        </w:p>
      </w:docPartBody>
    </w:docPart>
    <w:docPart>
      <w:docPartPr>
        <w:name w:val="97B1DA0E902D4EAEAA7B476C57EA5A8C"/>
        <w:category>
          <w:name w:val="Allmänt"/>
          <w:gallery w:val="placeholder"/>
        </w:category>
        <w:types>
          <w:type w:val="bbPlcHdr"/>
        </w:types>
        <w:behaviors>
          <w:behavior w:val="content"/>
        </w:behaviors>
        <w:guid w:val="{D7AE33DD-6586-428F-9A37-FD0333435E9E}"/>
      </w:docPartPr>
      <w:docPartBody>
        <w:p w:rsidR="00730E7F" w:rsidRDefault="00730E7F">
          <w:pPr>
            <w:pStyle w:val="97B1DA0E902D4EAEAA7B476C57EA5A8C"/>
          </w:pPr>
          <w:r>
            <w:rPr>
              <w:rStyle w:val="Platshllartext"/>
            </w:rPr>
            <w:t xml:space="preserve"> </w:t>
          </w:r>
        </w:p>
      </w:docPartBody>
    </w:docPart>
    <w:docPart>
      <w:docPartPr>
        <w:name w:val="50C7207B1E97456DAF9A84B988D02919"/>
        <w:category>
          <w:name w:val="Allmänt"/>
          <w:gallery w:val="placeholder"/>
        </w:category>
        <w:types>
          <w:type w:val="bbPlcHdr"/>
        </w:types>
        <w:behaviors>
          <w:behavior w:val="content"/>
        </w:behaviors>
        <w:guid w:val="{B3803899-DB6B-4733-93BA-112332982C3B}"/>
      </w:docPartPr>
      <w:docPartBody>
        <w:p w:rsidR="00730E7F" w:rsidRDefault="00730E7F">
          <w:pPr>
            <w:pStyle w:val="50C7207B1E97456DAF9A84B988D02919"/>
          </w:pPr>
          <w:r>
            <w:t xml:space="preserve"> </w:t>
          </w:r>
        </w:p>
      </w:docPartBody>
    </w:docPart>
    <w:docPart>
      <w:docPartPr>
        <w:name w:val="D23C6A4FDD294FB181181CCE5E87F275"/>
        <w:category>
          <w:name w:val="Allmänt"/>
          <w:gallery w:val="placeholder"/>
        </w:category>
        <w:types>
          <w:type w:val="bbPlcHdr"/>
        </w:types>
        <w:behaviors>
          <w:behavior w:val="content"/>
        </w:behaviors>
        <w:guid w:val="{C380B32F-52B5-4744-ABAA-B8691264CCDE}"/>
      </w:docPartPr>
      <w:docPartBody>
        <w:p w:rsidR="00CE5B85" w:rsidRDefault="00CE5B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E7F"/>
    <w:rsid w:val="00730E7F"/>
    <w:rsid w:val="00CE5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32CD5E0D547C3A45678F55F044389">
    <w:name w:val="EB132CD5E0D547C3A45678F55F044389"/>
  </w:style>
  <w:style w:type="paragraph" w:customStyle="1" w:styleId="B71F089E11A0409BB761182EAA04A6F0">
    <w:name w:val="B71F089E11A0409BB761182EAA04A6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C2BC770CC7481AA0ED99FC86D647DB">
    <w:name w:val="EAC2BC770CC7481AA0ED99FC86D647DB"/>
  </w:style>
  <w:style w:type="paragraph" w:customStyle="1" w:styleId="D8E7473345634C1DBF5882F504D6306E">
    <w:name w:val="D8E7473345634C1DBF5882F504D6306E"/>
  </w:style>
  <w:style w:type="paragraph" w:customStyle="1" w:styleId="CA203D219BA9439595D5232DBB67FCD2">
    <w:name w:val="CA203D219BA9439595D5232DBB67FCD2"/>
  </w:style>
  <w:style w:type="paragraph" w:customStyle="1" w:styleId="CD88A954952E4611B6A1AD0850D281DE">
    <w:name w:val="CD88A954952E4611B6A1AD0850D281DE"/>
  </w:style>
  <w:style w:type="paragraph" w:customStyle="1" w:styleId="97B1DA0E902D4EAEAA7B476C57EA5A8C">
    <w:name w:val="97B1DA0E902D4EAEAA7B476C57EA5A8C"/>
  </w:style>
  <w:style w:type="paragraph" w:customStyle="1" w:styleId="50C7207B1E97456DAF9A84B988D02919">
    <w:name w:val="50C7207B1E97456DAF9A84B988D02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ADA32-AC1E-4587-970F-3C2C5CE77AAD}"/>
</file>

<file path=customXml/itemProps2.xml><?xml version="1.0" encoding="utf-8"?>
<ds:datastoreItem xmlns:ds="http://schemas.openxmlformats.org/officeDocument/2006/customXml" ds:itemID="{B3171BD0-E189-4E97-A7A2-D114AC1900B6}"/>
</file>

<file path=customXml/itemProps3.xml><?xml version="1.0" encoding="utf-8"?>
<ds:datastoreItem xmlns:ds="http://schemas.openxmlformats.org/officeDocument/2006/customXml" ds:itemID="{0D46F671-4864-4E88-B667-7B2946062625}"/>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1382</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Enklare metod för föreningar att få alkoholtillstånd</vt:lpstr>
      <vt:lpstr>
      </vt:lpstr>
    </vt:vector>
  </TitlesOfParts>
  <Company>Sveriges riksdag</Company>
  <LinksUpToDate>false</LinksUpToDate>
  <CharactersWithSpaces>1615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