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 maj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 efter debattens slut i SoU24, dock tidigast kl. 15.20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Begränsningar och kontroll i fråga om elektroniska kommunikationstjänster och besök på särskilda ungdomshem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utvidgat utreseförbud för barn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det nationella smittskyddet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Motståndskraft och handlingskraft – en nationell strategi mot organiserad brottslighet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Riksbankens verksamhet och förvaltning 2023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 maj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2024-05-02</SAFIR_Sammantradesdatum_Doc>
    <SAFIR_SammantradeID xmlns="C07A1A6C-0B19-41D9-BDF8-F523BA3921EB">38dbfeea-9036-40b1-b3f0-1ab3e4b965cb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6DA5FD35-098F-4C16-8508-A7726E2FF4B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 maj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