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DB12B2">
        <w:tblPrEx>
          <w:tblCellMar>
            <w:top w:w="0" w:type="dxa"/>
            <w:bottom w:w="0" w:type="dxa"/>
          </w:tblCellMar>
        </w:tblPrEx>
        <w:tc>
          <w:tcPr>
            <w:tcW w:w="2268" w:type="dxa"/>
          </w:tcPr>
          <w:p w:rsidR="005F1820" w:rsidRPr="00DB12B2" w:rsidRDefault="005F1820">
            <w:pPr>
              <w:framePr w:w="4400" w:h="1644" w:wrap="notBeside" w:vAnchor="page" w:hAnchor="page" w:x="6573" w:y="721"/>
              <w:rPr>
                <w:rFonts w:ascii="TradeGothic" w:hAnsi="TradeGothic"/>
                <w:i/>
                <w:sz w:val="18"/>
              </w:rPr>
            </w:pPr>
          </w:p>
        </w:tc>
        <w:tc>
          <w:tcPr>
            <w:tcW w:w="2347" w:type="dxa"/>
            <w:gridSpan w:val="2"/>
          </w:tcPr>
          <w:p w:rsidR="005F1820" w:rsidRPr="00DB12B2" w:rsidRDefault="005F1820">
            <w:pPr>
              <w:framePr w:w="4400" w:h="1644" w:wrap="notBeside" w:vAnchor="page" w:hAnchor="page" w:x="6573" w:y="721"/>
              <w:rPr>
                <w:rFonts w:ascii="TradeGothic" w:hAnsi="TradeGothic"/>
                <w:i/>
                <w:sz w:val="18"/>
              </w:rPr>
            </w:pPr>
          </w:p>
        </w:tc>
      </w:tr>
      <w:tr w:rsidR="005F1820" w:rsidRPr="00DB12B2">
        <w:tblPrEx>
          <w:tblCellMar>
            <w:top w:w="0" w:type="dxa"/>
            <w:bottom w:w="0" w:type="dxa"/>
          </w:tblCellMar>
        </w:tblPrEx>
        <w:tc>
          <w:tcPr>
            <w:tcW w:w="2268" w:type="dxa"/>
          </w:tcPr>
          <w:p w:rsidR="005F1820" w:rsidRPr="00DB12B2" w:rsidRDefault="005F1820">
            <w:pPr>
              <w:framePr w:w="4400" w:h="1644" w:wrap="notBeside" w:vAnchor="page" w:hAnchor="page" w:x="6573" w:y="721"/>
              <w:rPr>
                <w:rFonts w:ascii="TradeGothic" w:hAnsi="TradeGothic"/>
                <w:b/>
                <w:sz w:val="22"/>
              </w:rPr>
            </w:pPr>
            <w:r w:rsidRPr="00DB12B2">
              <w:rPr>
                <w:rFonts w:ascii="TradeGothic" w:hAnsi="TradeGothic"/>
                <w:b/>
                <w:sz w:val="22"/>
              </w:rPr>
              <w:t>Promemoria</w:t>
            </w:r>
          </w:p>
        </w:tc>
        <w:tc>
          <w:tcPr>
            <w:tcW w:w="2347" w:type="dxa"/>
            <w:gridSpan w:val="2"/>
          </w:tcPr>
          <w:p w:rsidR="005F1820" w:rsidRPr="00DB12B2" w:rsidRDefault="005F1820">
            <w:pPr>
              <w:framePr w:w="4400" w:h="1644" w:wrap="notBeside" w:vAnchor="page" w:hAnchor="page" w:x="6573" w:y="721"/>
              <w:rPr>
                <w:rFonts w:ascii="TradeGothic" w:hAnsi="TradeGothic"/>
                <w:b/>
                <w:sz w:val="22"/>
              </w:rPr>
            </w:pPr>
          </w:p>
        </w:tc>
      </w:tr>
      <w:tr w:rsidR="005F1820" w:rsidRPr="00DB12B2">
        <w:tblPrEx>
          <w:tblCellMar>
            <w:top w:w="0" w:type="dxa"/>
            <w:bottom w:w="0" w:type="dxa"/>
          </w:tblCellMar>
        </w:tblPrEx>
        <w:trPr>
          <w:trHeight w:val="343"/>
        </w:trPr>
        <w:tc>
          <w:tcPr>
            <w:tcW w:w="3402" w:type="dxa"/>
            <w:gridSpan w:val="2"/>
          </w:tcPr>
          <w:p w:rsidR="005F1820" w:rsidRPr="00DB12B2" w:rsidRDefault="005F1820">
            <w:pPr>
              <w:framePr w:w="4400" w:h="1644" w:wrap="notBeside" w:vAnchor="page" w:hAnchor="page" w:x="6573" w:y="721"/>
            </w:pPr>
          </w:p>
        </w:tc>
        <w:tc>
          <w:tcPr>
            <w:tcW w:w="1213" w:type="dxa"/>
          </w:tcPr>
          <w:p w:rsidR="005F1820" w:rsidRPr="00DB12B2" w:rsidRDefault="005F1820">
            <w:pPr>
              <w:framePr w:w="4400" w:h="1644" w:wrap="notBeside" w:vAnchor="page" w:hAnchor="page" w:x="6573" w:y="721"/>
            </w:pPr>
          </w:p>
        </w:tc>
      </w:tr>
      <w:tr w:rsidR="005F1820" w:rsidRPr="00DB12B2">
        <w:tblPrEx>
          <w:tblCellMar>
            <w:top w:w="0" w:type="dxa"/>
            <w:bottom w:w="0" w:type="dxa"/>
          </w:tblCellMar>
        </w:tblPrEx>
        <w:tc>
          <w:tcPr>
            <w:tcW w:w="2268" w:type="dxa"/>
          </w:tcPr>
          <w:p w:rsidR="005F1820" w:rsidRPr="00DB12B2" w:rsidRDefault="00847B54">
            <w:pPr>
              <w:framePr w:w="4400" w:h="1644" w:wrap="notBeside" w:vAnchor="page" w:hAnchor="page" w:x="6573" w:y="721"/>
            </w:pPr>
            <w:r w:rsidRPr="00DB12B2">
              <w:fldChar w:fldCharType="begin" w:fldLock="1"/>
            </w:r>
            <w:r w:rsidRPr="00DB12B2">
              <w:instrText xml:space="preserve"> CREATEDATE  \@ "yyyy-MM-dd"  \* MERGEFORMAT </w:instrText>
            </w:r>
            <w:r w:rsidRPr="00DB12B2">
              <w:fldChar w:fldCharType="separate"/>
            </w:r>
            <w:r w:rsidR="00E309B8" w:rsidRPr="00DB12B2">
              <w:t>2009-11-12</w:t>
            </w:r>
            <w:r w:rsidRPr="00DB12B2">
              <w:fldChar w:fldCharType="end"/>
            </w:r>
          </w:p>
        </w:tc>
        <w:tc>
          <w:tcPr>
            <w:tcW w:w="2347" w:type="dxa"/>
            <w:gridSpan w:val="2"/>
          </w:tcPr>
          <w:p w:rsidR="005F1820" w:rsidRPr="00DB12B2" w:rsidRDefault="005F1820">
            <w:pPr>
              <w:framePr w:w="4400" w:h="1644" w:wrap="notBeside" w:vAnchor="page" w:hAnchor="page" w:x="6573" w:y="721"/>
            </w:pPr>
          </w:p>
        </w:tc>
      </w:tr>
      <w:tr w:rsidR="005F1820" w:rsidRPr="00DB12B2">
        <w:tblPrEx>
          <w:tblCellMar>
            <w:top w:w="0" w:type="dxa"/>
            <w:bottom w:w="0" w:type="dxa"/>
          </w:tblCellMar>
        </w:tblPrEx>
        <w:tc>
          <w:tcPr>
            <w:tcW w:w="2268" w:type="dxa"/>
          </w:tcPr>
          <w:p w:rsidR="005F1820" w:rsidRPr="00DB12B2" w:rsidRDefault="005F1820">
            <w:pPr>
              <w:framePr w:w="4400" w:h="1644" w:wrap="notBeside" w:vAnchor="page" w:hAnchor="page" w:x="6573" w:y="721"/>
            </w:pPr>
          </w:p>
        </w:tc>
        <w:tc>
          <w:tcPr>
            <w:tcW w:w="2347" w:type="dxa"/>
            <w:gridSpan w:val="2"/>
          </w:tcPr>
          <w:p w:rsidR="005F1820" w:rsidRPr="00DB12B2"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DB12B2">
        <w:tblPrEx>
          <w:tblCellMar>
            <w:top w:w="0" w:type="dxa"/>
            <w:bottom w:w="0" w:type="dxa"/>
          </w:tblCellMar>
        </w:tblPrEx>
        <w:trPr>
          <w:trHeight w:val="2400"/>
        </w:trPr>
        <w:tc>
          <w:tcPr>
            <w:tcW w:w="4911" w:type="dxa"/>
          </w:tcPr>
          <w:p w:rsidR="005F1820" w:rsidRPr="00DB12B2" w:rsidRDefault="005F1820">
            <w:pPr>
              <w:pStyle w:val="Avsndare"/>
              <w:framePr w:h="2483" w:wrap="notBeside" w:x="1504"/>
              <w:rPr>
                <w:b/>
                <w:i w:val="0"/>
                <w:sz w:val="22"/>
              </w:rPr>
            </w:pPr>
            <w:r w:rsidRPr="00DB12B2">
              <w:rPr>
                <w:b/>
                <w:i w:val="0"/>
                <w:sz w:val="22"/>
              </w:rPr>
              <w:t>Statsrådsberedningen</w:t>
            </w:r>
          </w:p>
          <w:p w:rsidR="005F1820" w:rsidRPr="00DB12B2" w:rsidRDefault="005F1820">
            <w:pPr>
              <w:pStyle w:val="Avsndare"/>
              <w:framePr w:h="2483" w:wrap="notBeside" w:x="1504"/>
            </w:pPr>
          </w:p>
          <w:p w:rsidR="005F1820" w:rsidRPr="00DB12B2" w:rsidRDefault="005F1820">
            <w:pPr>
              <w:pStyle w:val="Avsndare"/>
              <w:framePr w:h="2483" w:wrap="notBeside" w:x="1504"/>
            </w:pPr>
            <w:r w:rsidRPr="00DB12B2">
              <w:t>EU-kansliet</w:t>
            </w:r>
          </w:p>
          <w:p w:rsidR="005F1820" w:rsidRPr="00DB12B2" w:rsidRDefault="005F1820">
            <w:pPr>
              <w:pStyle w:val="Avsndare"/>
              <w:framePr w:h="2483" w:wrap="notBeside" w:x="1504"/>
            </w:pPr>
          </w:p>
          <w:p w:rsidR="005F1820" w:rsidRPr="00DB12B2" w:rsidRDefault="005F1820">
            <w:pPr>
              <w:pStyle w:val="Avsndare"/>
              <w:framePr w:h="2483" w:wrap="notBeside" w:x="1504"/>
            </w:pPr>
          </w:p>
          <w:p w:rsidR="005F1820" w:rsidRPr="00DB12B2" w:rsidRDefault="005F1820">
            <w:pPr>
              <w:pStyle w:val="Avsndare"/>
              <w:framePr w:h="2483" w:wrap="notBeside" w:x="1504"/>
            </w:pPr>
          </w:p>
          <w:p w:rsidR="005F1820" w:rsidRPr="00DB12B2" w:rsidRDefault="005F1820">
            <w:pPr>
              <w:pStyle w:val="Avsndare"/>
              <w:framePr w:h="2483" w:wrap="notBeside" w:x="1504"/>
              <w:rPr>
                <w:b/>
                <w:i w:val="0"/>
                <w:sz w:val="22"/>
              </w:rPr>
            </w:pPr>
          </w:p>
        </w:tc>
      </w:tr>
    </w:tbl>
    <w:p w:rsidR="005F1820" w:rsidRPr="00DB12B2" w:rsidRDefault="005F1820">
      <w:pPr>
        <w:framePr w:w="4400" w:h="2523" w:wrap="notBeside" w:vAnchor="page" w:hAnchor="page" w:x="6453" w:y="2445"/>
        <w:ind w:left="142"/>
      </w:pPr>
    </w:p>
    <w:p w:rsidR="005F1820" w:rsidRPr="00DB12B2" w:rsidRDefault="005F1820">
      <w:pPr>
        <w:pStyle w:val="UDrubrik"/>
        <w:tabs>
          <w:tab w:val="left" w:pos="1701"/>
          <w:tab w:val="left" w:pos="1985"/>
        </w:tabs>
        <w:rPr>
          <w:rFonts w:cs="Arial"/>
          <w:sz w:val="28"/>
        </w:rPr>
      </w:pPr>
      <w:bookmarkStart w:id="0" w:name="_Toc67391946"/>
      <w:bookmarkStart w:id="1" w:name="_Toc70473239"/>
      <w:r w:rsidRPr="00DB12B2">
        <w:rPr>
          <w:rFonts w:cs="Arial"/>
          <w:sz w:val="28"/>
        </w:rPr>
        <w:t>Troliga A-punkter inför kommande rådsmöten som godkändes vid Coreper I och Coreper II</w:t>
      </w:r>
      <w:bookmarkEnd w:id="0"/>
      <w:bookmarkEnd w:id="1"/>
      <w:r w:rsidR="00634AD4" w:rsidRPr="00DB12B2">
        <w:rPr>
          <w:rFonts w:cs="Arial"/>
          <w:sz w:val="28"/>
        </w:rPr>
        <w:t xml:space="preserve"> vecka 46</w:t>
      </w:r>
    </w:p>
    <w:p w:rsidR="00634AD4" w:rsidRPr="00DB12B2" w:rsidRDefault="00634AD4" w:rsidP="00634AD4">
      <w:pPr>
        <w:pStyle w:val="Brdtext1"/>
        <w:rPr>
          <w:lang w:val="sv-SE"/>
        </w:rPr>
      </w:pPr>
    </w:p>
    <w:p w:rsidR="00634AD4" w:rsidRPr="00DB12B2" w:rsidRDefault="00634AD4" w:rsidP="004F1C71">
      <w:pPr>
        <w:pStyle w:val="RKnormal"/>
        <w:tabs>
          <w:tab w:val="clear" w:pos="1843"/>
          <w:tab w:val="left" w:pos="0"/>
        </w:tabs>
        <w:ind w:left="0"/>
      </w:pPr>
      <w:r w:rsidRPr="00DB12B2">
        <w:t>Överlämnas för skriftligt samråd vecka 46</w:t>
      </w:r>
    </w:p>
    <w:p w:rsidR="00634AD4" w:rsidRPr="00DB12B2" w:rsidRDefault="00634AD4" w:rsidP="00634AD4">
      <w:pPr>
        <w:pStyle w:val="Brdtext1"/>
        <w:rPr>
          <w:lang w:val="sv-SE"/>
        </w:rPr>
      </w:pPr>
    </w:p>
    <w:p w:rsidR="00634AD4" w:rsidRPr="00DB12B2" w:rsidRDefault="00634AD4" w:rsidP="00634AD4">
      <w:pPr>
        <w:pStyle w:val="Brdtext1"/>
        <w:rPr>
          <w:lang w:val="sv-SE"/>
        </w:rPr>
      </w:pPr>
    </w:p>
    <w:p w:rsidR="005F1820" w:rsidRPr="00DB12B2" w:rsidRDefault="00634AD4">
      <w:pPr>
        <w:pStyle w:val="RKnormal"/>
        <w:ind w:left="0"/>
        <w:rPr>
          <w:rFonts w:ascii="Arial" w:hAnsi="Arial" w:cs="Arial"/>
          <w:b/>
          <w:sz w:val="28"/>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r w:rsidRPr="00DB12B2">
        <w:rPr>
          <w:rFonts w:ascii="Arial" w:hAnsi="Arial" w:cs="Arial"/>
          <w:b/>
          <w:sz w:val="28"/>
        </w:rPr>
        <w:br w:type="page"/>
      </w:r>
      <w:r w:rsidRPr="00DB12B2">
        <w:rPr>
          <w:rFonts w:ascii="Arial" w:hAnsi="Arial" w:cs="Arial"/>
          <w:b/>
          <w:sz w:val="28"/>
        </w:rPr>
        <w:lastRenderedPageBreak/>
        <w:t>Troliga A-punkter inför kommande rådsmöten som godkändes vid Coreper I och Coreper II</w:t>
      </w:r>
    </w:p>
    <w:p w:rsidR="004F1AA5" w:rsidRPr="00DB12B2" w:rsidRDefault="005F1820">
      <w:pPr>
        <w:pStyle w:val="Innehll1"/>
        <w:tabs>
          <w:tab w:val="right" w:leader="dot" w:pos="7644"/>
        </w:tabs>
        <w:rPr>
          <w:rFonts w:ascii="Times New Roman" w:hAnsi="Times New Roman"/>
          <w:b w:val="0"/>
          <w:bCs w:val="0"/>
          <w:caps w:val="0"/>
          <w:szCs w:val="24"/>
          <w:lang w:eastAsia="sv-SE"/>
        </w:rPr>
      </w:pPr>
      <w:r w:rsidRPr="00DB12B2">
        <w:rPr>
          <w:b w:val="0"/>
          <w:bCs w:val="0"/>
        </w:rPr>
        <w:fldChar w:fldCharType="begin" w:fldLock="1"/>
      </w:r>
      <w:r w:rsidRPr="00DB12B2">
        <w:rPr>
          <w:b w:val="0"/>
          <w:bCs w:val="0"/>
        </w:rPr>
        <w:instrText xml:space="preserve"> TOC \o "1-3" \h \z </w:instrText>
      </w:r>
      <w:r w:rsidRPr="00DB12B2">
        <w:rPr>
          <w:b w:val="0"/>
          <w:bCs w:val="0"/>
        </w:rPr>
        <w:fldChar w:fldCharType="separate"/>
      </w:r>
      <w:hyperlink w:anchor="_Toc245794382" w:history="1">
        <w:r w:rsidR="004F1AA5" w:rsidRPr="00DB12B2">
          <w:rPr>
            <w:rStyle w:val="Hyperlnk"/>
          </w:rPr>
          <w:t>Frågor som lösts i förberedande instanser</w:t>
        </w:r>
        <w:r w:rsidR="004F1AA5" w:rsidRPr="00DB12B2">
          <w:rPr>
            <w:webHidden/>
          </w:rPr>
          <w:tab/>
        </w:r>
        <w:r w:rsidR="004F1AA5" w:rsidRPr="00DB12B2">
          <w:rPr>
            <w:webHidden/>
          </w:rPr>
          <w:fldChar w:fldCharType="begin" w:fldLock="1"/>
        </w:r>
        <w:r w:rsidR="004F1AA5" w:rsidRPr="00DB12B2">
          <w:rPr>
            <w:webHidden/>
          </w:rPr>
          <w:instrText xml:space="preserve"> PAGEREF _Toc245794382 \h </w:instrText>
        </w:r>
        <w:r w:rsidR="004F1AA5" w:rsidRPr="00DB12B2">
          <w:rPr>
            <w:webHidden/>
          </w:rPr>
          <w:fldChar w:fldCharType="separate"/>
        </w:r>
        <w:r w:rsidR="006B667B" w:rsidRPr="00DB12B2">
          <w:rPr>
            <w:webHidden/>
          </w:rPr>
          <w:t>7</w:t>
        </w:r>
        <w:r w:rsidR="004F1AA5" w:rsidRPr="00DB12B2">
          <w:rPr>
            <w:webHidden/>
          </w:rPr>
          <w:fldChar w:fldCharType="end"/>
        </w:r>
      </w:hyperlink>
    </w:p>
    <w:p w:rsidR="004F1AA5" w:rsidRPr="00DB12B2" w:rsidRDefault="004F1AA5">
      <w:pPr>
        <w:pStyle w:val="Innehll1"/>
        <w:tabs>
          <w:tab w:val="right" w:leader="dot" w:pos="7644"/>
        </w:tabs>
        <w:rPr>
          <w:rFonts w:ascii="Times New Roman" w:hAnsi="Times New Roman"/>
          <w:b w:val="0"/>
          <w:bCs w:val="0"/>
          <w:caps w:val="0"/>
          <w:szCs w:val="24"/>
          <w:lang w:eastAsia="sv-SE"/>
        </w:rPr>
      </w:pPr>
      <w:hyperlink w:anchor="_Toc245794383" w:history="1">
        <w:r w:rsidRPr="00DB12B2">
          <w:rPr>
            <w:rStyle w:val="Hyperlnk"/>
          </w:rPr>
          <w:t>Punkter som godkändes vid Coreper I 2009-11-11 och vid Coreper II 2009-11-11 och 2009-11-12</w:t>
        </w:r>
        <w:r w:rsidRPr="00DB12B2">
          <w:rPr>
            <w:webHidden/>
          </w:rPr>
          <w:tab/>
        </w:r>
        <w:r w:rsidRPr="00DB12B2">
          <w:rPr>
            <w:webHidden/>
          </w:rPr>
          <w:fldChar w:fldCharType="begin" w:fldLock="1"/>
        </w:r>
        <w:r w:rsidRPr="00DB12B2">
          <w:rPr>
            <w:webHidden/>
          </w:rPr>
          <w:instrText xml:space="preserve"> PAGEREF _Toc245794383 \h </w:instrText>
        </w:r>
        <w:r w:rsidRPr="00DB12B2">
          <w:rPr>
            <w:webHidden/>
          </w:rPr>
          <w:fldChar w:fldCharType="separate"/>
        </w:r>
        <w:r w:rsidR="006B667B" w:rsidRPr="00DB12B2">
          <w:rPr>
            <w:webHidden/>
          </w:rPr>
          <w:t>7</w:t>
        </w:r>
        <w:r w:rsidRPr="00DB12B2">
          <w:rPr>
            <w:webHidden/>
          </w:rPr>
          <w:fldChar w:fldCharType="end"/>
        </w:r>
      </w:hyperlink>
    </w:p>
    <w:p w:rsidR="004F1AA5" w:rsidRPr="00DB12B2" w:rsidRDefault="004F1AA5">
      <w:pPr>
        <w:pStyle w:val="Innehll2"/>
        <w:tabs>
          <w:tab w:val="right" w:leader="dot" w:pos="7644"/>
        </w:tabs>
        <w:rPr>
          <w:b w:val="0"/>
          <w:bCs w:val="0"/>
          <w:lang w:eastAsia="sv-SE"/>
        </w:rPr>
      </w:pPr>
      <w:hyperlink w:anchor="_Toc245794384" w:history="1">
        <w:r w:rsidRPr="00DB12B2">
          <w:rPr>
            <w:rStyle w:val="Hyperlnk"/>
          </w:rPr>
          <w:t>1. Case-law of the Community courts in cases involving the Council (1 January to 30 June 2009)= Information for the Permanent Representatives Committee (Part 1)</w:t>
        </w:r>
        <w:r w:rsidRPr="00DB12B2">
          <w:rPr>
            <w:webHidden/>
          </w:rPr>
          <w:tab/>
        </w:r>
        <w:r w:rsidRPr="00DB12B2">
          <w:rPr>
            <w:webHidden/>
          </w:rPr>
          <w:fldChar w:fldCharType="begin" w:fldLock="1"/>
        </w:r>
        <w:r w:rsidRPr="00DB12B2">
          <w:rPr>
            <w:webHidden/>
          </w:rPr>
          <w:instrText xml:space="preserve"> PAGEREF _Toc245794384 \h </w:instrText>
        </w:r>
        <w:r w:rsidRPr="00DB12B2">
          <w:rPr>
            <w:webHidden/>
          </w:rPr>
          <w:fldChar w:fldCharType="separate"/>
        </w:r>
        <w:r w:rsidR="006B667B" w:rsidRPr="00DB12B2">
          <w:rPr>
            <w:webHidden/>
          </w:rPr>
          <w:t>7</w:t>
        </w:r>
        <w:r w:rsidRPr="00DB12B2">
          <w:rPr>
            <w:webHidden/>
          </w:rPr>
          <w:fldChar w:fldCharType="end"/>
        </w:r>
      </w:hyperlink>
    </w:p>
    <w:p w:rsidR="004F1AA5" w:rsidRPr="00DB12B2" w:rsidRDefault="004F1AA5">
      <w:pPr>
        <w:pStyle w:val="Innehll2"/>
        <w:tabs>
          <w:tab w:val="right" w:leader="dot" w:pos="7644"/>
        </w:tabs>
        <w:rPr>
          <w:b w:val="0"/>
          <w:bCs w:val="0"/>
          <w:lang w:eastAsia="sv-SE"/>
        </w:rPr>
      </w:pPr>
      <w:hyperlink w:anchor="_Toc245794385" w:history="1">
        <w:r w:rsidRPr="00DB12B2">
          <w:rPr>
            <w:rStyle w:val="Hyperlnk"/>
          </w:rPr>
          <w:t>2. Expiry of the terms of office of fourteen Judges (LU, AT, NL, GR, PT, HU, PL, ET, CY, RO, DK, FI, SK) of the Court of First Instance of the European Communities- Information point</w:t>
        </w:r>
        <w:r w:rsidRPr="00DB12B2">
          <w:rPr>
            <w:webHidden/>
          </w:rPr>
          <w:tab/>
        </w:r>
        <w:r w:rsidRPr="00DB12B2">
          <w:rPr>
            <w:webHidden/>
          </w:rPr>
          <w:fldChar w:fldCharType="begin" w:fldLock="1"/>
        </w:r>
        <w:r w:rsidRPr="00DB12B2">
          <w:rPr>
            <w:webHidden/>
          </w:rPr>
          <w:instrText xml:space="preserve"> PAGEREF _Toc245794385 \h </w:instrText>
        </w:r>
        <w:r w:rsidRPr="00DB12B2">
          <w:rPr>
            <w:webHidden/>
          </w:rPr>
          <w:fldChar w:fldCharType="separate"/>
        </w:r>
        <w:r w:rsidR="006B667B" w:rsidRPr="00DB12B2">
          <w:rPr>
            <w:webHidden/>
          </w:rPr>
          <w:t>8</w:t>
        </w:r>
        <w:r w:rsidRPr="00DB12B2">
          <w:rPr>
            <w:webHidden/>
          </w:rPr>
          <w:fldChar w:fldCharType="end"/>
        </w:r>
      </w:hyperlink>
    </w:p>
    <w:p w:rsidR="004F1AA5" w:rsidRPr="00DB12B2" w:rsidRDefault="004F1AA5">
      <w:pPr>
        <w:pStyle w:val="Innehll2"/>
        <w:tabs>
          <w:tab w:val="right" w:leader="dot" w:pos="7644"/>
        </w:tabs>
        <w:rPr>
          <w:b w:val="0"/>
          <w:bCs w:val="0"/>
          <w:lang w:eastAsia="sv-SE"/>
        </w:rPr>
      </w:pPr>
      <w:hyperlink w:anchor="_Toc245794386" w:history="1">
        <w:r w:rsidRPr="00DB12B2">
          <w:rPr>
            <w:rStyle w:val="Hyperlnk"/>
          </w:rPr>
          <w:t>3. Restrictive measures against Irana) Draft Council Decision implementing Common Position 2007/140/CFSP concerning restrictive measures against Iranb) Draft Council Regulation implementing Article 7(2) of Regulation (EC) No 423/2007 concerning restrictive measures against Iran</w:t>
        </w:r>
        <w:r w:rsidRPr="00DB12B2">
          <w:rPr>
            <w:webHidden/>
          </w:rPr>
          <w:tab/>
        </w:r>
        <w:r w:rsidRPr="00DB12B2">
          <w:rPr>
            <w:webHidden/>
          </w:rPr>
          <w:fldChar w:fldCharType="begin" w:fldLock="1"/>
        </w:r>
        <w:r w:rsidRPr="00DB12B2">
          <w:rPr>
            <w:webHidden/>
          </w:rPr>
          <w:instrText xml:space="preserve"> PAGEREF _Toc245794386 \h </w:instrText>
        </w:r>
        <w:r w:rsidRPr="00DB12B2">
          <w:rPr>
            <w:webHidden/>
          </w:rPr>
          <w:fldChar w:fldCharType="separate"/>
        </w:r>
        <w:r w:rsidR="006B667B" w:rsidRPr="00DB12B2">
          <w:rPr>
            <w:webHidden/>
          </w:rPr>
          <w:t>8</w:t>
        </w:r>
        <w:r w:rsidRPr="00DB12B2">
          <w:rPr>
            <w:webHidden/>
          </w:rPr>
          <w:fldChar w:fldCharType="end"/>
        </w:r>
      </w:hyperlink>
    </w:p>
    <w:p w:rsidR="004F1AA5" w:rsidRPr="00DB12B2" w:rsidRDefault="004F1AA5">
      <w:pPr>
        <w:pStyle w:val="Innehll2"/>
        <w:tabs>
          <w:tab w:val="right" w:leader="dot" w:pos="7644"/>
        </w:tabs>
        <w:rPr>
          <w:b w:val="0"/>
          <w:bCs w:val="0"/>
          <w:lang w:eastAsia="sv-SE"/>
        </w:rPr>
      </w:pPr>
      <w:hyperlink w:anchor="_Toc245794387" w:history="1">
        <w:r w:rsidRPr="00DB12B2">
          <w:rPr>
            <w:rStyle w:val="Hyperlnk"/>
          </w:rPr>
          <w:t>4. Recommendation from the Commission to the Council to authorise the Commission to negotiate a Protocol to the Political Dialogue and Cooperation Agreement between the European Community and its member States on the one part, and the Central American Republics of Costa Rica, El Salvador, Guatemala, Honduras, Nicaragua and Panama on the other part, to take account of accession of the Czech Republic, the Republic of Estonia, the Republic of Cyprus, the Republic of Hungary, the Republic of Latvia, the Republic of Lithuania, the Republic of Malta, the Republic of Poland, the Republic of Slovenia, and the Slovak Republic to the European Union</w:t>
        </w:r>
        <w:r w:rsidRPr="00DB12B2">
          <w:rPr>
            <w:webHidden/>
          </w:rPr>
          <w:tab/>
        </w:r>
        <w:r w:rsidRPr="00DB12B2">
          <w:rPr>
            <w:webHidden/>
          </w:rPr>
          <w:fldChar w:fldCharType="begin" w:fldLock="1"/>
        </w:r>
        <w:r w:rsidRPr="00DB12B2">
          <w:rPr>
            <w:webHidden/>
          </w:rPr>
          <w:instrText xml:space="preserve"> PAGEREF _Toc245794387 \h </w:instrText>
        </w:r>
        <w:r w:rsidRPr="00DB12B2">
          <w:rPr>
            <w:webHidden/>
          </w:rPr>
          <w:fldChar w:fldCharType="separate"/>
        </w:r>
        <w:r w:rsidR="006B667B" w:rsidRPr="00DB12B2">
          <w:rPr>
            <w:webHidden/>
          </w:rPr>
          <w:t>9</w:t>
        </w:r>
        <w:r w:rsidRPr="00DB12B2">
          <w:rPr>
            <w:webHidden/>
          </w:rPr>
          <w:fldChar w:fldCharType="end"/>
        </w:r>
      </w:hyperlink>
    </w:p>
    <w:p w:rsidR="004F1AA5" w:rsidRPr="00DB12B2" w:rsidRDefault="004F1AA5">
      <w:pPr>
        <w:pStyle w:val="Innehll2"/>
        <w:tabs>
          <w:tab w:val="right" w:leader="dot" w:pos="7644"/>
        </w:tabs>
        <w:rPr>
          <w:b w:val="0"/>
          <w:bCs w:val="0"/>
          <w:lang w:eastAsia="sv-SE"/>
        </w:rPr>
      </w:pPr>
      <w:hyperlink w:anchor="_Toc245794388" w:history="1">
        <w:r w:rsidRPr="00DB12B2">
          <w:rPr>
            <w:rStyle w:val="Hyperlnk"/>
          </w:rPr>
          <w:t>5. Council Decision concerning the conclusion of the Agreement between the European Union and the Dominican Republic on the participation of the Dominican Republic in the European Union military operation in Bosnia and Herzegovina (Operation ALTHEA)</w:t>
        </w:r>
        <w:r w:rsidRPr="00DB12B2">
          <w:rPr>
            <w:webHidden/>
          </w:rPr>
          <w:tab/>
        </w:r>
        <w:r w:rsidRPr="00DB12B2">
          <w:rPr>
            <w:webHidden/>
          </w:rPr>
          <w:fldChar w:fldCharType="begin" w:fldLock="1"/>
        </w:r>
        <w:r w:rsidRPr="00DB12B2">
          <w:rPr>
            <w:webHidden/>
          </w:rPr>
          <w:instrText xml:space="preserve"> PAGEREF _Toc245794388 \h </w:instrText>
        </w:r>
        <w:r w:rsidRPr="00DB12B2">
          <w:rPr>
            <w:webHidden/>
          </w:rPr>
          <w:fldChar w:fldCharType="separate"/>
        </w:r>
        <w:r w:rsidR="006B667B" w:rsidRPr="00DB12B2">
          <w:rPr>
            <w:webHidden/>
          </w:rPr>
          <w:t>10</w:t>
        </w:r>
        <w:r w:rsidRPr="00DB12B2">
          <w:rPr>
            <w:webHidden/>
          </w:rPr>
          <w:fldChar w:fldCharType="end"/>
        </w:r>
      </w:hyperlink>
    </w:p>
    <w:p w:rsidR="004F1AA5" w:rsidRPr="00DB12B2" w:rsidRDefault="004F1AA5">
      <w:pPr>
        <w:pStyle w:val="Innehll2"/>
        <w:tabs>
          <w:tab w:val="right" w:leader="dot" w:pos="7644"/>
        </w:tabs>
        <w:rPr>
          <w:b w:val="0"/>
          <w:bCs w:val="0"/>
          <w:lang w:eastAsia="sv-SE"/>
        </w:rPr>
      </w:pPr>
      <w:hyperlink w:anchor="_Toc245794389" w:history="1">
        <w:r w:rsidRPr="00DB12B2">
          <w:rPr>
            <w:rStyle w:val="Hyperlnk"/>
          </w:rPr>
          <w:t>6. Relations with Kazakhstan- Establishment of the position of the European Union for the eleventh meeting of the EU-Kazakhstan Co-operation Council (Brussels, 17 November 2009)</w:t>
        </w:r>
        <w:r w:rsidRPr="00DB12B2">
          <w:rPr>
            <w:webHidden/>
          </w:rPr>
          <w:tab/>
        </w:r>
        <w:r w:rsidRPr="00DB12B2">
          <w:rPr>
            <w:webHidden/>
          </w:rPr>
          <w:fldChar w:fldCharType="begin" w:fldLock="1"/>
        </w:r>
        <w:r w:rsidRPr="00DB12B2">
          <w:rPr>
            <w:webHidden/>
          </w:rPr>
          <w:instrText xml:space="preserve"> PAGEREF _Toc245794389 \h </w:instrText>
        </w:r>
        <w:r w:rsidRPr="00DB12B2">
          <w:rPr>
            <w:webHidden/>
          </w:rPr>
          <w:fldChar w:fldCharType="separate"/>
        </w:r>
        <w:r w:rsidR="006B667B" w:rsidRPr="00DB12B2">
          <w:rPr>
            <w:webHidden/>
          </w:rPr>
          <w:t>11</w:t>
        </w:r>
        <w:r w:rsidRPr="00DB12B2">
          <w:rPr>
            <w:webHidden/>
          </w:rPr>
          <w:fldChar w:fldCharType="end"/>
        </w:r>
      </w:hyperlink>
    </w:p>
    <w:p w:rsidR="004F1AA5" w:rsidRPr="00DB12B2" w:rsidRDefault="004F1AA5">
      <w:pPr>
        <w:pStyle w:val="Innehll2"/>
        <w:tabs>
          <w:tab w:val="right" w:leader="dot" w:pos="7644"/>
        </w:tabs>
        <w:rPr>
          <w:b w:val="0"/>
          <w:bCs w:val="0"/>
          <w:lang w:eastAsia="sv-SE"/>
        </w:rPr>
      </w:pPr>
      <w:hyperlink w:anchor="_Toc245794390" w:history="1">
        <w:r w:rsidRPr="00DB12B2">
          <w:rPr>
            <w:rStyle w:val="Hyperlnk"/>
          </w:rPr>
          <w:t>7. Council Joint Action amending Joint Action 2007/369/CFSP on establishment of the European Union Police Mission in Afghanistan (EUPOL AFGHANISTAN)</w:t>
        </w:r>
        <w:r w:rsidRPr="00DB12B2">
          <w:rPr>
            <w:webHidden/>
          </w:rPr>
          <w:tab/>
        </w:r>
        <w:r w:rsidRPr="00DB12B2">
          <w:rPr>
            <w:webHidden/>
          </w:rPr>
          <w:fldChar w:fldCharType="begin" w:fldLock="1"/>
        </w:r>
        <w:r w:rsidRPr="00DB12B2">
          <w:rPr>
            <w:webHidden/>
          </w:rPr>
          <w:instrText xml:space="preserve"> PAGEREF _Toc245794390 \h </w:instrText>
        </w:r>
        <w:r w:rsidRPr="00DB12B2">
          <w:rPr>
            <w:webHidden/>
          </w:rPr>
          <w:fldChar w:fldCharType="separate"/>
        </w:r>
        <w:r w:rsidR="006B667B" w:rsidRPr="00DB12B2">
          <w:rPr>
            <w:webHidden/>
          </w:rPr>
          <w:t>11</w:t>
        </w:r>
        <w:r w:rsidRPr="00DB12B2">
          <w:rPr>
            <w:webHidden/>
          </w:rPr>
          <w:fldChar w:fldCharType="end"/>
        </w:r>
      </w:hyperlink>
    </w:p>
    <w:p w:rsidR="004F1AA5" w:rsidRPr="00DB12B2" w:rsidRDefault="004F1AA5">
      <w:pPr>
        <w:pStyle w:val="Innehll2"/>
        <w:tabs>
          <w:tab w:val="right" w:leader="dot" w:pos="7644"/>
        </w:tabs>
        <w:rPr>
          <w:b w:val="0"/>
          <w:bCs w:val="0"/>
          <w:lang w:eastAsia="sv-SE"/>
        </w:rPr>
      </w:pPr>
      <w:hyperlink w:anchor="_Toc245794391" w:history="1">
        <w:r w:rsidRPr="00DB12B2">
          <w:rPr>
            <w:rStyle w:val="Hyperlnk"/>
          </w:rPr>
          <w:t>8. Secretary General/High Representative's Report on the Tenth Operation ALTHEA Six- Monthly Review</w:t>
        </w:r>
        <w:r w:rsidRPr="00DB12B2">
          <w:rPr>
            <w:webHidden/>
          </w:rPr>
          <w:tab/>
        </w:r>
        <w:r w:rsidRPr="00DB12B2">
          <w:rPr>
            <w:webHidden/>
          </w:rPr>
          <w:fldChar w:fldCharType="begin" w:fldLock="1"/>
        </w:r>
        <w:r w:rsidRPr="00DB12B2">
          <w:rPr>
            <w:webHidden/>
          </w:rPr>
          <w:instrText xml:space="preserve"> PAGEREF _Toc245794391 \h </w:instrText>
        </w:r>
        <w:r w:rsidRPr="00DB12B2">
          <w:rPr>
            <w:webHidden/>
          </w:rPr>
          <w:fldChar w:fldCharType="separate"/>
        </w:r>
        <w:r w:rsidR="006B667B" w:rsidRPr="00DB12B2">
          <w:rPr>
            <w:webHidden/>
          </w:rPr>
          <w:t>12</w:t>
        </w:r>
        <w:r w:rsidRPr="00DB12B2">
          <w:rPr>
            <w:webHidden/>
          </w:rPr>
          <w:fldChar w:fldCharType="end"/>
        </w:r>
      </w:hyperlink>
    </w:p>
    <w:p w:rsidR="004F1AA5" w:rsidRPr="00DB12B2" w:rsidRDefault="004F1AA5">
      <w:pPr>
        <w:pStyle w:val="Innehll2"/>
        <w:tabs>
          <w:tab w:val="right" w:leader="dot" w:pos="7644"/>
        </w:tabs>
        <w:rPr>
          <w:b w:val="0"/>
          <w:bCs w:val="0"/>
          <w:lang w:eastAsia="sv-SE"/>
        </w:rPr>
      </w:pPr>
      <w:hyperlink w:anchor="_Toc245794392" w:history="1">
        <w:r w:rsidRPr="00DB12B2">
          <w:rPr>
            <w:rStyle w:val="Hyperlnk"/>
          </w:rPr>
          <w:t>9. Council Joint Action amending Joint Action 2008/11/CFSP on the European Union mission in support of security sector reform in the Republic of Guinea-Bissau (EU SSR GUINEA-BISSAU)</w:t>
        </w:r>
        <w:r w:rsidRPr="00DB12B2">
          <w:rPr>
            <w:webHidden/>
          </w:rPr>
          <w:tab/>
        </w:r>
        <w:r w:rsidRPr="00DB12B2">
          <w:rPr>
            <w:webHidden/>
          </w:rPr>
          <w:fldChar w:fldCharType="begin" w:fldLock="1"/>
        </w:r>
        <w:r w:rsidRPr="00DB12B2">
          <w:rPr>
            <w:webHidden/>
          </w:rPr>
          <w:instrText xml:space="preserve"> PAGEREF _Toc245794392 \h </w:instrText>
        </w:r>
        <w:r w:rsidRPr="00DB12B2">
          <w:rPr>
            <w:webHidden/>
          </w:rPr>
          <w:fldChar w:fldCharType="separate"/>
        </w:r>
        <w:r w:rsidR="006B667B" w:rsidRPr="00DB12B2">
          <w:rPr>
            <w:webHidden/>
          </w:rPr>
          <w:t>12</w:t>
        </w:r>
        <w:r w:rsidRPr="00DB12B2">
          <w:rPr>
            <w:webHidden/>
          </w:rPr>
          <w:fldChar w:fldCharType="end"/>
        </w:r>
      </w:hyperlink>
    </w:p>
    <w:p w:rsidR="004F1AA5" w:rsidRPr="00DB12B2" w:rsidRDefault="004F1AA5">
      <w:pPr>
        <w:pStyle w:val="Innehll2"/>
        <w:tabs>
          <w:tab w:val="right" w:leader="dot" w:pos="7644"/>
        </w:tabs>
        <w:rPr>
          <w:b w:val="0"/>
          <w:bCs w:val="0"/>
          <w:lang w:eastAsia="sv-SE"/>
        </w:rPr>
      </w:pPr>
      <w:hyperlink w:anchor="_Toc245794393" w:history="1">
        <w:r w:rsidRPr="00DB12B2">
          <w:rPr>
            <w:rStyle w:val="Hyperlnk"/>
          </w:rPr>
          <w:t>10. Relations with Tajikistan- Council and Commission Decision on the conclusion of the Protocol to the Partnership and Cooperation Agreement between the European Communities and their Member States, of the one part, and the Republic of Tajikistan, of the other part, to take account of the accession of the Republic and Romania to the European Union</w:t>
        </w:r>
        <w:r w:rsidRPr="00DB12B2">
          <w:rPr>
            <w:webHidden/>
          </w:rPr>
          <w:tab/>
        </w:r>
        <w:r w:rsidRPr="00DB12B2">
          <w:rPr>
            <w:webHidden/>
          </w:rPr>
          <w:fldChar w:fldCharType="begin" w:fldLock="1"/>
        </w:r>
        <w:r w:rsidRPr="00DB12B2">
          <w:rPr>
            <w:webHidden/>
          </w:rPr>
          <w:instrText xml:space="preserve"> PAGEREF _Toc245794393 \h </w:instrText>
        </w:r>
        <w:r w:rsidRPr="00DB12B2">
          <w:rPr>
            <w:webHidden/>
          </w:rPr>
          <w:fldChar w:fldCharType="separate"/>
        </w:r>
        <w:r w:rsidR="006B667B" w:rsidRPr="00DB12B2">
          <w:rPr>
            <w:webHidden/>
          </w:rPr>
          <w:t>13</w:t>
        </w:r>
        <w:r w:rsidRPr="00DB12B2">
          <w:rPr>
            <w:webHidden/>
          </w:rPr>
          <w:fldChar w:fldCharType="end"/>
        </w:r>
      </w:hyperlink>
    </w:p>
    <w:p w:rsidR="004F1AA5" w:rsidRPr="00DB12B2" w:rsidRDefault="004F1AA5">
      <w:pPr>
        <w:pStyle w:val="Innehll2"/>
        <w:tabs>
          <w:tab w:val="right" w:leader="dot" w:pos="7644"/>
        </w:tabs>
        <w:rPr>
          <w:b w:val="0"/>
          <w:bCs w:val="0"/>
          <w:lang w:eastAsia="sv-SE"/>
        </w:rPr>
      </w:pPr>
      <w:hyperlink w:anchor="_Toc245794394" w:history="1">
        <w:r w:rsidRPr="00DB12B2">
          <w:rPr>
            <w:rStyle w:val="Hyperlnk"/>
          </w:rPr>
          <w:t>11. Relation with Tajikistan- Decision of the Council and of the Commission on the conclusion of a Partnership and Cooperation Agreement establishing a partnership between the European Communities and their Member States, of the one part, and the Republic of Tajikistan, of the other part</w:t>
        </w:r>
        <w:r w:rsidRPr="00DB12B2">
          <w:rPr>
            <w:webHidden/>
          </w:rPr>
          <w:tab/>
        </w:r>
        <w:r w:rsidRPr="00DB12B2">
          <w:rPr>
            <w:webHidden/>
          </w:rPr>
          <w:fldChar w:fldCharType="begin" w:fldLock="1"/>
        </w:r>
        <w:r w:rsidRPr="00DB12B2">
          <w:rPr>
            <w:webHidden/>
          </w:rPr>
          <w:instrText xml:space="preserve"> PAGEREF _Toc245794394 \h </w:instrText>
        </w:r>
        <w:r w:rsidRPr="00DB12B2">
          <w:rPr>
            <w:webHidden/>
          </w:rPr>
          <w:fldChar w:fldCharType="separate"/>
        </w:r>
        <w:r w:rsidR="006B667B" w:rsidRPr="00DB12B2">
          <w:rPr>
            <w:webHidden/>
          </w:rPr>
          <w:t>14</w:t>
        </w:r>
        <w:r w:rsidRPr="00DB12B2">
          <w:rPr>
            <w:webHidden/>
          </w:rPr>
          <w:fldChar w:fldCharType="end"/>
        </w:r>
      </w:hyperlink>
    </w:p>
    <w:p w:rsidR="004F1AA5" w:rsidRPr="00DB12B2" w:rsidRDefault="004F1AA5">
      <w:pPr>
        <w:pStyle w:val="Innehll2"/>
        <w:tabs>
          <w:tab w:val="right" w:leader="dot" w:pos="7644"/>
        </w:tabs>
        <w:rPr>
          <w:b w:val="0"/>
          <w:bCs w:val="0"/>
          <w:lang w:eastAsia="sv-SE"/>
        </w:rPr>
      </w:pPr>
      <w:hyperlink w:anchor="_Toc245794395" w:history="1">
        <w:r w:rsidRPr="00DB12B2">
          <w:rPr>
            <w:rStyle w:val="Hyperlnk"/>
          </w:rPr>
          <w:t>12. Relations with Jordan- Adoption of the European Union's position for the eighth Association Council meeting (Brussels, 16 November 2009)</w:t>
        </w:r>
        <w:r w:rsidRPr="00DB12B2">
          <w:rPr>
            <w:webHidden/>
          </w:rPr>
          <w:tab/>
        </w:r>
        <w:r w:rsidRPr="00DB12B2">
          <w:rPr>
            <w:webHidden/>
          </w:rPr>
          <w:fldChar w:fldCharType="begin" w:fldLock="1"/>
        </w:r>
        <w:r w:rsidRPr="00DB12B2">
          <w:rPr>
            <w:webHidden/>
          </w:rPr>
          <w:instrText xml:space="preserve"> PAGEREF _Toc245794395 \h </w:instrText>
        </w:r>
        <w:r w:rsidRPr="00DB12B2">
          <w:rPr>
            <w:webHidden/>
          </w:rPr>
          <w:fldChar w:fldCharType="separate"/>
        </w:r>
        <w:r w:rsidR="006B667B" w:rsidRPr="00DB12B2">
          <w:rPr>
            <w:webHidden/>
          </w:rPr>
          <w:t>14</w:t>
        </w:r>
        <w:r w:rsidRPr="00DB12B2">
          <w:rPr>
            <w:webHidden/>
          </w:rPr>
          <w:fldChar w:fldCharType="end"/>
        </w:r>
      </w:hyperlink>
    </w:p>
    <w:p w:rsidR="004F1AA5" w:rsidRPr="00DB12B2" w:rsidRDefault="004F1AA5">
      <w:pPr>
        <w:pStyle w:val="Innehll2"/>
        <w:tabs>
          <w:tab w:val="right" w:leader="dot" w:pos="7644"/>
        </w:tabs>
        <w:rPr>
          <w:b w:val="0"/>
          <w:bCs w:val="0"/>
          <w:lang w:eastAsia="sv-SE"/>
        </w:rPr>
      </w:pPr>
      <w:hyperlink w:anchor="_Toc245794396" w:history="1">
        <w:r w:rsidRPr="00DB12B2">
          <w:rPr>
            <w:rStyle w:val="Hyperlnk"/>
          </w:rPr>
          <w:t>13. Application by the Republic of Albania for membership of the European Union- Draft Council conclusions</w:t>
        </w:r>
        <w:r w:rsidRPr="00DB12B2">
          <w:rPr>
            <w:webHidden/>
          </w:rPr>
          <w:tab/>
        </w:r>
        <w:r w:rsidRPr="00DB12B2">
          <w:rPr>
            <w:webHidden/>
          </w:rPr>
          <w:fldChar w:fldCharType="begin" w:fldLock="1"/>
        </w:r>
        <w:r w:rsidRPr="00DB12B2">
          <w:rPr>
            <w:webHidden/>
          </w:rPr>
          <w:instrText xml:space="preserve"> PAGEREF _Toc245794396 \h </w:instrText>
        </w:r>
        <w:r w:rsidRPr="00DB12B2">
          <w:rPr>
            <w:webHidden/>
          </w:rPr>
          <w:fldChar w:fldCharType="separate"/>
        </w:r>
        <w:r w:rsidR="006B667B" w:rsidRPr="00DB12B2">
          <w:rPr>
            <w:webHidden/>
          </w:rPr>
          <w:t>15</w:t>
        </w:r>
        <w:r w:rsidRPr="00DB12B2">
          <w:rPr>
            <w:webHidden/>
          </w:rPr>
          <w:fldChar w:fldCharType="end"/>
        </w:r>
      </w:hyperlink>
    </w:p>
    <w:p w:rsidR="004F1AA5" w:rsidRPr="00DB12B2" w:rsidRDefault="004F1AA5">
      <w:pPr>
        <w:pStyle w:val="Innehll2"/>
        <w:tabs>
          <w:tab w:val="right" w:leader="dot" w:pos="7644"/>
        </w:tabs>
        <w:rPr>
          <w:b w:val="0"/>
          <w:bCs w:val="0"/>
          <w:lang w:eastAsia="sv-SE"/>
        </w:rPr>
      </w:pPr>
      <w:hyperlink w:anchor="_Toc245794397" w:history="1">
        <w:r w:rsidRPr="00DB12B2">
          <w:rPr>
            <w:rStyle w:val="Hyperlnk"/>
          </w:rPr>
          <w:t>14. Enlargement= Accession negotiations with Turkey- Fulfilment of opening benchmarks for Chapter 27 : Environment</w:t>
        </w:r>
        <w:r w:rsidRPr="00DB12B2">
          <w:rPr>
            <w:webHidden/>
          </w:rPr>
          <w:tab/>
        </w:r>
        <w:r w:rsidRPr="00DB12B2">
          <w:rPr>
            <w:webHidden/>
          </w:rPr>
          <w:fldChar w:fldCharType="begin" w:fldLock="1"/>
        </w:r>
        <w:r w:rsidRPr="00DB12B2">
          <w:rPr>
            <w:webHidden/>
          </w:rPr>
          <w:instrText xml:space="preserve"> PAGEREF _Toc245794397 \h </w:instrText>
        </w:r>
        <w:r w:rsidRPr="00DB12B2">
          <w:rPr>
            <w:webHidden/>
          </w:rPr>
          <w:fldChar w:fldCharType="separate"/>
        </w:r>
        <w:r w:rsidR="006B667B" w:rsidRPr="00DB12B2">
          <w:rPr>
            <w:webHidden/>
          </w:rPr>
          <w:t>16</w:t>
        </w:r>
        <w:r w:rsidRPr="00DB12B2">
          <w:rPr>
            <w:webHidden/>
          </w:rPr>
          <w:fldChar w:fldCharType="end"/>
        </w:r>
      </w:hyperlink>
    </w:p>
    <w:p w:rsidR="004F1AA5" w:rsidRPr="00DB12B2" w:rsidRDefault="004F1AA5">
      <w:pPr>
        <w:pStyle w:val="Innehll2"/>
        <w:tabs>
          <w:tab w:val="right" w:leader="dot" w:pos="7644"/>
        </w:tabs>
        <w:rPr>
          <w:b w:val="0"/>
          <w:bCs w:val="0"/>
          <w:lang w:eastAsia="sv-SE"/>
        </w:rPr>
      </w:pPr>
      <w:hyperlink w:anchor="_Toc245794398" w:history="1">
        <w:r w:rsidRPr="00DB12B2">
          <w:rPr>
            <w:rStyle w:val="Hyperlnk"/>
          </w:rPr>
          <w:t>15. Draft Council conclusions on Freedom of Religion or Belief</w:t>
        </w:r>
        <w:r w:rsidRPr="00DB12B2">
          <w:rPr>
            <w:webHidden/>
          </w:rPr>
          <w:tab/>
        </w:r>
        <w:r w:rsidRPr="00DB12B2">
          <w:rPr>
            <w:webHidden/>
          </w:rPr>
          <w:fldChar w:fldCharType="begin" w:fldLock="1"/>
        </w:r>
        <w:r w:rsidRPr="00DB12B2">
          <w:rPr>
            <w:webHidden/>
          </w:rPr>
          <w:instrText xml:space="preserve"> PAGEREF _Toc245794398 \h </w:instrText>
        </w:r>
        <w:r w:rsidRPr="00DB12B2">
          <w:rPr>
            <w:webHidden/>
          </w:rPr>
          <w:fldChar w:fldCharType="separate"/>
        </w:r>
        <w:r w:rsidR="006B667B" w:rsidRPr="00DB12B2">
          <w:rPr>
            <w:webHidden/>
          </w:rPr>
          <w:t>17</w:t>
        </w:r>
        <w:r w:rsidRPr="00DB12B2">
          <w:rPr>
            <w:webHidden/>
          </w:rPr>
          <w:fldChar w:fldCharType="end"/>
        </w:r>
      </w:hyperlink>
    </w:p>
    <w:p w:rsidR="004F1AA5" w:rsidRPr="00DB12B2" w:rsidRDefault="004F1AA5">
      <w:pPr>
        <w:pStyle w:val="Innehll2"/>
        <w:tabs>
          <w:tab w:val="right" w:leader="dot" w:pos="7644"/>
        </w:tabs>
        <w:rPr>
          <w:b w:val="0"/>
          <w:bCs w:val="0"/>
          <w:lang w:eastAsia="sv-SE"/>
        </w:rPr>
      </w:pPr>
      <w:hyperlink w:anchor="_Toc245794399" w:history="1">
        <w:r w:rsidRPr="00DB12B2">
          <w:rPr>
            <w:rStyle w:val="Hyperlnk"/>
          </w:rPr>
          <w:t>16. Report on Member States' progress in facilitating the deployment of civilian personnel to ESDP missions.</w:t>
        </w:r>
        <w:r w:rsidRPr="00DB12B2">
          <w:rPr>
            <w:webHidden/>
          </w:rPr>
          <w:tab/>
        </w:r>
        <w:r w:rsidRPr="00DB12B2">
          <w:rPr>
            <w:webHidden/>
          </w:rPr>
          <w:fldChar w:fldCharType="begin" w:fldLock="1"/>
        </w:r>
        <w:r w:rsidRPr="00DB12B2">
          <w:rPr>
            <w:webHidden/>
          </w:rPr>
          <w:instrText xml:space="preserve"> PAGEREF _Toc245794399 \h </w:instrText>
        </w:r>
        <w:r w:rsidRPr="00DB12B2">
          <w:rPr>
            <w:webHidden/>
          </w:rPr>
          <w:fldChar w:fldCharType="separate"/>
        </w:r>
        <w:r w:rsidR="006B667B" w:rsidRPr="00DB12B2">
          <w:rPr>
            <w:webHidden/>
          </w:rPr>
          <w:t>17</w:t>
        </w:r>
        <w:r w:rsidRPr="00DB12B2">
          <w:rPr>
            <w:webHidden/>
          </w:rPr>
          <w:fldChar w:fldCharType="end"/>
        </w:r>
      </w:hyperlink>
    </w:p>
    <w:p w:rsidR="004F1AA5" w:rsidRPr="00DB12B2" w:rsidRDefault="004F1AA5">
      <w:pPr>
        <w:pStyle w:val="Innehll2"/>
        <w:tabs>
          <w:tab w:val="right" w:leader="dot" w:pos="7644"/>
        </w:tabs>
        <w:rPr>
          <w:b w:val="0"/>
          <w:bCs w:val="0"/>
          <w:lang w:eastAsia="sv-SE"/>
        </w:rPr>
      </w:pPr>
      <w:hyperlink w:anchor="_Toc245794400" w:history="1">
        <w:r w:rsidRPr="00DB12B2">
          <w:rPr>
            <w:rStyle w:val="Hyperlnk"/>
          </w:rPr>
          <w:t>17. Draft Council decision concerning the conclusion, by the European Community, of the United Nations Convention on the Rights of Persons with Disabilities</w:t>
        </w:r>
        <w:r w:rsidRPr="00DB12B2">
          <w:rPr>
            <w:webHidden/>
          </w:rPr>
          <w:tab/>
        </w:r>
        <w:r w:rsidRPr="00DB12B2">
          <w:rPr>
            <w:webHidden/>
          </w:rPr>
          <w:fldChar w:fldCharType="begin" w:fldLock="1"/>
        </w:r>
        <w:r w:rsidRPr="00DB12B2">
          <w:rPr>
            <w:webHidden/>
          </w:rPr>
          <w:instrText xml:space="preserve"> PAGEREF _Toc245794400 \h </w:instrText>
        </w:r>
        <w:r w:rsidRPr="00DB12B2">
          <w:rPr>
            <w:webHidden/>
          </w:rPr>
          <w:fldChar w:fldCharType="separate"/>
        </w:r>
        <w:r w:rsidR="006B667B" w:rsidRPr="00DB12B2">
          <w:rPr>
            <w:webHidden/>
          </w:rPr>
          <w:t>18</w:t>
        </w:r>
        <w:r w:rsidRPr="00DB12B2">
          <w:rPr>
            <w:webHidden/>
          </w:rPr>
          <w:fldChar w:fldCharType="end"/>
        </w:r>
      </w:hyperlink>
    </w:p>
    <w:p w:rsidR="004F1AA5" w:rsidRPr="00DB12B2" w:rsidRDefault="004F1AA5">
      <w:pPr>
        <w:pStyle w:val="Innehll2"/>
        <w:tabs>
          <w:tab w:val="right" w:leader="dot" w:pos="7644"/>
        </w:tabs>
        <w:rPr>
          <w:b w:val="0"/>
          <w:bCs w:val="0"/>
          <w:lang w:eastAsia="sv-SE"/>
        </w:rPr>
      </w:pPr>
      <w:hyperlink w:anchor="_Toc245794401" w:history="1">
        <w:r w:rsidRPr="00DB12B2">
          <w:rPr>
            <w:rStyle w:val="Hyperlnk"/>
          </w:rPr>
          <w:t>18. Concept on Strengthening EU Mediation and Dialogue Capacities</w:t>
        </w:r>
        <w:r w:rsidRPr="00DB12B2">
          <w:rPr>
            <w:webHidden/>
          </w:rPr>
          <w:tab/>
        </w:r>
        <w:r w:rsidRPr="00DB12B2">
          <w:rPr>
            <w:webHidden/>
          </w:rPr>
          <w:fldChar w:fldCharType="begin" w:fldLock="1"/>
        </w:r>
        <w:r w:rsidRPr="00DB12B2">
          <w:rPr>
            <w:webHidden/>
          </w:rPr>
          <w:instrText xml:space="preserve"> PAGEREF _Toc245794401 \h </w:instrText>
        </w:r>
        <w:r w:rsidRPr="00DB12B2">
          <w:rPr>
            <w:webHidden/>
          </w:rPr>
          <w:fldChar w:fldCharType="separate"/>
        </w:r>
        <w:r w:rsidR="006B667B" w:rsidRPr="00DB12B2">
          <w:rPr>
            <w:webHidden/>
          </w:rPr>
          <w:t>18</w:t>
        </w:r>
        <w:r w:rsidRPr="00DB12B2">
          <w:rPr>
            <w:webHidden/>
          </w:rPr>
          <w:fldChar w:fldCharType="end"/>
        </w:r>
      </w:hyperlink>
    </w:p>
    <w:p w:rsidR="004F1AA5" w:rsidRPr="00DB12B2" w:rsidRDefault="004F1AA5">
      <w:pPr>
        <w:pStyle w:val="Innehll2"/>
        <w:tabs>
          <w:tab w:val="right" w:leader="dot" w:pos="7644"/>
        </w:tabs>
        <w:rPr>
          <w:b w:val="0"/>
          <w:bCs w:val="0"/>
          <w:lang w:eastAsia="sv-SE"/>
        </w:rPr>
      </w:pPr>
      <w:hyperlink w:anchor="_Toc245794402" w:history="1">
        <w:r w:rsidRPr="00DB12B2">
          <w:rPr>
            <w:rStyle w:val="Hyperlnk"/>
          </w:rPr>
          <w:t>19. Draft Council conclusions on Belarus</w:t>
        </w:r>
        <w:r w:rsidRPr="00DB12B2">
          <w:rPr>
            <w:webHidden/>
          </w:rPr>
          <w:tab/>
        </w:r>
        <w:r w:rsidRPr="00DB12B2">
          <w:rPr>
            <w:webHidden/>
          </w:rPr>
          <w:fldChar w:fldCharType="begin" w:fldLock="1"/>
        </w:r>
        <w:r w:rsidRPr="00DB12B2">
          <w:rPr>
            <w:webHidden/>
          </w:rPr>
          <w:instrText xml:space="preserve"> PAGEREF _Toc245794402 \h </w:instrText>
        </w:r>
        <w:r w:rsidRPr="00DB12B2">
          <w:rPr>
            <w:webHidden/>
          </w:rPr>
          <w:fldChar w:fldCharType="separate"/>
        </w:r>
        <w:r w:rsidR="006B667B" w:rsidRPr="00DB12B2">
          <w:rPr>
            <w:webHidden/>
          </w:rPr>
          <w:t>19</w:t>
        </w:r>
        <w:r w:rsidRPr="00DB12B2">
          <w:rPr>
            <w:webHidden/>
          </w:rPr>
          <w:fldChar w:fldCharType="end"/>
        </w:r>
      </w:hyperlink>
    </w:p>
    <w:p w:rsidR="004F1AA5" w:rsidRPr="00DB12B2" w:rsidRDefault="004F1AA5">
      <w:pPr>
        <w:pStyle w:val="Innehll2"/>
        <w:tabs>
          <w:tab w:val="right" w:leader="dot" w:pos="7644"/>
        </w:tabs>
        <w:rPr>
          <w:b w:val="0"/>
          <w:bCs w:val="0"/>
          <w:lang w:eastAsia="sv-SE"/>
        </w:rPr>
      </w:pPr>
      <w:hyperlink w:anchor="_Toc245794403" w:history="1">
        <w:r w:rsidRPr="00DB12B2">
          <w:rPr>
            <w:rStyle w:val="Hyperlnk"/>
          </w:rPr>
          <w:t>20. ESDP- Declaration</w:t>
        </w:r>
        <w:r w:rsidRPr="00DB12B2">
          <w:rPr>
            <w:webHidden/>
          </w:rPr>
          <w:tab/>
        </w:r>
        <w:r w:rsidRPr="00DB12B2">
          <w:rPr>
            <w:webHidden/>
          </w:rPr>
          <w:fldChar w:fldCharType="begin" w:fldLock="1"/>
        </w:r>
        <w:r w:rsidRPr="00DB12B2">
          <w:rPr>
            <w:webHidden/>
          </w:rPr>
          <w:instrText xml:space="preserve"> PAGEREF _Toc245794403 \h </w:instrText>
        </w:r>
        <w:r w:rsidRPr="00DB12B2">
          <w:rPr>
            <w:webHidden/>
          </w:rPr>
          <w:fldChar w:fldCharType="separate"/>
        </w:r>
        <w:r w:rsidR="006B667B" w:rsidRPr="00DB12B2">
          <w:rPr>
            <w:webHidden/>
          </w:rPr>
          <w:t>19</w:t>
        </w:r>
        <w:r w:rsidRPr="00DB12B2">
          <w:rPr>
            <w:webHidden/>
          </w:rPr>
          <w:fldChar w:fldCharType="end"/>
        </w:r>
      </w:hyperlink>
    </w:p>
    <w:p w:rsidR="004F1AA5" w:rsidRPr="00DB12B2" w:rsidRDefault="004F1AA5">
      <w:pPr>
        <w:pStyle w:val="Innehll2"/>
        <w:tabs>
          <w:tab w:val="right" w:leader="dot" w:pos="7644"/>
        </w:tabs>
        <w:rPr>
          <w:b w:val="0"/>
          <w:bCs w:val="0"/>
          <w:lang w:eastAsia="sv-SE"/>
        </w:rPr>
      </w:pPr>
      <w:hyperlink w:anchor="_Toc245794404" w:history="1">
        <w:r w:rsidRPr="00DB12B2">
          <w:rPr>
            <w:rStyle w:val="Hyperlnk"/>
          </w:rPr>
          <w:t>21. Proposal for a Council Regulation setting up a Community system of reliefs from customs duty (LA) (codified version)= Adoption of the legislative act</w:t>
        </w:r>
        <w:r w:rsidRPr="00DB12B2">
          <w:rPr>
            <w:webHidden/>
          </w:rPr>
          <w:tab/>
        </w:r>
        <w:r w:rsidRPr="00DB12B2">
          <w:rPr>
            <w:webHidden/>
          </w:rPr>
          <w:fldChar w:fldCharType="begin" w:fldLock="1"/>
        </w:r>
        <w:r w:rsidRPr="00DB12B2">
          <w:rPr>
            <w:webHidden/>
          </w:rPr>
          <w:instrText xml:space="preserve"> PAGEREF _Toc245794404 \h </w:instrText>
        </w:r>
        <w:r w:rsidRPr="00DB12B2">
          <w:rPr>
            <w:webHidden/>
          </w:rPr>
          <w:fldChar w:fldCharType="separate"/>
        </w:r>
        <w:r w:rsidR="006B667B" w:rsidRPr="00DB12B2">
          <w:rPr>
            <w:webHidden/>
          </w:rPr>
          <w:t>20</w:t>
        </w:r>
        <w:r w:rsidRPr="00DB12B2">
          <w:rPr>
            <w:webHidden/>
          </w:rPr>
          <w:fldChar w:fldCharType="end"/>
        </w:r>
      </w:hyperlink>
    </w:p>
    <w:p w:rsidR="004F1AA5" w:rsidRPr="00DB12B2" w:rsidRDefault="004F1AA5">
      <w:pPr>
        <w:pStyle w:val="Innehll2"/>
        <w:tabs>
          <w:tab w:val="right" w:leader="dot" w:pos="7644"/>
        </w:tabs>
        <w:rPr>
          <w:b w:val="0"/>
          <w:bCs w:val="0"/>
          <w:lang w:eastAsia="sv-SE"/>
        </w:rPr>
      </w:pPr>
      <w:hyperlink w:anchor="_Toc245794405" w:history="1">
        <w:r w:rsidRPr="00DB12B2">
          <w:rPr>
            <w:rStyle w:val="Hyperlnk"/>
          </w:rPr>
          <w:t>22. WTO VIIth Ministerial Conference in Geneva (30 November to 2 December 2009) = Decision to hold a special session of the Council in the margins of the Conference</w:t>
        </w:r>
        <w:r w:rsidRPr="00DB12B2">
          <w:rPr>
            <w:webHidden/>
          </w:rPr>
          <w:tab/>
        </w:r>
        <w:r w:rsidRPr="00DB12B2">
          <w:rPr>
            <w:webHidden/>
          </w:rPr>
          <w:fldChar w:fldCharType="begin" w:fldLock="1"/>
        </w:r>
        <w:r w:rsidRPr="00DB12B2">
          <w:rPr>
            <w:webHidden/>
          </w:rPr>
          <w:instrText xml:space="preserve"> PAGEREF _Toc245794405 \h </w:instrText>
        </w:r>
        <w:r w:rsidRPr="00DB12B2">
          <w:rPr>
            <w:webHidden/>
          </w:rPr>
          <w:fldChar w:fldCharType="separate"/>
        </w:r>
        <w:r w:rsidR="006B667B" w:rsidRPr="00DB12B2">
          <w:rPr>
            <w:webHidden/>
          </w:rPr>
          <w:t>20</w:t>
        </w:r>
        <w:r w:rsidRPr="00DB12B2">
          <w:rPr>
            <w:webHidden/>
          </w:rPr>
          <w:fldChar w:fldCharType="end"/>
        </w:r>
      </w:hyperlink>
    </w:p>
    <w:p w:rsidR="004F1AA5" w:rsidRPr="00DB12B2" w:rsidRDefault="004F1AA5">
      <w:pPr>
        <w:pStyle w:val="Innehll2"/>
        <w:tabs>
          <w:tab w:val="right" w:leader="dot" w:pos="7644"/>
        </w:tabs>
        <w:rPr>
          <w:b w:val="0"/>
          <w:bCs w:val="0"/>
          <w:lang w:eastAsia="sv-SE"/>
        </w:rPr>
      </w:pPr>
      <w:hyperlink w:anchor="_Toc245794406" w:history="1">
        <w:r w:rsidRPr="00DB12B2">
          <w:rPr>
            <w:rStyle w:val="Hyperlnk"/>
          </w:rPr>
          <w:t>23. Council Decision on the financial contributions to be paid by the Member States to finance the European Development Fund in 2010, including the first instalment for 2010</w:t>
        </w:r>
        <w:r w:rsidRPr="00DB12B2">
          <w:rPr>
            <w:webHidden/>
          </w:rPr>
          <w:tab/>
        </w:r>
        <w:r w:rsidRPr="00DB12B2">
          <w:rPr>
            <w:webHidden/>
          </w:rPr>
          <w:fldChar w:fldCharType="begin" w:fldLock="1"/>
        </w:r>
        <w:r w:rsidRPr="00DB12B2">
          <w:rPr>
            <w:webHidden/>
          </w:rPr>
          <w:instrText xml:space="preserve"> PAGEREF _Toc245794406 \h </w:instrText>
        </w:r>
        <w:r w:rsidRPr="00DB12B2">
          <w:rPr>
            <w:webHidden/>
          </w:rPr>
          <w:fldChar w:fldCharType="separate"/>
        </w:r>
        <w:r w:rsidR="006B667B" w:rsidRPr="00DB12B2">
          <w:rPr>
            <w:webHidden/>
          </w:rPr>
          <w:t>22</w:t>
        </w:r>
        <w:r w:rsidRPr="00DB12B2">
          <w:rPr>
            <w:webHidden/>
          </w:rPr>
          <w:fldChar w:fldCharType="end"/>
        </w:r>
      </w:hyperlink>
    </w:p>
    <w:p w:rsidR="004F1AA5" w:rsidRPr="00DB12B2" w:rsidRDefault="004F1AA5">
      <w:pPr>
        <w:pStyle w:val="Innehll2"/>
        <w:tabs>
          <w:tab w:val="right" w:leader="dot" w:pos="7644"/>
        </w:tabs>
        <w:rPr>
          <w:b w:val="0"/>
          <w:bCs w:val="0"/>
          <w:lang w:eastAsia="sv-SE"/>
        </w:rPr>
      </w:pPr>
      <w:hyperlink w:anchor="_Toc245794407" w:history="1">
        <w:r w:rsidRPr="00DB12B2">
          <w:rPr>
            <w:rStyle w:val="Hyperlnk"/>
          </w:rPr>
          <w:t>24. Adoption of a Council Decision on a Community Position concerning the Rules of Procedure of the Joint CARIFORUM-EC Council, the Trade Development Committee and the Special Committees provided for by the Economic Partnership Agreement between the CARIFORUM States of the one part, and the European Community and its Member States, of the other part</w:t>
        </w:r>
        <w:r w:rsidRPr="00DB12B2">
          <w:rPr>
            <w:webHidden/>
          </w:rPr>
          <w:tab/>
        </w:r>
        <w:r w:rsidRPr="00DB12B2">
          <w:rPr>
            <w:webHidden/>
          </w:rPr>
          <w:fldChar w:fldCharType="begin" w:fldLock="1"/>
        </w:r>
        <w:r w:rsidRPr="00DB12B2">
          <w:rPr>
            <w:webHidden/>
          </w:rPr>
          <w:instrText xml:space="preserve"> PAGEREF _Toc245794407 \h </w:instrText>
        </w:r>
        <w:r w:rsidRPr="00DB12B2">
          <w:rPr>
            <w:webHidden/>
          </w:rPr>
          <w:fldChar w:fldCharType="separate"/>
        </w:r>
        <w:r w:rsidR="006B667B" w:rsidRPr="00DB12B2">
          <w:rPr>
            <w:webHidden/>
          </w:rPr>
          <w:t>22</w:t>
        </w:r>
        <w:r w:rsidRPr="00DB12B2">
          <w:rPr>
            <w:webHidden/>
          </w:rPr>
          <w:fldChar w:fldCharType="end"/>
        </w:r>
      </w:hyperlink>
    </w:p>
    <w:p w:rsidR="004F1AA5" w:rsidRPr="00DB12B2" w:rsidRDefault="004F1AA5">
      <w:pPr>
        <w:pStyle w:val="Innehll2"/>
        <w:tabs>
          <w:tab w:val="right" w:leader="dot" w:pos="7644"/>
        </w:tabs>
        <w:rPr>
          <w:b w:val="0"/>
          <w:bCs w:val="0"/>
          <w:lang w:eastAsia="sv-SE"/>
        </w:rPr>
      </w:pPr>
      <w:hyperlink w:anchor="_Toc245794408" w:history="1">
        <w:r w:rsidRPr="00DB12B2">
          <w:rPr>
            <w:rStyle w:val="Hyperlnk"/>
          </w:rPr>
          <w:t>25. Adoption of a Council Decision on a Community Position concerning the Rules of Procedure for dispute Settlement and the Code of Conduct for Arbitrators and Mediators provided for by the Economic Partnership Agreement between the CARIFORUM States of the one part, and the European Community and its Member States, of the other part</w:t>
        </w:r>
        <w:r w:rsidRPr="00DB12B2">
          <w:rPr>
            <w:webHidden/>
          </w:rPr>
          <w:tab/>
        </w:r>
        <w:r w:rsidRPr="00DB12B2">
          <w:rPr>
            <w:webHidden/>
          </w:rPr>
          <w:fldChar w:fldCharType="begin" w:fldLock="1"/>
        </w:r>
        <w:r w:rsidRPr="00DB12B2">
          <w:rPr>
            <w:webHidden/>
          </w:rPr>
          <w:instrText xml:space="preserve"> PAGEREF _Toc245794408 \h </w:instrText>
        </w:r>
        <w:r w:rsidRPr="00DB12B2">
          <w:rPr>
            <w:webHidden/>
          </w:rPr>
          <w:fldChar w:fldCharType="separate"/>
        </w:r>
        <w:r w:rsidR="006B667B" w:rsidRPr="00DB12B2">
          <w:rPr>
            <w:webHidden/>
          </w:rPr>
          <w:t>23</w:t>
        </w:r>
        <w:r w:rsidRPr="00DB12B2">
          <w:rPr>
            <w:webHidden/>
          </w:rPr>
          <w:fldChar w:fldCharType="end"/>
        </w:r>
      </w:hyperlink>
    </w:p>
    <w:p w:rsidR="004F1AA5" w:rsidRPr="00DB12B2" w:rsidRDefault="004F1AA5">
      <w:pPr>
        <w:pStyle w:val="Innehll2"/>
        <w:tabs>
          <w:tab w:val="right" w:leader="dot" w:pos="7644"/>
        </w:tabs>
        <w:rPr>
          <w:b w:val="0"/>
          <w:bCs w:val="0"/>
          <w:lang w:eastAsia="sv-SE"/>
        </w:rPr>
      </w:pPr>
      <w:hyperlink w:anchor="_Toc245794409" w:history="1">
        <w:r w:rsidRPr="00DB12B2">
          <w:rPr>
            <w:rStyle w:val="Hyperlnk"/>
          </w:rPr>
          <w:t>26. Adoption of a Council Decision on a Community Position concerning participation in the CARIFORUM-EU Consultative Committee provided for by the Economic Partnership Agreement between the CARIFORUM States of the one part, and the European Community and its Member States, of the other part and on the selection of the representatives of organisations located in the EC Party</w:t>
        </w:r>
        <w:r w:rsidRPr="00DB12B2">
          <w:rPr>
            <w:webHidden/>
          </w:rPr>
          <w:tab/>
        </w:r>
        <w:r w:rsidRPr="00DB12B2">
          <w:rPr>
            <w:webHidden/>
          </w:rPr>
          <w:fldChar w:fldCharType="begin" w:fldLock="1"/>
        </w:r>
        <w:r w:rsidRPr="00DB12B2">
          <w:rPr>
            <w:webHidden/>
          </w:rPr>
          <w:instrText xml:space="preserve"> PAGEREF _Toc245794409 \h </w:instrText>
        </w:r>
        <w:r w:rsidRPr="00DB12B2">
          <w:rPr>
            <w:webHidden/>
          </w:rPr>
          <w:fldChar w:fldCharType="separate"/>
        </w:r>
        <w:r w:rsidR="006B667B" w:rsidRPr="00DB12B2">
          <w:rPr>
            <w:webHidden/>
          </w:rPr>
          <w:t>23</w:t>
        </w:r>
        <w:r w:rsidRPr="00DB12B2">
          <w:rPr>
            <w:webHidden/>
          </w:rPr>
          <w:fldChar w:fldCharType="end"/>
        </w:r>
      </w:hyperlink>
    </w:p>
    <w:p w:rsidR="004F1AA5" w:rsidRPr="00DB12B2" w:rsidRDefault="004F1AA5">
      <w:pPr>
        <w:pStyle w:val="Innehll2"/>
        <w:tabs>
          <w:tab w:val="right" w:leader="dot" w:pos="7644"/>
        </w:tabs>
        <w:rPr>
          <w:b w:val="0"/>
          <w:bCs w:val="0"/>
          <w:lang w:eastAsia="sv-SE"/>
        </w:rPr>
      </w:pPr>
      <w:hyperlink w:anchor="_Toc245794410" w:history="1">
        <w:r w:rsidRPr="00DB12B2">
          <w:rPr>
            <w:rStyle w:val="Hyperlnk"/>
          </w:rPr>
          <w:t>27. Increasing the Flexibility and Usability of the EU Battlegroups</w:t>
        </w:r>
        <w:r w:rsidRPr="00DB12B2">
          <w:rPr>
            <w:webHidden/>
          </w:rPr>
          <w:tab/>
        </w:r>
        <w:r w:rsidRPr="00DB12B2">
          <w:rPr>
            <w:webHidden/>
          </w:rPr>
          <w:fldChar w:fldCharType="begin" w:fldLock="1"/>
        </w:r>
        <w:r w:rsidRPr="00DB12B2">
          <w:rPr>
            <w:webHidden/>
          </w:rPr>
          <w:instrText xml:space="preserve"> PAGEREF _Toc245794410 \h </w:instrText>
        </w:r>
        <w:r w:rsidRPr="00DB12B2">
          <w:rPr>
            <w:webHidden/>
          </w:rPr>
          <w:fldChar w:fldCharType="separate"/>
        </w:r>
        <w:r w:rsidR="006B667B" w:rsidRPr="00DB12B2">
          <w:rPr>
            <w:webHidden/>
          </w:rPr>
          <w:t>24</w:t>
        </w:r>
        <w:r w:rsidRPr="00DB12B2">
          <w:rPr>
            <w:webHidden/>
          </w:rPr>
          <w:fldChar w:fldCharType="end"/>
        </w:r>
      </w:hyperlink>
    </w:p>
    <w:p w:rsidR="004F1AA5" w:rsidRPr="00DB12B2" w:rsidRDefault="004F1AA5">
      <w:pPr>
        <w:pStyle w:val="Innehll2"/>
        <w:tabs>
          <w:tab w:val="right" w:leader="dot" w:pos="7644"/>
        </w:tabs>
        <w:rPr>
          <w:b w:val="0"/>
          <w:bCs w:val="0"/>
          <w:lang w:eastAsia="sv-SE"/>
        </w:rPr>
      </w:pPr>
      <w:hyperlink w:anchor="_Toc245794411" w:history="1">
        <w:r w:rsidRPr="00DB12B2">
          <w:rPr>
            <w:rStyle w:val="Hyperlnk"/>
          </w:rPr>
          <w:t>28. Single Progress Report on the Development of EU Military Capabilities</w:t>
        </w:r>
        <w:r w:rsidRPr="00DB12B2">
          <w:rPr>
            <w:webHidden/>
          </w:rPr>
          <w:tab/>
        </w:r>
        <w:r w:rsidRPr="00DB12B2">
          <w:rPr>
            <w:webHidden/>
          </w:rPr>
          <w:fldChar w:fldCharType="begin" w:fldLock="1"/>
        </w:r>
        <w:r w:rsidRPr="00DB12B2">
          <w:rPr>
            <w:webHidden/>
          </w:rPr>
          <w:instrText xml:space="preserve"> PAGEREF _Toc245794411 \h </w:instrText>
        </w:r>
        <w:r w:rsidRPr="00DB12B2">
          <w:rPr>
            <w:webHidden/>
          </w:rPr>
          <w:fldChar w:fldCharType="separate"/>
        </w:r>
        <w:r w:rsidR="006B667B" w:rsidRPr="00DB12B2">
          <w:rPr>
            <w:webHidden/>
          </w:rPr>
          <w:t>24</w:t>
        </w:r>
        <w:r w:rsidRPr="00DB12B2">
          <w:rPr>
            <w:webHidden/>
          </w:rPr>
          <w:fldChar w:fldCharType="end"/>
        </w:r>
      </w:hyperlink>
    </w:p>
    <w:p w:rsidR="004F1AA5" w:rsidRPr="00DB12B2" w:rsidRDefault="004F1AA5">
      <w:pPr>
        <w:pStyle w:val="Innehll2"/>
        <w:tabs>
          <w:tab w:val="right" w:leader="dot" w:pos="7644"/>
        </w:tabs>
        <w:rPr>
          <w:b w:val="0"/>
          <w:bCs w:val="0"/>
          <w:lang w:eastAsia="sv-SE"/>
        </w:rPr>
      </w:pPr>
      <w:hyperlink w:anchor="_Toc245794412" w:history="1">
        <w:r w:rsidRPr="00DB12B2">
          <w:rPr>
            <w:rStyle w:val="Hyperlnk"/>
          </w:rPr>
          <w:t>29. Promoting Synergies between the EU Civil and Military Capability Development</w:t>
        </w:r>
        <w:r w:rsidRPr="00DB12B2">
          <w:rPr>
            <w:webHidden/>
          </w:rPr>
          <w:tab/>
        </w:r>
        <w:r w:rsidRPr="00DB12B2">
          <w:rPr>
            <w:webHidden/>
          </w:rPr>
          <w:fldChar w:fldCharType="begin" w:fldLock="1"/>
        </w:r>
        <w:r w:rsidRPr="00DB12B2">
          <w:rPr>
            <w:webHidden/>
          </w:rPr>
          <w:instrText xml:space="preserve"> PAGEREF _Toc245794412 \h </w:instrText>
        </w:r>
        <w:r w:rsidRPr="00DB12B2">
          <w:rPr>
            <w:webHidden/>
          </w:rPr>
          <w:fldChar w:fldCharType="separate"/>
        </w:r>
        <w:r w:rsidR="006B667B" w:rsidRPr="00DB12B2">
          <w:rPr>
            <w:webHidden/>
          </w:rPr>
          <w:t>25</w:t>
        </w:r>
        <w:r w:rsidRPr="00DB12B2">
          <w:rPr>
            <w:webHidden/>
          </w:rPr>
          <w:fldChar w:fldCharType="end"/>
        </w:r>
      </w:hyperlink>
    </w:p>
    <w:p w:rsidR="004F1AA5" w:rsidRPr="00DB12B2" w:rsidRDefault="004F1AA5">
      <w:pPr>
        <w:pStyle w:val="Innehll2"/>
        <w:tabs>
          <w:tab w:val="right" w:leader="dot" w:pos="7644"/>
        </w:tabs>
        <w:rPr>
          <w:b w:val="0"/>
          <w:bCs w:val="0"/>
          <w:lang w:eastAsia="sv-SE"/>
        </w:rPr>
      </w:pPr>
      <w:hyperlink w:anchor="_Toc245794413" w:history="1">
        <w:r w:rsidRPr="00DB12B2">
          <w:rPr>
            <w:rStyle w:val="Hyperlnk"/>
          </w:rPr>
          <w:t>30. Council statement on Battle Groups</w:t>
        </w:r>
        <w:r w:rsidRPr="00DB12B2">
          <w:rPr>
            <w:webHidden/>
          </w:rPr>
          <w:tab/>
        </w:r>
        <w:r w:rsidRPr="00DB12B2">
          <w:rPr>
            <w:webHidden/>
          </w:rPr>
          <w:fldChar w:fldCharType="begin" w:fldLock="1"/>
        </w:r>
        <w:r w:rsidRPr="00DB12B2">
          <w:rPr>
            <w:webHidden/>
          </w:rPr>
          <w:instrText xml:space="preserve"> PAGEREF _Toc245794413 \h </w:instrText>
        </w:r>
        <w:r w:rsidRPr="00DB12B2">
          <w:rPr>
            <w:webHidden/>
          </w:rPr>
          <w:fldChar w:fldCharType="separate"/>
        </w:r>
        <w:r w:rsidR="006B667B" w:rsidRPr="00DB12B2">
          <w:rPr>
            <w:webHidden/>
          </w:rPr>
          <w:t>26</w:t>
        </w:r>
        <w:r w:rsidRPr="00DB12B2">
          <w:rPr>
            <w:webHidden/>
          </w:rPr>
          <w:fldChar w:fldCharType="end"/>
        </w:r>
      </w:hyperlink>
    </w:p>
    <w:p w:rsidR="004F1AA5" w:rsidRPr="00DB12B2" w:rsidRDefault="004F1AA5">
      <w:pPr>
        <w:pStyle w:val="Innehll2"/>
        <w:tabs>
          <w:tab w:val="right" w:leader="dot" w:pos="7644"/>
        </w:tabs>
        <w:rPr>
          <w:b w:val="0"/>
          <w:bCs w:val="0"/>
          <w:lang w:eastAsia="sv-SE"/>
        </w:rPr>
      </w:pPr>
      <w:hyperlink w:anchor="_Toc245794414" w:history="1">
        <w:r w:rsidRPr="00DB12B2">
          <w:rPr>
            <w:rStyle w:val="Hyperlnk"/>
          </w:rPr>
          <w:t>31. Report by the Head of European Defence Agency to the Council</w:t>
        </w:r>
        <w:r w:rsidRPr="00DB12B2">
          <w:rPr>
            <w:webHidden/>
          </w:rPr>
          <w:tab/>
        </w:r>
        <w:r w:rsidRPr="00DB12B2">
          <w:rPr>
            <w:webHidden/>
          </w:rPr>
          <w:fldChar w:fldCharType="begin" w:fldLock="1"/>
        </w:r>
        <w:r w:rsidRPr="00DB12B2">
          <w:rPr>
            <w:webHidden/>
          </w:rPr>
          <w:instrText xml:space="preserve"> PAGEREF _Toc245794414 \h </w:instrText>
        </w:r>
        <w:r w:rsidRPr="00DB12B2">
          <w:rPr>
            <w:webHidden/>
          </w:rPr>
          <w:fldChar w:fldCharType="separate"/>
        </w:r>
        <w:r w:rsidR="006B667B" w:rsidRPr="00DB12B2">
          <w:rPr>
            <w:webHidden/>
          </w:rPr>
          <w:t>27</w:t>
        </w:r>
        <w:r w:rsidRPr="00DB12B2">
          <w:rPr>
            <w:webHidden/>
          </w:rPr>
          <w:fldChar w:fldCharType="end"/>
        </w:r>
      </w:hyperlink>
    </w:p>
    <w:p w:rsidR="004F1AA5" w:rsidRPr="00DB12B2" w:rsidRDefault="004F1AA5">
      <w:pPr>
        <w:pStyle w:val="Innehll2"/>
        <w:tabs>
          <w:tab w:val="right" w:leader="dot" w:pos="7644"/>
        </w:tabs>
        <w:rPr>
          <w:b w:val="0"/>
          <w:bCs w:val="0"/>
          <w:lang w:eastAsia="sv-SE"/>
        </w:rPr>
      </w:pPr>
      <w:hyperlink w:anchor="_Toc245794415" w:history="1">
        <w:r w:rsidRPr="00DB12B2">
          <w:rPr>
            <w:rStyle w:val="Hyperlnk"/>
          </w:rPr>
          <w:t>32. EDA Draft Council guidelines for the Agency's work in 2010</w:t>
        </w:r>
        <w:r w:rsidRPr="00DB12B2">
          <w:rPr>
            <w:webHidden/>
          </w:rPr>
          <w:tab/>
        </w:r>
        <w:r w:rsidRPr="00DB12B2">
          <w:rPr>
            <w:webHidden/>
          </w:rPr>
          <w:fldChar w:fldCharType="begin" w:fldLock="1"/>
        </w:r>
        <w:r w:rsidRPr="00DB12B2">
          <w:rPr>
            <w:webHidden/>
          </w:rPr>
          <w:instrText xml:space="preserve"> PAGEREF _Toc245794415 \h </w:instrText>
        </w:r>
        <w:r w:rsidRPr="00DB12B2">
          <w:rPr>
            <w:webHidden/>
          </w:rPr>
          <w:fldChar w:fldCharType="separate"/>
        </w:r>
        <w:r w:rsidR="006B667B" w:rsidRPr="00DB12B2">
          <w:rPr>
            <w:webHidden/>
          </w:rPr>
          <w:t>27</w:t>
        </w:r>
        <w:r w:rsidRPr="00DB12B2">
          <w:rPr>
            <w:webHidden/>
          </w:rPr>
          <w:fldChar w:fldCharType="end"/>
        </w:r>
      </w:hyperlink>
    </w:p>
    <w:p w:rsidR="004F1AA5" w:rsidRPr="00DB12B2" w:rsidRDefault="004F1AA5">
      <w:pPr>
        <w:pStyle w:val="Innehll2"/>
        <w:tabs>
          <w:tab w:val="right" w:leader="dot" w:pos="7644"/>
        </w:tabs>
        <w:rPr>
          <w:b w:val="0"/>
          <w:bCs w:val="0"/>
          <w:lang w:eastAsia="sv-SE"/>
        </w:rPr>
      </w:pPr>
      <w:hyperlink w:anchor="_Toc245794416" w:history="1">
        <w:r w:rsidRPr="00DB12B2">
          <w:rPr>
            <w:rStyle w:val="Hyperlnk"/>
          </w:rPr>
          <w:t>33. European Defence Agencya) Three-year financial framework 2010-2012: postponement b) Budget -Adoption</w:t>
        </w:r>
        <w:r w:rsidRPr="00DB12B2">
          <w:rPr>
            <w:webHidden/>
          </w:rPr>
          <w:tab/>
        </w:r>
        <w:r w:rsidRPr="00DB12B2">
          <w:rPr>
            <w:webHidden/>
          </w:rPr>
          <w:fldChar w:fldCharType="begin" w:fldLock="1"/>
        </w:r>
        <w:r w:rsidRPr="00DB12B2">
          <w:rPr>
            <w:webHidden/>
          </w:rPr>
          <w:instrText xml:space="preserve"> PAGEREF _Toc245794416 \h </w:instrText>
        </w:r>
        <w:r w:rsidRPr="00DB12B2">
          <w:rPr>
            <w:webHidden/>
          </w:rPr>
          <w:fldChar w:fldCharType="separate"/>
        </w:r>
        <w:r w:rsidR="006B667B" w:rsidRPr="00DB12B2">
          <w:rPr>
            <w:webHidden/>
          </w:rPr>
          <w:t>28</w:t>
        </w:r>
        <w:r w:rsidRPr="00DB12B2">
          <w:rPr>
            <w:webHidden/>
          </w:rPr>
          <w:fldChar w:fldCharType="end"/>
        </w:r>
      </w:hyperlink>
    </w:p>
    <w:p w:rsidR="004F1AA5" w:rsidRPr="00DB12B2" w:rsidRDefault="004F1AA5">
      <w:pPr>
        <w:pStyle w:val="Innehll2"/>
        <w:tabs>
          <w:tab w:val="right" w:leader="dot" w:pos="7644"/>
        </w:tabs>
        <w:rPr>
          <w:b w:val="0"/>
          <w:bCs w:val="0"/>
          <w:lang w:eastAsia="sv-SE"/>
        </w:rPr>
      </w:pPr>
      <w:hyperlink w:anchor="_Toc245794417" w:history="1">
        <w:r w:rsidRPr="00DB12B2">
          <w:rPr>
            <w:rStyle w:val="Hyperlnk"/>
          </w:rPr>
          <w:t>34. Presidency Report on Integration of Maritime Surveillance</w:t>
        </w:r>
        <w:r w:rsidRPr="00DB12B2">
          <w:rPr>
            <w:webHidden/>
          </w:rPr>
          <w:tab/>
        </w:r>
        <w:r w:rsidRPr="00DB12B2">
          <w:rPr>
            <w:webHidden/>
          </w:rPr>
          <w:fldChar w:fldCharType="begin" w:fldLock="1"/>
        </w:r>
        <w:r w:rsidRPr="00DB12B2">
          <w:rPr>
            <w:webHidden/>
          </w:rPr>
          <w:instrText xml:space="preserve"> PAGEREF _Toc245794417 \h </w:instrText>
        </w:r>
        <w:r w:rsidRPr="00DB12B2">
          <w:rPr>
            <w:webHidden/>
          </w:rPr>
          <w:fldChar w:fldCharType="separate"/>
        </w:r>
        <w:r w:rsidR="006B667B" w:rsidRPr="00DB12B2">
          <w:rPr>
            <w:webHidden/>
          </w:rPr>
          <w:t>29</w:t>
        </w:r>
        <w:r w:rsidRPr="00DB12B2">
          <w:rPr>
            <w:webHidden/>
          </w:rPr>
          <w:fldChar w:fldCharType="end"/>
        </w:r>
      </w:hyperlink>
    </w:p>
    <w:p w:rsidR="004F1AA5" w:rsidRPr="00DB12B2" w:rsidRDefault="004F1AA5">
      <w:pPr>
        <w:pStyle w:val="Innehll2"/>
        <w:tabs>
          <w:tab w:val="right" w:leader="dot" w:pos="7644"/>
        </w:tabs>
        <w:rPr>
          <w:b w:val="0"/>
          <w:bCs w:val="0"/>
          <w:lang w:eastAsia="sv-SE"/>
        </w:rPr>
      </w:pPr>
      <w:hyperlink w:anchor="_Toc245794418" w:history="1">
        <w:r w:rsidRPr="00DB12B2">
          <w:rPr>
            <w:rStyle w:val="Hyperlnk"/>
          </w:rPr>
          <w:t>35. European Capital of Culture= Nomination by the Council of two members of the selection panel and the monitoring and advisory panel for the period 2010-2012</w:t>
        </w:r>
        <w:r w:rsidRPr="00DB12B2">
          <w:rPr>
            <w:webHidden/>
          </w:rPr>
          <w:tab/>
        </w:r>
        <w:r w:rsidRPr="00DB12B2">
          <w:rPr>
            <w:webHidden/>
          </w:rPr>
          <w:fldChar w:fldCharType="begin" w:fldLock="1"/>
        </w:r>
        <w:r w:rsidRPr="00DB12B2">
          <w:rPr>
            <w:webHidden/>
          </w:rPr>
          <w:instrText xml:space="preserve"> PAGEREF _Toc245794418 \h </w:instrText>
        </w:r>
        <w:r w:rsidRPr="00DB12B2">
          <w:rPr>
            <w:webHidden/>
          </w:rPr>
          <w:fldChar w:fldCharType="separate"/>
        </w:r>
        <w:r w:rsidR="006B667B" w:rsidRPr="00DB12B2">
          <w:rPr>
            <w:webHidden/>
          </w:rPr>
          <w:t>29</w:t>
        </w:r>
        <w:r w:rsidRPr="00DB12B2">
          <w:rPr>
            <w:webHidden/>
          </w:rPr>
          <w:fldChar w:fldCharType="end"/>
        </w:r>
      </w:hyperlink>
    </w:p>
    <w:p w:rsidR="004F1AA5" w:rsidRPr="00DB12B2" w:rsidRDefault="004F1AA5">
      <w:pPr>
        <w:pStyle w:val="Innehll2"/>
        <w:tabs>
          <w:tab w:val="right" w:leader="dot" w:pos="7644"/>
        </w:tabs>
        <w:rPr>
          <w:b w:val="0"/>
          <w:bCs w:val="0"/>
          <w:lang w:eastAsia="sv-SE"/>
        </w:rPr>
      </w:pPr>
      <w:hyperlink w:anchor="_Toc245794419" w:history="1">
        <w:r w:rsidRPr="00DB12B2">
          <w:rPr>
            <w:rStyle w:val="Hyperlnk"/>
          </w:rPr>
          <w:t>36. Draft Commission Decision determining, pursuant to Directive 2003/87/EC of the European Parliament and of the Council, a list of sectors and subsectors which are deemed to be exposed to a significant risk of carbon leakage = Decision not to oppose adoption</w:t>
        </w:r>
        <w:r w:rsidRPr="00DB12B2">
          <w:rPr>
            <w:webHidden/>
          </w:rPr>
          <w:tab/>
        </w:r>
        <w:r w:rsidRPr="00DB12B2">
          <w:rPr>
            <w:webHidden/>
          </w:rPr>
          <w:fldChar w:fldCharType="begin" w:fldLock="1"/>
        </w:r>
        <w:r w:rsidRPr="00DB12B2">
          <w:rPr>
            <w:webHidden/>
          </w:rPr>
          <w:instrText xml:space="preserve"> PAGEREF _Toc245794419 \h </w:instrText>
        </w:r>
        <w:r w:rsidRPr="00DB12B2">
          <w:rPr>
            <w:webHidden/>
          </w:rPr>
          <w:fldChar w:fldCharType="separate"/>
        </w:r>
        <w:r w:rsidR="006B667B" w:rsidRPr="00DB12B2">
          <w:rPr>
            <w:webHidden/>
          </w:rPr>
          <w:t>30</w:t>
        </w:r>
        <w:r w:rsidRPr="00DB12B2">
          <w:rPr>
            <w:webHidden/>
          </w:rPr>
          <w:fldChar w:fldCharType="end"/>
        </w:r>
      </w:hyperlink>
    </w:p>
    <w:p w:rsidR="004F1AA5" w:rsidRPr="00DB12B2" w:rsidRDefault="004F1AA5">
      <w:pPr>
        <w:pStyle w:val="Innehll2"/>
        <w:tabs>
          <w:tab w:val="right" w:leader="dot" w:pos="7644"/>
        </w:tabs>
        <w:rPr>
          <w:b w:val="0"/>
          <w:bCs w:val="0"/>
          <w:lang w:eastAsia="sv-SE"/>
        </w:rPr>
      </w:pPr>
      <w:hyperlink w:anchor="_Toc245794420" w:history="1">
        <w:r w:rsidRPr="00DB12B2">
          <w:rPr>
            <w:rStyle w:val="Hyperlnk"/>
          </w:rPr>
          <w:t>37. Draft EU Guidelines in view of the Union for the Mediterranean Ministerial Conference on the Environment ( Dubrovnik, 26-27 November 2009)</w:t>
        </w:r>
        <w:r w:rsidRPr="00DB12B2">
          <w:rPr>
            <w:webHidden/>
          </w:rPr>
          <w:tab/>
        </w:r>
        <w:r w:rsidRPr="00DB12B2">
          <w:rPr>
            <w:webHidden/>
          </w:rPr>
          <w:fldChar w:fldCharType="begin" w:fldLock="1"/>
        </w:r>
        <w:r w:rsidRPr="00DB12B2">
          <w:rPr>
            <w:webHidden/>
          </w:rPr>
          <w:instrText xml:space="preserve"> PAGEREF _Toc245794420 \h </w:instrText>
        </w:r>
        <w:r w:rsidRPr="00DB12B2">
          <w:rPr>
            <w:webHidden/>
          </w:rPr>
          <w:fldChar w:fldCharType="separate"/>
        </w:r>
        <w:r w:rsidR="006B667B" w:rsidRPr="00DB12B2">
          <w:rPr>
            <w:webHidden/>
          </w:rPr>
          <w:t>31</w:t>
        </w:r>
        <w:r w:rsidRPr="00DB12B2">
          <w:rPr>
            <w:webHidden/>
          </w:rPr>
          <w:fldChar w:fldCharType="end"/>
        </w:r>
      </w:hyperlink>
    </w:p>
    <w:p w:rsidR="004F1AA5" w:rsidRPr="00DB12B2" w:rsidRDefault="004F1AA5">
      <w:pPr>
        <w:pStyle w:val="Innehll2"/>
        <w:tabs>
          <w:tab w:val="right" w:leader="dot" w:pos="7644"/>
        </w:tabs>
        <w:rPr>
          <w:b w:val="0"/>
          <w:bCs w:val="0"/>
          <w:lang w:eastAsia="sv-SE"/>
        </w:rPr>
      </w:pPr>
      <w:hyperlink w:anchor="_Toc245794421" w:history="1">
        <w:r w:rsidRPr="00DB12B2">
          <w:rPr>
            <w:rStyle w:val="Hyperlnk"/>
          </w:rPr>
          <w:t>38. Proposal for a Council Decision on the signature and the conclusion of a voluntary partnership agreement between the European Community and the Republic of Ghana on forest low enforcement, governance and trade in timber products into the Community= Adoption</w:t>
        </w:r>
        <w:r w:rsidRPr="00DB12B2">
          <w:rPr>
            <w:webHidden/>
          </w:rPr>
          <w:tab/>
        </w:r>
        <w:r w:rsidRPr="00DB12B2">
          <w:rPr>
            <w:webHidden/>
          </w:rPr>
          <w:fldChar w:fldCharType="begin" w:fldLock="1"/>
        </w:r>
        <w:r w:rsidRPr="00DB12B2">
          <w:rPr>
            <w:webHidden/>
          </w:rPr>
          <w:instrText xml:space="preserve"> PAGEREF _Toc245794421 \h </w:instrText>
        </w:r>
        <w:r w:rsidRPr="00DB12B2">
          <w:rPr>
            <w:webHidden/>
          </w:rPr>
          <w:fldChar w:fldCharType="separate"/>
        </w:r>
        <w:r w:rsidR="006B667B" w:rsidRPr="00DB12B2">
          <w:rPr>
            <w:webHidden/>
          </w:rPr>
          <w:t>32</w:t>
        </w:r>
        <w:r w:rsidRPr="00DB12B2">
          <w:rPr>
            <w:webHidden/>
          </w:rPr>
          <w:fldChar w:fldCharType="end"/>
        </w:r>
      </w:hyperlink>
    </w:p>
    <w:p w:rsidR="004F1AA5" w:rsidRPr="00DB12B2" w:rsidRDefault="004F1AA5">
      <w:pPr>
        <w:pStyle w:val="Innehll2"/>
        <w:tabs>
          <w:tab w:val="right" w:leader="dot" w:pos="7644"/>
        </w:tabs>
        <w:rPr>
          <w:b w:val="0"/>
          <w:bCs w:val="0"/>
          <w:lang w:eastAsia="sv-SE"/>
        </w:rPr>
      </w:pPr>
      <w:hyperlink w:anchor="_Toc245794422" w:history="1">
        <w:r w:rsidRPr="00DB12B2">
          <w:rPr>
            <w:rStyle w:val="Hyperlnk"/>
          </w:rPr>
          <w:t>39. Proposal for a Council Regulation establishing a Community control system for ensuring compliance with the rules of the Common Fisheries Policy (LA+S)= Adoption of the legislative act</w:t>
        </w:r>
        <w:r w:rsidRPr="00DB12B2">
          <w:rPr>
            <w:webHidden/>
          </w:rPr>
          <w:tab/>
        </w:r>
        <w:r w:rsidRPr="00DB12B2">
          <w:rPr>
            <w:webHidden/>
          </w:rPr>
          <w:fldChar w:fldCharType="begin" w:fldLock="1"/>
        </w:r>
        <w:r w:rsidRPr="00DB12B2">
          <w:rPr>
            <w:webHidden/>
          </w:rPr>
          <w:instrText xml:space="preserve"> PAGEREF _Toc245794422 \h </w:instrText>
        </w:r>
        <w:r w:rsidRPr="00DB12B2">
          <w:rPr>
            <w:webHidden/>
          </w:rPr>
          <w:fldChar w:fldCharType="separate"/>
        </w:r>
        <w:r w:rsidR="006B667B" w:rsidRPr="00DB12B2">
          <w:rPr>
            <w:webHidden/>
          </w:rPr>
          <w:t>33</w:t>
        </w:r>
        <w:r w:rsidRPr="00DB12B2">
          <w:rPr>
            <w:webHidden/>
          </w:rPr>
          <w:fldChar w:fldCharType="end"/>
        </w:r>
      </w:hyperlink>
    </w:p>
    <w:p w:rsidR="004F1AA5" w:rsidRPr="00DB12B2" w:rsidRDefault="004F1AA5">
      <w:pPr>
        <w:pStyle w:val="Innehll2"/>
        <w:tabs>
          <w:tab w:val="right" w:leader="dot" w:pos="7644"/>
        </w:tabs>
        <w:rPr>
          <w:b w:val="0"/>
          <w:bCs w:val="0"/>
          <w:lang w:eastAsia="sv-SE"/>
        </w:rPr>
      </w:pPr>
      <w:hyperlink w:anchor="_Toc245794423" w:history="1">
        <w:r w:rsidRPr="00DB12B2">
          <w:rPr>
            <w:rStyle w:val="Hyperlnk"/>
          </w:rPr>
          <w:t>40. Proposal for a Council Regulation fixing the fishing opportunities and associated conditions for certain fish stocks and groups of fish stocks applicable in the Baltic Sea for 2010 (LA+S)= Adoption of the legislative act</w:t>
        </w:r>
        <w:r w:rsidRPr="00DB12B2">
          <w:rPr>
            <w:webHidden/>
          </w:rPr>
          <w:tab/>
        </w:r>
        <w:r w:rsidRPr="00DB12B2">
          <w:rPr>
            <w:webHidden/>
          </w:rPr>
          <w:fldChar w:fldCharType="begin" w:fldLock="1"/>
        </w:r>
        <w:r w:rsidRPr="00DB12B2">
          <w:rPr>
            <w:webHidden/>
          </w:rPr>
          <w:instrText xml:space="preserve"> PAGEREF _Toc245794423 \h </w:instrText>
        </w:r>
        <w:r w:rsidRPr="00DB12B2">
          <w:rPr>
            <w:webHidden/>
          </w:rPr>
          <w:fldChar w:fldCharType="separate"/>
        </w:r>
        <w:r w:rsidR="006B667B" w:rsidRPr="00DB12B2">
          <w:rPr>
            <w:webHidden/>
          </w:rPr>
          <w:t>34</w:t>
        </w:r>
        <w:r w:rsidRPr="00DB12B2">
          <w:rPr>
            <w:webHidden/>
          </w:rPr>
          <w:fldChar w:fldCharType="end"/>
        </w:r>
      </w:hyperlink>
    </w:p>
    <w:p w:rsidR="004F1AA5" w:rsidRPr="00DB12B2" w:rsidRDefault="004F1AA5">
      <w:pPr>
        <w:pStyle w:val="Innehll2"/>
        <w:tabs>
          <w:tab w:val="right" w:leader="dot" w:pos="7644"/>
        </w:tabs>
        <w:rPr>
          <w:b w:val="0"/>
          <w:bCs w:val="0"/>
          <w:lang w:eastAsia="sv-SE"/>
        </w:rPr>
      </w:pPr>
      <w:hyperlink w:anchor="_Toc245794424" w:history="1">
        <w:r w:rsidRPr="00DB12B2">
          <w:rPr>
            <w:rStyle w:val="Hyperlnk"/>
          </w:rPr>
          <w:t>41. Proposal for a Regulation of the European Parliament and of the Council concerning statistics on plant protection products (LA) (Third reading)= Adoption of legislative act</w:t>
        </w:r>
        <w:r w:rsidRPr="00DB12B2">
          <w:rPr>
            <w:webHidden/>
          </w:rPr>
          <w:tab/>
        </w:r>
        <w:r w:rsidRPr="00DB12B2">
          <w:rPr>
            <w:webHidden/>
          </w:rPr>
          <w:fldChar w:fldCharType="begin" w:fldLock="1"/>
        </w:r>
        <w:r w:rsidRPr="00DB12B2">
          <w:rPr>
            <w:webHidden/>
          </w:rPr>
          <w:instrText xml:space="preserve"> PAGEREF _Toc245794424 \h </w:instrText>
        </w:r>
        <w:r w:rsidRPr="00DB12B2">
          <w:rPr>
            <w:webHidden/>
          </w:rPr>
          <w:fldChar w:fldCharType="separate"/>
        </w:r>
        <w:r w:rsidR="006B667B" w:rsidRPr="00DB12B2">
          <w:rPr>
            <w:webHidden/>
          </w:rPr>
          <w:t>35</w:t>
        </w:r>
        <w:r w:rsidRPr="00DB12B2">
          <w:rPr>
            <w:webHidden/>
          </w:rPr>
          <w:fldChar w:fldCharType="end"/>
        </w:r>
      </w:hyperlink>
    </w:p>
    <w:p w:rsidR="004F1AA5" w:rsidRPr="00DB12B2" w:rsidRDefault="004F1AA5">
      <w:pPr>
        <w:pStyle w:val="Innehll2"/>
        <w:tabs>
          <w:tab w:val="right" w:leader="dot" w:pos="7644"/>
        </w:tabs>
        <w:rPr>
          <w:b w:val="0"/>
          <w:bCs w:val="0"/>
          <w:lang w:eastAsia="sv-SE"/>
        </w:rPr>
      </w:pPr>
      <w:hyperlink w:anchor="_Toc245794425" w:history="1">
        <w:r w:rsidRPr="00DB12B2">
          <w:rPr>
            <w:rStyle w:val="Hyperlnk"/>
          </w:rPr>
          <w:t>42. Proposal for transfer of appropriations No.DEC49/2009 within Section III - Commission - of the general budget for 2009 (NCE)</w:t>
        </w:r>
        <w:r w:rsidRPr="00DB12B2">
          <w:rPr>
            <w:webHidden/>
          </w:rPr>
          <w:tab/>
        </w:r>
        <w:r w:rsidRPr="00DB12B2">
          <w:rPr>
            <w:webHidden/>
          </w:rPr>
          <w:fldChar w:fldCharType="begin" w:fldLock="1"/>
        </w:r>
        <w:r w:rsidRPr="00DB12B2">
          <w:rPr>
            <w:webHidden/>
          </w:rPr>
          <w:instrText xml:space="preserve"> PAGEREF _Toc245794425 \h </w:instrText>
        </w:r>
        <w:r w:rsidRPr="00DB12B2">
          <w:rPr>
            <w:webHidden/>
          </w:rPr>
          <w:fldChar w:fldCharType="separate"/>
        </w:r>
        <w:r w:rsidR="006B667B" w:rsidRPr="00DB12B2">
          <w:rPr>
            <w:webHidden/>
          </w:rPr>
          <w:t>36</w:t>
        </w:r>
        <w:r w:rsidRPr="00DB12B2">
          <w:rPr>
            <w:webHidden/>
          </w:rPr>
          <w:fldChar w:fldCharType="end"/>
        </w:r>
      </w:hyperlink>
    </w:p>
    <w:p w:rsidR="004F1AA5" w:rsidRPr="00DB12B2" w:rsidRDefault="004F1AA5">
      <w:pPr>
        <w:pStyle w:val="Innehll2"/>
        <w:tabs>
          <w:tab w:val="right" w:leader="dot" w:pos="7644"/>
        </w:tabs>
        <w:rPr>
          <w:b w:val="0"/>
          <w:bCs w:val="0"/>
          <w:lang w:eastAsia="sv-SE"/>
        </w:rPr>
      </w:pPr>
      <w:hyperlink w:anchor="_Toc245794426" w:history="1">
        <w:r w:rsidRPr="00DB12B2">
          <w:rPr>
            <w:rStyle w:val="Hyperlnk"/>
          </w:rPr>
          <w:t>43. Transparency - public access to documents</w:t>
        </w:r>
        <w:r w:rsidRPr="00DB12B2">
          <w:rPr>
            <w:webHidden/>
          </w:rPr>
          <w:tab/>
        </w:r>
        <w:r w:rsidRPr="00DB12B2">
          <w:rPr>
            <w:webHidden/>
          </w:rPr>
          <w:fldChar w:fldCharType="begin" w:fldLock="1"/>
        </w:r>
        <w:r w:rsidRPr="00DB12B2">
          <w:rPr>
            <w:webHidden/>
          </w:rPr>
          <w:instrText xml:space="preserve"> PAGEREF _Toc245794426 \h </w:instrText>
        </w:r>
        <w:r w:rsidRPr="00DB12B2">
          <w:rPr>
            <w:webHidden/>
          </w:rPr>
          <w:fldChar w:fldCharType="separate"/>
        </w:r>
        <w:r w:rsidR="006B667B" w:rsidRPr="00DB12B2">
          <w:rPr>
            <w:webHidden/>
          </w:rPr>
          <w:t>36</w:t>
        </w:r>
        <w:r w:rsidRPr="00DB12B2">
          <w:rPr>
            <w:webHidden/>
          </w:rPr>
          <w:fldChar w:fldCharType="end"/>
        </w:r>
      </w:hyperlink>
    </w:p>
    <w:p w:rsidR="004F1AA5" w:rsidRPr="00DB12B2" w:rsidRDefault="004F1AA5">
      <w:pPr>
        <w:pStyle w:val="Innehll2"/>
        <w:tabs>
          <w:tab w:val="right" w:leader="dot" w:pos="7644"/>
        </w:tabs>
        <w:rPr>
          <w:b w:val="0"/>
          <w:bCs w:val="0"/>
          <w:lang w:eastAsia="sv-SE"/>
        </w:rPr>
      </w:pPr>
      <w:hyperlink w:anchor="_Toc245794427" w:history="1">
        <w:r w:rsidRPr="00DB12B2">
          <w:rPr>
            <w:rStyle w:val="Hyperlnk"/>
          </w:rPr>
          <w:t>44. Consultation by the Ombudsman of certain documents in the framework of his inquiry into complaints 944/2008/ OV, 90/2009/(JD)OV and 523/2009 TS against the Council</w:t>
        </w:r>
        <w:r w:rsidRPr="00DB12B2">
          <w:rPr>
            <w:webHidden/>
          </w:rPr>
          <w:tab/>
        </w:r>
        <w:r w:rsidRPr="00DB12B2">
          <w:rPr>
            <w:webHidden/>
          </w:rPr>
          <w:fldChar w:fldCharType="begin" w:fldLock="1"/>
        </w:r>
        <w:r w:rsidRPr="00DB12B2">
          <w:rPr>
            <w:webHidden/>
          </w:rPr>
          <w:instrText xml:space="preserve"> PAGEREF _Toc245794427 \h </w:instrText>
        </w:r>
        <w:r w:rsidRPr="00DB12B2">
          <w:rPr>
            <w:webHidden/>
          </w:rPr>
          <w:fldChar w:fldCharType="separate"/>
        </w:r>
        <w:r w:rsidR="006B667B" w:rsidRPr="00DB12B2">
          <w:rPr>
            <w:webHidden/>
          </w:rPr>
          <w:t>36</w:t>
        </w:r>
        <w:r w:rsidRPr="00DB12B2">
          <w:rPr>
            <w:webHidden/>
          </w:rPr>
          <w:fldChar w:fldCharType="end"/>
        </w:r>
      </w:hyperlink>
    </w:p>
    <w:p w:rsidR="004F1AA5" w:rsidRPr="00DB12B2" w:rsidRDefault="004F1AA5">
      <w:pPr>
        <w:pStyle w:val="Innehll2"/>
        <w:tabs>
          <w:tab w:val="right" w:leader="dot" w:pos="7644"/>
        </w:tabs>
        <w:rPr>
          <w:b w:val="0"/>
          <w:bCs w:val="0"/>
          <w:lang w:eastAsia="sv-SE"/>
        </w:rPr>
      </w:pPr>
      <w:hyperlink w:anchor="_Toc245794428" w:history="1">
        <w:r w:rsidRPr="00DB12B2">
          <w:rPr>
            <w:rStyle w:val="Hyperlnk"/>
          </w:rPr>
          <w:t>45. Report on proceedings in the Council's other configurations</w:t>
        </w:r>
        <w:r w:rsidRPr="00DB12B2">
          <w:rPr>
            <w:webHidden/>
          </w:rPr>
          <w:tab/>
        </w:r>
        <w:r w:rsidRPr="00DB12B2">
          <w:rPr>
            <w:webHidden/>
          </w:rPr>
          <w:fldChar w:fldCharType="begin" w:fldLock="1"/>
        </w:r>
        <w:r w:rsidRPr="00DB12B2">
          <w:rPr>
            <w:webHidden/>
          </w:rPr>
          <w:instrText xml:space="preserve"> PAGEREF _Toc245794428 \h </w:instrText>
        </w:r>
        <w:r w:rsidRPr="00DB12B2">
          <w:rPr>
            <w:webHidden/>
          </w:rPr>
          <w:fldChar w:fldCharType="separate"/>
        </w:r>
        <w:r w:rsidR="006B667B" w:rsidRPr="00DB12B2">
          <w:rPr>
            <w:webHidden/>
          </w:rPr>
          <w:t>37</w:t>
        </w:r>
        <w:r w:rsidRPr="00DB12B2">
          <w:rPr>
            <w:webHidden/>
          </w:rPr>
          <w:fldChar w:fldCharType="end"/>
        </w:r>
      </w:hyperlink>
    </w:p>
    <w:p w:rsidR="004F1AA5" w:rsidRPr="00DB12B2" w:rsidRDefault="004F1AA5">
      <w:pPr>
        <w:pStyle w:val="Innehll2"/>
        <w:tabs>
          <w:tab w:val="right" w:leader="dot" w:pos="7644"/>
        </w:tabs>
        <w:rPr>
          <w:b w:val="0"/>
          <w:bCs w:val="0"/>
          <w:lang w:eastAsia="sv-SE"/>
        </w:rPr>
      </w:pPr>
      <w:hyperlink w:anchor="_Toc245794429" w:history="1">
        <w:r w:rsidRPr="00DB12B2">
          <w:rPr>
            <w:rStyle w:val="Hyperlnk"/>
          </w:rPr>
          <w:t>46. Reply to written question put to the Council by Members of the European Parliament (+) (a) n° E-4427/09 put by Cristiana Muscardini "'Made in' label"  (b) n° E-4507/09 put by Åsa Westlund "Improving animal protection in the light of reports concerning ill-treatment of pigs"  (c) n° E-4515/09 put by Jeanine Hennis-Plasschaert "Procedural rights"(d) n° P-4570/09 put by Luigi de Magistris "Protecting media pluralism at European level and in Italy"  (e) n° E-4571/09 put by Maria Badia i Cutchet "The Lisbon Treaty and the European dimension in sport" (f) n° E-4574/09 put by Maria Badia i Cutchet "Education under the new European political strategy"  (g) n° E-4629/09 put by James Elles "Meetings of the Council in composition of Heads of State and Government"  (h) n° E-4684/09 put by Ingeborg Gräßle "Résidence Palace Building"  (i) n° E-4688/09 put by Frieda Brepoels "Text messages to the emergency number 112" (j) n° E-4705/09 put by Mario Borghezio "EU protection for the Mor Gabriel Christian monastery (Turkey)"  (k) n° P-4729/09 put by Georgios Papanikolaou "Abduction of a Greek volunteer and security of humanitarian missions" (l) n° E-4761/09 put by Philip Claeys "Return and resettlement of Guantanamo inmates"  (m) n° E-4763/09 put by Jim Higgins "Working groups"  (n) n° P-4838/09 put by Ramón Jáuregui Atondo "New appeal against the Treaty of Lisbon by a group of Czech senators to the Czech Constitutional Court" (o) n° P-4840/09 put by Jeanine Hennis-Plasschaert "Action after the adoption of a homophobic law in Lithuania - part 2"</w:t>
        </w:r>
        <w:r w:rsidRPr="00DB12B2">
          <w:rPr>
            <w:webHidden/>
          </w:rPr>
          <w:tab/>
        </w:r>
        <w:r w:rsidRPr="00DB12B2">
          <w:rPr>
            <w:webHidden/>
          </w:rPr>
          <w:fldChar w:fldCharType="begin" w:fldLock="1"/>
        </w:r>
        <w:r w:rsidRPr="00DB12B2">
          <w:rPr>
            <w:webHidden/>
          </w:rPr>
          <w:instrText xml:space="preserve"> PAGEREF _Toc245794429 \h </w:instrText>
        </w:r>
        <w:r w:rsidRPr="00DB12B2">
          <w:rPr>
            <w:webHidden/>
          </w:rPr>
          <w:fldChar w:fldCharType="separate"/>
        </w:r>
        <w:r w:rsidR="006B667B" w:rsidRPr="00DB12B2">
          <w:rPr>
            <w:webHidden/>
          </w:rPr>
          <w:t>38</w:t>
        </w:r>
        <w:r w:rsidRPr="00DB12B2">
          <w:rPr>
            <w:webHidden/>
          </w:rPr>
          <w:fldChar w:fldCharType="end"/>
        </w:r>
      </w:hyperlink>
    </w:p>
    <w:p w:rsidR="004F1AA5" w:rsidRPr="00DB12B2" w:rsidRDefault="004F1AA5">
      <w:pPr>
        <w:pStyle w:val="Innehll2"/>
        <w:tabs>
          <w:tab w:val="right" w:leader="dot" w:pos="7644"/>
        </w:tabs>
        <w:rPr>
          <w:b w:val="0"/>
          <w:bCs w:val="0"/>
          <w:lang w:eastAsia="sv-SE"/>
        </w:rPr>
      </w:pPr>
      <w:hyperlink w:anchor="_Toc245794430" w:history="1">
        <w:r w:rsidRPr="00DB12B2">
          <w:rPr>
            <w:rStyle w:val="Hyperlnk"/>
          </w:rPr>
          <w:t>47. Resolutions, decisions and opinions adopted by the European Parliament at its part-session in Strasbourg, from 19 to 22 October 2009</w:t>
        </w:r>
        <w:r w:rsidRPr="00DB12B2">
          <w:rPr>
            <w:webHidden/>
          </w:rPr>
          <w:tab/>
        </w:r>
        <w:r w:rsidRPr="00DB12B2">
          <w:rPr>
            <w:webHidden/>
          </w:rPr>
          <w:fldChar w:fldCharType="begin" w:fldLock="1"/>
        </w:r>
        <w:r w:rsidRPr="00DB12B2">
          <w:rPr>
            <w:webHidden/>
          </w:rPr>
          <w:instrText xml:space="preserve"> PAGEREF _Toc245794430 \h </w:instrText>
        </w:r>
        <w:r w:rsidRPr="00DB12B2">
          <w:rPr>
            <w:webHidden/>
          </w:rPr>
          <w:fldChar w:fldCharType="separate"/>
        </w:r>
        <w:r w:rsidR="006B667B" w:rsidRPr="00DB12B2">
          <w:rPr>
            <w:webHidden/>
          </w:rPr>
          <w:t>39</w:t>
        </w:r>
        <w:r w:rsidRPr="00DB12B2">
          <w:rPr>
            <w:webHidden/>
          </w:rPr>
          <w:fldChar w:fldCharType="end"/>
        </w:r>
      </w:hyperlink>
    </w:p>
    <w:p w:rsidR="004F1AA5" w:rsidRPr="00DB12B2" w:rsidRDefault="004F1AA5">
      <w:pPr>
        <w:pStyle w:val="Innehll1"/>
        <w:tabs>
          <w:tab w:val="right" w:leader="dot" w:pos="7644"/>
        </w:tabs>
        <w:rPr>
          <w:rFonts w:ascii="Times New Roman" w:hAnsi="Times New Roman"/>
          <w:b w:val="0"/>
          <w:bCs w:val="0"/>
          <w:caps w:val="0"/>
          <w:szCs w:val="24"/>
          <w:lang w:eastAsia="sv-SE"/>
        </w:rPr>
      </w:pPr>
      <w:hyperlink w:anchor="_Toc245794431" w:history="1">
        <w:r w:rsidRPr="00DB12B2">
          <w:rPr>
            <w:rStyle w:val="Hyperlnk"/>
          </w:rPr>
          <w:t>Färdigförhandlad II-punkt från möte i Coreper II 2009-11-04 som kan tas som A-punkt vid kommande rådsmöte</w:t>
        </w:r>
        <w:r w:rsidRPr="00DB12B2">
          <w:rPr>
            <w:webHidden/>
          </w:rPr>
          <w:tab/>
        </w:r>
        <w:r w:rsidRPr="00DB12B2">
          <w:rPr>
            <w:webHidden/>
          </w:rPr>
          <w:fldChar w:fldCharType="begin" w:fldLock="1"/>
        </w:r>
        <w:r w:rsidRPr="00DB12B2">
          <w:rPr>
            <w:webHidden/>
          </w:rPr>
          <w:instrText xml:space="preserve"> PAGEREF _Toc245794431 \h </w:instrText>
        </w:r>
        <w:r w:rsidRPr="00DB12B2">
          <w:rPr>
            <w:webHidden/>
          </w:rPr>
          <w:fldChar w:fldCharType="separate"/>
        </w:r>
        <w:r w:rsidR="006B667B" w:rsidRPr="00DB12B2">
          <w:rPr>
            <w:webHidden/>
          </w:rPr>
          <w:t>40</w:t>
        </w:r>
        <w:r w:rsidRPr="00DB12B2">
          <w:rPr>
            <w:webHidden/>
          </w:rPr>
          <w:fldChar w:fldCharType="end"/>
        </w:r>
      </w:hyperlink>
    </w:p>
    <w:p w:rsidR="004F1AA5" w:rsidRPr="00DB12B2" w:rsidRDefault="004F1AA5">
      <w:pPr>
        <w:pStyle w:val="Innehll1"/>
        <w:tabs>
          <w:tab w:val="right" w:leader="dot" w:pos="7644"/>
        </w:tabs>
        <w:rPr>
          <w:rFonts w:ascii="Times New Roman" w:hAnsi="Times New Roman"/>
          <w:b w:val="0"/>
          <w:bCs w:val="0"/>
          <w:caps w:val="0"/>
          <w:szCs w:val="24"/>
          <w:lang w:eastAsia="sv-SE"/>
        </w:rPr>
      </w:pPr>
      <w:hyperlink w:anchor="_Toc245794432" w:history="1">
        <w:r w:rsidRPr="00DB12B2">
          <w:rPr>
            <w:rStyle w:val="Hyperlnk"/>
          </w:rPr>
          <w:t>Punkt som godkändes vid Särskilda jordbrukskommitté (SJK) 2009-09-21 och som kan tas som A-punkt vid kommande rådsmöte.</w:t>
        </w:r>
        <w:r w:rsidRPr="00DB12B2">
          <w:rPr>
            <w:webHidden/>
          </w:rPr>
          <w:tab/>
        </w:r>
        <w:r w:rsidRPr="00DB12B2">
          <w:rPr>
            <w:webHidden/>
          </w:rPr>
          <w:fldChar w:fldCharType="begin" w:fldLock="1"/>
        </w:r>
        <w:r w:rsidRPr="00DB12B2">
          <w:rPr>
            <w:webHidden/>
          </w:rPr>
          <w:instrText xml:space="preserve"> PAGEREF _Toc245794432 \h </w:instrText>
        </w:r>
        <w:r w:rsidRPr="00DB12B2">
          <w:rPr>
            <w:webHidden/>
          </w:rPr>
          <w:fldChar w:fldCharType="separate"/>
        </w:r>
        <w:r w:rsidR="006B667B" w:rsidRPr="00DB12B2">
          <w:rPr>
            <w:webHidden/>
          </w:rPr>
          <w:t>41</w:t>
        </w:r>
        <w:r w:rsidRPr="00DB12B2">
          <w:rPr>
            <w:webHidden/>
          </w:rPr>
          <w:fldChar w:fldCharType="end"/>
        </w:r>
      </w:hyperlink>
    </w:p>
    <w:p w:rsidR="005F1820" w:rsidRPr="00DB12B2" w:rsidRDefault="005F1820">
      <w:pPr>
        <w:pStyle w:val="RKnormal"/>
        <w:ind w:left="0"/>
        <w:rPr>
          <w:b/>
          <w:bCs/>
        </w:rPr>
      </w:pPr>
      <w:r w:rsidRPr="00DB12B2">
        <w:rPr>
          <w:b/>
          <w:bCs/>
        </w:rPr>
        <w:fldChar w:fldCharType="end"/>
      </w:r>
    </w:p>
    <w:p w:rsidR="005F1820" w:rsidRPr="00DB12B2" w:rsidRDefault="005F1820">
      <w:pPr>
        <w:pStyle w:val="Rubrik1"/>
        <w:tabs>
          <w:tab w:val="clear" w:pos="1134"/>
          <w:tab w:val="left" w:pos="0"/>
        </w:tabs>
      </w:pPr>
      <w:r w:rsidRPr="00DB12B2">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5794382"/>
      <w:r w:rsidRPr="00DB12B2">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DB12B2" w:rsidRDefault="005F1820">
      <w:pPr>
        <w:tabs>
          <w:tab w:val="left" w:pos="1843"/>
        </w:tabs>
      </w:pPr>
      <w:r w:rsidRPr="00DB12B2">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DB12B2" w:rsidRDefault="005F1820">
      <w:pPr>
        <w:pStyle w:val="Rubrik1"/>
        <w:spacing w:before="0" w:after="0"/>
      </w:pPr>
      <w:r w:rsidRPr="00DB12B2">
        <w:t xml:space="preserve"> </w:t>
      </w:r>
      <w:bookmarkStart w:id="54" w:name="Punkt"/>
      <w:bookmarkEnd w:id="54"/>
    </w:p>
    <w:p w:rsidR="00E309B8" w:rsidRPr="00DB12B2" w:rsidRDefault="00E309B8">
      <w:pPr>
        <w:pStyle w:val="RKnormal"/>
        <w:tabs>
          <w:tab w:val="clear" w:pos="1843"/>
          <w:tab w:val="left" w:pos="0"/>
        </w:tabs>
        <w:ind w:left="0"/>
      </w:pPr>
      <w:r w:rsidRPr="00DB12B2">
        <w:t xml:space="preserve"> </w:t>
      </w:r>
    </w:p>
    <w:p w:rsidR="00E309B8" w:rsidRPr="00DB12B2" w:rsidRDefault="00E309B8">
      <w:pPr>
        <w:pStyle w:val="RKnormal"/>
        <w:tabs>
          <w:tab w:val="clear" w:pos="1843"/>
          <w:tab w:val="left" w:pos="0"/>
        </w:tabs>
        <w:ind w:left="0"/>
      </w:pPr>
      <w:r w:rsidRPr="00DB12B2">
        <w:t xml:space="preserve"> </w:t>
      </w:r>
    </w:p>
    <w:p w:rsidR="00634AD4" w:rsidRPr="00DB12B2" w:rsidRDefault="00634AD4" w:rsidP="00634AD4">
      <w:pPr>
        <w:pStyle w:val="Rubrik1"/>
        <w:tabs>
          <w:tab w:val="left" w:pos="0"/>
        </w:tabs>
      </w:pPr>
      <w:bookmarkStart w:id="55" w:name="_Toc243380174"/>
      <w:bookmarkStart w:id="56" w:name="_Toc245794383"/>
      <w:r w:rsidRPr="00DB12B2">
        <w:t xml:space="preserve">Punkter som godkändes vid Coreper I 2009-11-11 </w:t>
      </w:r>
      <w:bookmarkEnd w:id="55"/>
      <w:r w:rsidRPr="00DB12B2">
        <w:t>och vid Coreper II 2009-11-11 och 2009-11-12</w:t>
      </w:r>
      <w:bookmarkEnd w:id="56"/>
    </w:p>
    <w:p w:rsidR="00634AD4" w:rsidRPr="00DB12B2" w:rsidRDefault="00634AD4">
      <w:pPr>
        <w:pStyle w:val="RKnormal"/>
        <w:tabs>
          <w:tab w:val="clear" w:pos="1843"/>
          <w:tab w:val="left" w:pos="0"/>
        </w:tabs>
        <w:ind w:left="0"/>
      </w:pPr>
    </w:p>
    <w:p w:rsidR="00E309B8" w:rsidRPr="00DB12B2" w:rsidRDefault="00E309B8">
      <w:pPr>
        <w:pStyle w:val="RKnormal"/>
        <w:tabs>
          <w:tab w:val="clear" w:pos="1843"/>
          <w:tab w:val="left" w:pos="0"/>
        </w:tabs>
        <w:ind w:left="0"/>
      </w:pPr>
    </w:p>
    <w:p w:rsidR="00E309B8" w:rsidRPr="00DB12B2" w:rsidRDefault="00634AD4" w:rsidP="00E309B8">
      <w:pPr>
        <w:pStyle w:val="Rubrik2"/>
      </w:pPr>
      <w:bookmarkStart w:id="57" w:name="_Toc245794384"/>
      <w:r w:rsidRPr="00DB12B2">
        <w:t>1</w:t>
      </w:r>
      <w:r w:rsidR="00E309B8" w:rsidRPr="00DB12B2">
        <w:t>. Case-law of the Community courts in cases involving the Council (1 January to 30 June 2009)= Information for the Permanent Representatives Committee (Part 1)</w:t>
      </w:r>
      <w:bookmarkEnd w:id="57"/>
    </w:p>
    <w:p w:rsidR="00E309B8" w:rsidRPr="00DB12B2" w:rsidRDefault="00E309B8">
      <w:pPr>
        <w:pStyle w:val="RKnormal"/>
        <w:tabs>
          <w:tab w:val="clear" w:pos="1843"/>
          <w:tab w:val="left" w:pos="0"/>
        </w:tabs>
        <w:ind w:left="0"/>
      </w:pPr>
    </w:p>
    <w:p w:rsidR="00E309B8" w:rsidRPr="00DB12B2" w:rsidRDefault="00E309B8" w:rsidP="00E309B8">
      <w:r w:rsidRPr="00DB12B2">
        <w:t>15003/09</w:t>
      </w:r>
    </w:p>
    <w:p w:rsidR="00E309B8" w:rsidRPr="00DB12B2" w:rsidRDefault="00E309B8">
      <w:pPr>
        <w:pStyle w:val="RKnormal"/>
        <w:tabs>
          <w:tab w:val="clear" w:pos="1843"/>
          <w:tab w:val="left" w:pos="0"/>
        </w:tabs>
        <w:ind w:left="0"/>
      </w:pPr>
    </w:p>
    <w:p w:rsidR="00E309B8" w:rsidRPr="00DB12B2" w:rsidRDefault="00E309B8" w:rsidP="00E309B8">
      <w:r w:rsidRPr="00DB12B2">
        <w:t>Ansvarigt departement: Utrikesdepartementet</w:t>
      </w:r>
    </w:p>
    <w:p w:rsidR="00E309B8" w:rsidRPr="00DB12B2" w:rsidRDefault="00E309B8">
      <w:pPr>
        <w:pStyle w:val="RKnormal"/>
        <w:tabs>
          <w:tab w:val="clear" w:pos="1843"/>
          <w:tab w:val="left" w:pos="0"/>
        </w:tabs>
        <w:ind w:left="0"/>
      </w:pPr>
    </w:p>
    <w:p w:rsidR="00E309B8" w:rsidRPr="00DB12B2" w:rsidRDefault="00E309B8" w:rsidP="00E309B8">
      <w:r w:rsidRPr="00DB12B2">
        <w:t>Ansvarigt statsråd: Cecilia Malmström</w:t>
      </w:r>
    </w:p>
    <w:p w:rsidR="00E309B8" w:rsidRPr="00DB12B2" w:rsidRDefault="00E309B8">
      <w:pPr>
        <w:pStyle w:val="RKnormal"/>
        <w:tabs>
          <w:tab w:val="clear" w:pos="1843"/>
          <w:tab w:val="left" w:pos="0"/>
        </w:tabs>
        <w:ind w:left="0"/>
      </w:pPr>
    </w:p>
    <w:p w:rsidR="00E309B8" w:rsidRPr="00DB12B2" w:rsidRDefault="00E309B8" w:rsidP="00E309B8">
      <w:r w:rsidRPr="00DB12B2">
        <w:t>Godkänd av Coreper I den 11 november 2009</w:t>
      </w:r>
    </w:p>
    <w:p w:rsidR="00E309B8" w:rsidRPr="00DB12B2" w:rsidRDefault="00E309B8">
      <w:pPr>
        <w:pStyle w:val="RKnormal"/>
        <w:tabs>
          <w:tab w:val="clear" w:pos="1843"/>
          <w:tab w:val="left" w:pos="0"/>
        </w:tabs>
        <w:ind w:left="0"/>
      </w:pPr>
    </w:p>
    <w:p w:rsidR="00E309B8" w:rsidRPr="00DB12B2" w:rsidRDefault="00E309B8" w:rsidP="00E309B8">
      <w:r w:rsidRPr="00DB12B2">
        <w:t>Information från rådet om 27 domar och beslut från EU:s domstolar (EG-domstolen, förstainstansrätten och personaldomstolen) som meddelats under perioden den 1 januari till den 30 juni 2009 och som varit av intresse för rådet, dvs. där rådet antingen varit part, intervenient eller där giltigheten av en av rådets rättsakter varit ifrågasatt.</w:t>
      </w:r>
    </w:p>
    <w:p w:rsidR="00E309B8" w:rsidRPr="00DB12B2" w:rsidRDefault="00E309B8">
      <w:pPr>
        <w:pStyle w:val="RKnormal"/>
        <w:tabs>
          <w:tab w:val="clear" w:pos="1843"/>
          <w:tab w:val="left" w:pos="0"/>
        </w:tabs>
        <w:ind w:left="0"/>
      </w:pPr>
      <w:r w:rsidRPr="00DB12B2">
        <w:t xml:space="preserve"> </w:t>
      </w:r>
    </w:p>
    <w:p w:rsidR="00E309B8" w:rsidRPr="00DB12B2" w:rsidRDefault="00E309B8">
      <w:pPr>
        <w:pStyle w:val="RKnormal"/>
        <w:tabs>
          <w:tab w:val="clear" w:pos="1843"/>
          <w:tab w:val="left" w:pos="0"/>
        </w:tabs>
        <w:ind w:left="0"/>
      </w:pPr>
    </w:p>
    <w:p w:rsidR="00E309B8" w:rsidRPr="00DB12B2" w:rsidRDefault="00E309B8">
      <w:pPr>
        <w:pStyle w:val="RKnormal"/>
        <w:tabs>
          <w:tab w:val="clear" w:pos="1843"/>
          <w:tab w:val="left" w:pos="0"/>
        </w:tabs>
        <w:ind w:left="0"/>
      </w:pPr>
      <w:r w:rsidRPr="00DB12B2">
        <w:t xml:space="preserve"> </w:t>
      </w:r>
    </w:p>
    <w:p w:rsidR="00E309B8" w:rsidRPr="00DB12B2" w:rsidRDefault="00E309B8">
      <w:pPr>
        <w:pStyle w:val="RKnormal"/>
        <w:tabs>
          <w:tab w:val="clear" w:pos="1843"/>
          <w:tab w:val="left" w:pos="0"/>
        </w:tabs>
        <w:ind w:left="0"/>
      </w:pPr>
    </w:p>
    <w:p w:rsidR="00E309B8" w:rsidRPr="00DB12B2" w:rsidRDefault="00C913BC" w:rsidP="00E309B8">
      <w:pPr>
        <w:pStyle w:val="Rubrik2"/>
      </w:pPr>
      <w:bookmarkStart w:id="58" w:name="_Toc245794385"/>
      <w:r w:rsidRPr="00DB12B2">
        <w:t>2</w:t>
      </w:r>
      <w:r w:rsidR="00E309B8" w:rsidRPr="00DB12B2">
        <w:t>. Expiry of the terms of office of fourteen Judges (LU, AT, NL, GR, PT, HU, PL, ET, CY, RO, DK, FI, SK) of the Court of First Instance of the European Communities- Information point</w:t>
      </w:r>
      <w:bookmarkEnd w:id="58"/>
    </w:p>
    <w:p w:rsidR="00E309B8" w:rsidRPr="00DB12B2" w:rsidRDefault="00E309B8">
      <w:pPr>
        <w:pStyle w:val="RKnormal"/>
        <w:tabs>
          <w:tab w:val="clear" w:pos="1843"/>
          <w:tab w:val="left" w:pos="0"/>
        </w:tabs>
        <w:ind w:left="0"/>
      </w:pPr>
    </w:p>
    <w:p w:rsidR="00E309B8" w:rsidRPr="00DB12B2" w:rsidRDefault="00E309B8" w:rsidP="00E309B8">
      <w:r w:rsidRPr="00DB12B2">
        <w:t>14925/09, 15428/09</w:t>
      </w:r>
    </w:p>
    <w:p w:rsidR="00E309B8" w:rsidRPr="00DB12B2" w:rsidRDefault="00E309B8">
      <w:pPr>
        <w:pStyle w:val="RKnormal"/>
        <w:tabs>
          <w:tab w:val="clear" w:pos="1843"/>
          <w:tab w:val="left" w:pos="0"/>
        </w:tabs>
        <w:ind w:left="0"/>
      </w:pPr>
    </w:p>
    <w:p w:rsidR="00E309B8" w:rsidRPr="00DB12B2" w:rsidRDefault="00E309B8" w:rsidP="00E309B8">
      <w:r w:rsidRPr="00DB12B2">
        <w:t>Ansvarigt departement: Utrikesdepartementet</w:t>
      </w:r>
    </w:p>
    <w:p w:rsidR="00E309B8" w:rsidRPr="00DB12B2" w:rsidRDefault="00E309B8">
      <w:pPr>
        <w:pStyle w:val="RKnormal"/>
        <w:tabs>
          <w:tab w:val="clear" w:pos="1843"/>
          <w:tab w:val="left" w:pos="0"/>
        </w:tabs>
        <w:ind w:left="0"/>
      </w:pPr>
    </w:p>
    <w:p w:rsidR="00E309B8" w:rsidRPr="00DB12B2" w:rsidRDefault="00E309B8" w:rsidP="00E309B8">
      <w:r w:rsidRPr="00DB12B2">
        <w:t>Ansvarigt statsråd: Cecilia Malmström</w:t>
      </w:r>
    </w:p>
    <w:p w:rsidR="00E309B8" w:rsidRPr="00DB12B2" w:rsidRDefault="00E309B8">
      <w:pPr>
        <w:pStyle w:val="RKnormal"/>
        <w:tabs>
          <w:tab w:val="clear" w:pos="1843"/>
          <w:tab w:val="left" w:pos="0"/>
        </w:tabs>
        <w:ind w:left="0"/>
      </w:pPr>
    </w:p>
    <w:p w:rsidR="00E309B8" w:rsidRPr="00DB12B2" w:rsidRDefault="00E309B8" w:rsidP="00E309B8">
      <w:r w:rsidRPr="00DB12B2">
        <w:t>Godkänd av Coreper II den 11 november 2009</w:t>
      </w:r>
    </w:p>
    <w:p w:rsidR="00E309B8" w:rsidRPr="00DB12B2" w:rsidRDefault="00E309B8">
      <w:pPr>
        <w:pStyle w:val="RKnormal"/>
        <w:tabs>
          <w:tab w:val="clear" w:pos="1843"/>
          <w:tab w:val="left" w:pos="0"/>
        </w:tabs>
        <w:ind w:left="0"/>
      </w:pPr>
    </w:p>
    <w:p w:rsidR="00E309B8" w:rsidRPr="00DB12B2" w:rsidRDefault="00E309B8" w:rsidP="00E309B8">
      <w:r w:rsidRPr="00DB12B2">
        <w:t>Information från rådets generalsekretariat att mandatet för 14 domare vid förstainstansrätten löper ut den 31 augusti 2010. Domarna utses enligt nu gällande regler i samförstånd av medlemsstaternas regeringar. Medlemsstaterna ombeds därför att skicka sina nomineringar till rådets generalsekretariat senast den 15 januari 2010. (Den svenska domaren vid förstainstansrätten är inte en av de 14 domare.) Anmodan har sin bakgrund i ett brev från förstainstansrättens ordförande som har framfört önskemålet om att domarna utses så snart som möjligt. Detta för att domstolens verksamhet ska påverkas så lite som möjligt och för att t.ex. förhandlingar inte ska behöva tas om. Förstainstansrättens ordförande har också framfört att vid ett eventuellt ikraftträdande av fördraget om Europeiska unionens funktionssätt (Lissabonfördraget) kommer utnämningsprocessen att förändras i och med inrättandet av en kommitté som ska granska de föreslagna kandidaternas lämplighet att utföra ämbetet som domare. Såväl inrättandet av denna kommitté som hörandet av densamma kommer ytterligare att förlänga utnämningsprocessen om fördraget träder i kraft.</w:t>
      </w:r>
    </w:p>
    <w:p w:rsidR="00E309B8" w:rsidRPr="00DB12B2" w:rsidRDefault="00E309B8" w:rsidP="00E309B8"/>
    <w:p w:rsidR="00E309B8" w:rsidRPr="00DB12B2" w:rsidRDefault="00E309B8" w:rsidP="00E309B8">
      <w:r w:rsidRPr="00DB12B2">
        <w:t>De 14 domarna kommer från följande medlemsstater: Luxemburg, Österrike, Nederländerna, Grekland, Portugal, Ungern, Belgien, Polen, Estland, Cypern, Rumänien, Danmark, Finland och Slovakien.</w:t>
      </w:r>
    </w:p>
    <w:p w:rsidR="00E309B8" w:rsidRPr="00DB12B2" w:rsidRDefault="00E309B8" w:rsidP="00E309B8"/>
    <w:p w:rsidR="00E309B8" w:rsidRPr="00DB12B2" w:rsidRDefault="00E309B8">
      <w:pPr>
        <w:pStyle w:val="RKnormal"/>
        <w:tabs>
          <w:tab w:val="clear" w:pos="1843"/>
          <w:tab w:val="left" w:pos="0"/>
        </w:tabs>
        <w:ind w:left="0"/>
      </w:pPr>
      <w:r w:rsidRPr="00DB12B2">
        <w:t xml:space="preserve"> </w:t>
      </w:r>
    </w:p>
    <w:p w:rsidR="00E309B8" w:rsidRPr="00DB12B2" w:rsidRDefault="00C913BC" w:rsidP="00E309B8">
      <w:pPr>
        <w:pStyle w:val="Rubrik2"/>
      </w:pPr>
      <w:bookmarkStart w:id="59" w:name="_Toc245794386"/>
      <w:r w:rsidRPr="00DB12B2">
        <w:t>3</w:t>
      </w:r>
      <w:r w:rsidR="00E309B8" w:rsidRPr="00DB12B2">
        <w:t>. Restrictive measures against Irana) Draft Council Decision implementing Common Position 2007/140/CFSP concerning restrictive measures against Iranb) Draft Council Regulation implementing Article 7(2) of Regulation (EC) No 423/2007 concerning restrictive measures against Iran</w:t>
      </w:r>
      <w:bookmarkEnd w:id="59"/>
    </w:p>
    <w:p w:rsidR="00E309B8" w:rsidRPr="00DB12B2" w:rsidRDefault="00E309B8">
      <w:pPr>
        <w:pStyle w:val="RKnormal"/>
        <w:tabs>
          <w:tab w:val="clear" w:pos="1843"/>
          <w:tab w:val="left" w:pos="0"/>
        </w:tabs>
        <w:ind w:left="0"/>
      </w:pPr>
    </w:p>
    <w:p w:rsidR="00E309B8" w:rsidRPr="00DB12B2" w:rsidRDefault="00E309B8" w:rsidP="00E309B8">
      <w:r w:rsidRPr="00DB12B2">
        <w:t>14580/09, 14347/09, 14386/09</w:t>
      </w:r>
    </w:p>
    <w:p w:rsidR="00E309B8" w:rsidRPr="00DB12B2" w:rsidRDefault="00E309B8">
      <w:pPr>
        <w:pStyle w:val="RKnormal"/>
        <w:tabs>
          <w:tab w:val="clear" w:pos="1843"/>
          <w:tab w:val="left" w:pos="0"/>
        </w:tabs>
        <w:ind w:left="0"/>
      </w:pPr>
    </w:p>
    <w:p w:rsidR="00E309B8" w:rsidRPr="00DB12B2" w:rsidRDefault="00E309B8" w:rsidP="00E309B8">
      <w:r w:rsidRPr="00DB12B2">
        <w:t>Ansvarigt departement: Utrikesdepartementet</w:t>
      </w:r>
    </w:p>
    <w:p w:rsidR="00E309B8" w:rsidRPr="00DB12B2" w:rsidRDefault="00E309B8">
      <w:pPr>
        <w:pStyle w:val="RKnormal"/>
        <w:tabs>
          <w:tab w:val="clear" w:pos="1843"/>
          <w:tab w:val="left" w:pos="0"/>
        </w:tabs>
        <w:ind w:left="0"/>
      </w:pPr>
    </w:p>
    <w:p w:rsidR="00E309B8" w:rsidRPr="00DB12B2" w:rsidRDefault="00E309B8" w:rsidP="00E309B8">
      <w:r w:rsidRPr="00DB12B2">
        <w:t>Ansvarigt statsråd: Carl Bildt</w:t>
      </w:r>
    </w:p>
    <w:p w:rsidR="00E309B8" w:rsidRPr="00DB12B2" w:rsidRDefault="00E309B8">
      <w:pPr>
        <w:pStyle w:val="RKnormal"/>
        <w:tabs>
          <w:tab w:val="clear" w:pos="1843"/>
          <w:tab w:val="left" w:pos="0"/>
        </w:tabs>
        <w:ind w:left="0"/>
      </w:pPr>
    </w:p>
    <w:p w:rsidR="00E309B8" w:rsidRPr="00DB12B2" w:rsidRDefault="00E309B8" w:rsidP="00E309B8">
      <w:r w:rsidRPr="00DB12B2">
        <w:t>Tidigare behandling vid rådsmöte: Allmänna frågor och yttre förbindelser</w:t>
      </w:r>
    </w:p>
    <w:p w:rsidR="00E309B8" w:rsidRPr="00DB12B2" w:rsidRDefault="00E309B8">
      <w:pPr>
        <w:pStyle w:val="RKnormal"/>
        <w:tabs>
          <w:tab w:val="clear" w:pos="1843"/>
          <w:tab w:val="left" w:pos="0"/>
        </w:tabs>
        <w:ind w:left="0"/>
      </w:pPr>
    </w:p>
    <w:p w:rsidR="00E309B8" w:rsidRPr="00DB12B2" w:rsidRDefault="00E309B8" w:rsidP="00E309B8">
      <w:r w:rsidRPr="00DB12B2">
        <w:t>Godkänd av Coreper II den 11 november 2009</w:t>
      </w:r>
    </w:p>
    <w:p w:rsidR="00E309B8" w:rsidRPr="00DB12B2" w:rsidRDefault="00E309B8">
      <w:pPr>
        <w:pStyle w:val="RKnormal"/>
        <w:tabs>
          <w:tab w:val="clear" w:pos="1843"/>
          <w:tab w:val="left" w:pos="0"/>
        </w:tabs>
        <w:ind w:left="0"/>
      </w:pPr>
    </w:p>
    <w:p w:rsidR="00E309B8" w:rsidRPr="00DB12B2" w:rsidRDefault="00E309B8" w:rsidP="00E309B8">
      <w:r w:rsidRPr="00DB12B2">
        <w:t xml:space="preserve">FN:s säkerhetsråd har i tre resolutioner (1737, 1747 och 1803) beslutat om sanktioner mot Iran till följd av misstankar om att Irans kärntekniska program har militära syften. Syftet med sanktionerna är att förmå Iran att avbryta spridningskänslig verksamhet och bana väg för förhandlingar som återställer förtroendet för att programmet uteslutande är av civil karaktär. Sanktionerna omfattar bland annat förbud eller tillståndsgivning rörande handel med kärntekniskt känsliga produkter, vaksamhet vid beviljande av bl.a. finansieringsstöd för viss handel med Iran, vaksamhet över bankers och finansinstituts transaktioner med banker i Iran, inspektioner av sjö- och lufttransporter till och från Iran samt reserestriktioner och frysning av tillgångar. </w:t>
      </w:r>
    </w:p>
    <w:p w:rsidR="00E309B8" w:rsidRPr="00DB12B2" w:rsidRDefault="00E309B8" w:rsidP="00E309B8"/>
    <w:p w:rsidR="00E309B8" w:rsidRPr="00DB12B2" w:rsidRDefault="00E309B8" w:rsidP="00E309B8">
      <w:r w:rsidRPr="00DB12B2">
        <w:t>EU implementerar säkerhetsrådsresolutioner om sanktioner genom egna rättsakter (en gemensam ståndpunkt och i förekommande fall en förordning). Enligt artikel 8.2 i gemensam ståndpunkt 2007/140/GUSP och artikel 15.2 i rådets förordning (EG) nr 423/2007 ska rådet se över förteckningen över de personer och entiteter som förtecknas i den gemensamma ståndpunkten och förordningen regelbundet och minst en gång var tolfte månad, för att vara säker på att det är berättigat att behålla dem i förteckningen. Ett nytt utkast föreligger efter att relevant arbetsgrupp har granskat uppgifterna i förteckningen och bedömt relevant ny information om de listade personerna och entiteter, inbegripet kommentarer som de berörda lämnat in. En person har lagts till listan över individer och en del kompletterande information tillförts. I övrigt är förteckningen densamma som tidigare.</w:t>
      </w:r>
    </w:p>
    <w:p w:rsidR="00E309B8" w:rsidRPr="00DB12B2" w:rsidRDefault="00E309B8" w:rsidP="00E309B8"/>
    <w:p w:rsidR="00E309B8" w:rsidRPr="00DB12B2" w:rsidRDefault="00E309B8">
      <w:pPr>
        <w:pStyle w:val="RKnormal"/>
        <w:tabs>
          <w:tab w:val="clear" w:pos="1843"/>
          <w:tab w:val="left" w:pos="0"/>
        </w:tabs>
        <w:ind w:left="0"/>
      </w:pPr>
      <w:r w:rsidRPr="00DB12B2">
        <w:t xml:space="preserve"> </w:t>
      </w:r>
    </w:p>
    <w:p w:rsidR="00E309B8" w:rsidRPr="00DB12B2" w:rsidRDefault="00C913BC" w:rsidP="00E309B8">
      <w:pPr>
        <w:pStyle w:val="Rubrik2"/>
      </w:pPr>
      <w:bookmarkStart w:id="60" w:name="_Toc245794387"/>
      <w:r w:rsidRPr="00DB12B2">
        <w:t>4</w:t>
      </w:r>
      <w:r w:rsidR="00E309B8" w:rsidRPr="00DB12B2">
        <w:t>. Recommendation from the Commission to the Council to authorise the Commission to negotiate a Protocol to the Political Dialogue and Cooperation Agreement between the European Community and its member States on the one part, and the Central American Republics of Costa Rica, El Salvador, Guatemala, Honduras, Nicaragua and Panama on the other part, to take account of accession of the Czech Republic, the Republic of Estonia, the Republic of Cyprus, the Republic of Hungary, the Republic of Latvia, the Republic of Lithuania, the Republic of Malta, the Republic of Poland, the Republic of Slovenia, and the Slovak Republic to the European Union</w:t>
      </w:r>
      <w:bookmarkEnd w:id="60"/>
    </w:p>
    <w:p w:rsidR="00E309B8" w:rsidRPr="00DB12B2" w:rsidRDefault="00E309B8">
      <w:pPr>
        <w:pStyle w:val="RKnormal"/>
        <w:tabs>
          <w:tab w:val="clear" w:pos="1843"/>
          <w:tab w:val="left" w:pos="0"/>
        </w:tabs>
        <w:ind w:left="0"/>
      </w:pPr>
    </w:p>
    <w:p w:rsidR="00E309B8" w:rsidRPr="00DB12B2" w:rsidRDefault="00E309B8" w:rsidP="00E309B8">
      <w:r w:rsidRPr="00DB12B2">
        <w:t>14946/09</w:t>
      </w:r>
    </w:p>
    <w:p w:rsidR="00E309B8" w:rsidRPr="00DB12B2" w:rsidRDefault="00E309B8">
      <w:pPr>
        <w:pStyle w:val="RKnormal"/>
        <w:tabs>
          <w:tab w:val="clear" w:pos="1843"/>
          <w:tab w:val="left" w:pos="0"/>
        </w:tabs>
        <w:ind w:left="0"/>
      </w:pPr>
    </w:p>
    <w:p w:rsidR="00E309B8" w:rsidRPr="00DB12B2" w:rsidRDefault="00E309B8" w:rsidP="00E309B8">
      <w:r w:rsidRPr="00DB12B2">
        <w:t>Ansvarigt departement: Utrikesdepartementet</w:t>
      </w:r>
    </w:p>
    <w:p w:rsidR="00E309B8" w:rsidRPr="00DB12B2" w:rsidRDefault="00E309B8">
      <w:pPr>
        <w:pStyle w:val="RKnormal"/>
        <w:tabs>
          <w:tab w:val="clear" w:pos="1843"/>
          <w:tab w:val="left" w:pos="0"/>
        </w:tabs>
        <w:ind w:left="0"/>
      </w:pPr>
    </w:p>
    <w:p w:rsidR="00E309B8" w:rsidRPr="00DB12B2" w:rsidRDefault="00634AD4" w:rsidP="00E309B8">
      <w:r w:rsidRPr="00DB12B2">
        <w:t>Ansvarigt statsråd: Carl</w:t>
      </w:r>
      <w:r w:rsidR="00E309B8" w:rsidRPr="00DB12B2">
        <w:t xml:space="preserve"> Bildt</w:t>
      </w:r>
    </w:p>
    <w:p w:rsidR="00E309B8" w:rsidRPr="00DB12B2" w:rsidRDefault="00E309B8">
      <w:pPr>
        <w:pStyle w:val="RKnormal"/>
        <w:tabs>
          <w:tab w:val="clear" w:pos="1843"/>
          <w:tab w:val="left" w:pos="0"/>
        </w:tabs>
        <w:ind w:left="0"/>
      </w:pPr>
    </w:p>
    <w:p w:rsidR="00E309B8" w:rsidRPr="00DB12B2" w:rsidRDefault="00E309B8" w:rsidP="00E309B8">
      <w:r w:rsidRPr="00DB12B2">
        <w:t>Godkänd av Coreper II den 11 november 2009</w:t>
      </w:r>
    </w:p>
    <w:p w:rsidR="00E309B8" w:rsidRPr="00DB12B2" w:rsidRDefault="00E309B8">
      <w:pPr>
        <w:pStyle w:val="RKnormal"/>
        <w:tabs>
          <w:tab w:val="clear" w:pos="1843"/>
          <w:tab w:val="left" w:pos="0"/>
        </w:tabs>
        <w:ind w:left="0"/>
      </w:pPr>
    </w:p>
    <w:p w:rsidR="00E309B8" w:rsidRPr="00DB12B2" w:rsidRDefault="00E309B8" w:rsidP="00E309B8">
      <w:r w:rsidRPr="00DB12B2">
        <w:t xml:space="preserve">Avtalet EU-Centralamerika om politisk dialog och samarbete undertecknades i Rom i december 2003. Det nu aktuella tilläggsprotokollet syftar till tekniska </w:t>
      </w:r>
      <w:r w:rsidR="000F5FE0" w:rsidRPr="00DB12B2">
        <w:t>justeringar</w:t>
      </w:r>
      <w:r w:rsidRPr="00DB12B2">
        <w:t xml:space="preserve"> av avtalet med anledning av nya medlemsstaters inträde i unionen.</w:t>
      </w:r>
    </w:p>
    <w:p w:rsidR="00E309B8" w:rsidRPr="00DB12B2" w:rsidRDefault="00E309B8">
      <w:pPr>
        <w:pStyle w:val="RKnormal"/>
        <w:tabs>
          <w:tab w:val="clear" w:pos="1843"/>
          <w:tab w:val="left" w:pos="0"/>
        </w:tabs>
        <w:ind w:left="0"/>
      </w:pPr>
      <w:r w:rsidRPr="00DB12B2">
        <w:t xml:space="preserve"> </w:t>
      </w:r>
    </w:p>
    <w:p w:rsidR="00E309B8" w:rsidRPr="00DB12B2" w:rsidRDefault="00C913BC" w:rsidP="00E309B8">
      <w:pPr>
        <w:pStyle w:val="Rubrik2"/>
      </w:pPr>
      <w:bookmarkStart w:id="61" w:name="_Toc245794388"/>
      <w:r w:rsidRPr="00DB12B2">
        <w:t>5</w:t>
      </w:r>
      <w:r w:rsidR="00E309B8" w:rsidRPr="00DB12B2">
        <w:t>. Council Decision concerning the conclusion of the Agreement between the European Union and the Dominican Republic on the participation of the Dominican Republic in the European Union military operation in Bosnia and Herzegovina (Operation ALTHEA)</w:t>
      </w:r>
      <w:bookmarkEnd w:id="61"/>
    </w:p>
    <w:p w:rsidR="00E309B8" w:rsidRPr="00DB12B2" w:rsidRDefault="00E309B8">
      <w:pPr>
        <w:pStyle w:val="RKnormal"/>
        <w:tabs>
          <w:tab w:val="clear" w:pos="1843"/>
          <w:tab w:val="left" w:pos="0"/>
        </w:tabs>
        <w:ind w:left="0"/>
      </w:pPr>
    </w:p>
    <w:p w:rsidR="00E309B8" w:rsidRPr="00DB12B2" w:rsidRDefault="00E309B8" w:rsidP="00E309B8">
      <w:r w:rsidRPr="00DB12B2">
        <w:t>15189/09, 15053/09</w:t>
      </w:r>
    </w:p>
    <w:p w:rsidR="00E309B8" w:rsidRPr="00DB12B2" w:rsidRDefault="00E309B8">
      <w:pPr>
        <w:pStyle w:val="RKnormal"/>
        <w:tabs>
          <w:tab w:val="clear" w:pos="1843"/>
          <w:tab w:val="left" w:pos="0"/>
        </w:tabs>
        <w:ind w:left="0"/>
      </w:pPr>
    </w:p>
    <w:p w:rsidR="00E309B8" w:rsidRPr="00DB12B2" w:rsidRDefault="00E309B8" w:rsidP="00E309B8">
      <w:r w:rsidRPr="00DB12B2">
        <w:t>Ansvarigt departement: Utrikesdepartementet</w:t>
      </w:r>
    </w:p>
    <w:p w:rsidR="00E309B8" w:rsidRPr="00DB12B2" w:rsidRDefault="00E309B8">
      <w:pPr>
        <w:pStyle w:val="RKnormal"/>
        <w:tabs>
          <w:tab w:val="clear" w:pos="1843"/>
          <w:tab w:val="left" w:pos="0"/>
        </w:tabs>
        <w:ind w:left="0"/>
      </w:pPr>
    </w:p>
    <w:p w:rsidR="00E309B8" w:rsidRPr="00DB12B2" w:rsidRDefault="00E309B8" w:rsidP="00E309B8">
      <w:r w:rsidRPr="00DB12B2">
        <w:t>Ansvarigt statsråd: Carl Bildt</w:t>
      </w:r>
    </w:p>
    <w:p w:rsidR="00E309B8" w:rsidRPr="00DB12B2" w:rsidRDefault="00E309B8">
      <w:pPr>
        <w:pStyle w:val="RKnormal"/>
        <w:tabs>
          <w:tab w:val="clear" w:pos="1843"/>
          <w:tab w:val="left" w:pos="0"/>
        </w:tabs>
        <w:ind w:left="0"/>
      </w:pPr>
    </w:p>
    <w:p w:rsidR="00E309B8" w:rsidRPr="00DB12B2" w:rsidRDefault="00E309B8" w:rsidP="00E309B8">
      <w:r w:rsidRPr="00DB12B2">
        <w:t>Godkänd av Coreper II den 11 november 2009</w:t>
      </w:r>
    </w:p>
    <w:p w:rsidR="00E309B8" w:rsidRPr="00DB12B2" w:rsidRDefault="00E309B8">
      <w:pPr>
        <w:pStyle w:val="RKnormal"/>
        <w:tabs>
          <w:tab w:val="clear" w:pos="1843"/>
          <w:tab w:val="left" w:pos="0"/>
        </w:tabs>
        <w:ind w:left="0"/>
      </w:pPr>
    </w:p>
    <w:p w:rsidR="00E309B8" w:rsidRPr="00DB12B2" w:rsidRDefault="00E309B8" w:rsidP="00E309B8">
      <w:r w:rsidRPr="00DB12B2">
        <w:t xml:space="preserve">Dominikanska republiken har anmält intresse för att delta i EU:s militära insats i Bosnien och Hercegovina, operation Althea, och förhandlingarna om ett avtal för ramen om   Dominikanska republikens deltagande i Althea har avslutats. </w:t>
      </w:r>
    </w:p>
    <w:p w:rsidR="00E309B8" w:rsidRPr="00DB12B2" w:rsidRDefault="00E309B8" w:rsidP="00E309B8"/>
    <w:p w:rsidR="00E309B8" w:rsidRPr="00DB12B2" w:rsidRDefault="00E309B8" w:rsidP="00E309B8">
      <w:r w:rsidRPr="00DB12B2">
        <w:t xml:space="preserve">Regeringsbeslut om att stödja ett avtal med Dominikanska republiken blev fattat den 29 oktober. </w:t>
      </w:r>
    </w:p>
    <w:p w:rsidR="00E309B8" w:rsidRPr="00DB12B2" w:rsidRDefault="00E309B8" w:rsidP="00E309B8"/>
    <w:p w:rsidR="00E309B8" w:rsidRPr="00DB12B2" w:rsidRDefault="00E309B8" w:rsidP="00634AD4">
      <w:pPr>
        <w:pStyle w:val="RKnormal"/>
        <w:tabs>
          <w:tab w:val="clear" w:pos="1843"/>
          <w:tab w:val="left" w:pos="0"/>
        </w:tabs>
        <w:ind w:left="0"/>
      </w:pPr>
      <w:r w:rsidRPr="00DB12B2">
        <w:t xml:space="preserve"> </w:t>
      </w:r>
    </w:p>
    <w:p w:rsidR="00E309B8" w:rsidRPr="00DB12B2" w:rsidRDefault="00E309B8">
      <w:pPr>
        <w:pStyle w:val="RKnormal"/>
        <w:tabs>
          <w:tab w:val="clear" w:pos="1843"/>
          <w:tab w:val="left" w:pos="0"/>
        </w:tabs>
        <w:ind w:left="0"/>
      </w:pPr>
      <w:r w:rsidRPr="00DB12B2">
        <w:t xml:space="preserve"> </w:t>
      </w:r>
    </w:p>
    <w:p w:rsidR="00E309B8" w:rsidRPr="00DB12B2" w:rsidRDefault="00C913BC" w:rsidP="00E309B8">
      <w:pPr>
        <w:pStyle w:val="Rubrik2"/>
      </w:pPr>
      <w:bookmarkStart w:id="62" w:name="_Toc245794389"/>
      <w:r w:rsidRPr="00DB12B2">
        <w:t>6</w:t>
      </w:r>
      <w:r w:rsidR="00E309B8" w:rsidRPr="00DB12B2">
        <w:t>. Relations with Kazakhstan- Establishment of the position of the European Union for the eleventh meeting of the EU-Kazakhstan Co-operation Council (Brussels, 17 November 2009)</w:t>
      </w:r>
      <w:bookmarkEnd w:id="62"/>
    </w:p>
    <w:p w:rsidR="00E309B8" w:rsidRPr="00DB12B2" w:rsidRDefault="00E309B8">
      <w:pPr>
        <w:pStyle w:val="RKnormal"/>
        <w:tabs>
          <w:tab w:val="clear" w:pos="1843"/>
          <w:tab w:val="left" w:pos="0"/>
        </w:tabs>
        <w:ind w:left="0"/>
      </w:pPr>
    </w:p>
    <w:p w:rsidR="00E309B8" w:rsidRPr="00DB12B2" w:rsidRDefault="00E309B8" w:rsidP="00E309B8">
      <w:r w:rsidRPr="00DB12B2">
        <w:t>15437/09</w:t>
      </w:r>
    </w:p>
    <w:p w:rsidR="00E309B8" w:rsidRPr="00DB12B2" w:rsidRDefault="00E309B8">
      <w:pPr>
        <w:pStyle w:val="RKnormal"/>
        <w:tabs>
          <w:tab w:val="clear" w:pos="1843"/>
          <w:tab w:val="left" w:pos="0"/>
        </w:tabs>
        <w:ind w:left="0"/>
      </w:pPr>
    </w:p>
    <w:p w:rsidR="00E309B8" w:rsidRPr="00DB12B2" w:rsidRDefault="00E309B8" w:rsidP="00E309B8">
      <w:r w:rsidRPr="00DB12B2">
        <w:t>Ansvarigt departement: Utrikesdepartementet</w:t>
      </w:r>
    </w:p>
    <w:p w:rsidR="00E309B8" w:rsidRPr="00DB12B2" w:rsidRDefault="00E309B8">
      <w:pPr>
        <w:pStyle w:val="RKnormal"/>
        <w:tabs>
          <w:tab w:val="clear" w:pos="1843"/>
          <w:tab w:val="left" w:pos="0"/>
        </w:tabs>
        <w:ind w:left="0"/>
      </w:pPr>
    </w:p>
    <w:p w:rsidR="00E309B8" w:rsidRPr="00DB12B2" w:rsidRDefault="00E309B8" w:rsidP="00E309B8">
      <w:r w:rsidRPr="00DB12B2">
        <w:t>Ansvarigt statsråd: Carl Bildt</w:t>
      </w:r>
    </w:p>
    <w:p w:rsidR="00E309B8" w:rsidRPr="00DB12B2" w:rsidRDefault="00E309B8">
      <w:pPr>
        <w:pStyle w:val="RKnormal"/>
        <w:tabs>
          <w:tab w:val="clear" w:pos="1843"/>
          <w:tab w:val="left" w:pos="0"/>
        </w:tabs>
        <w:ind w:left="0"/>
      </w:pPr>
    </w:p>
    <w:p w:rsidR="00E309B8" w:rsidRPr="00DB12B2" w:rsidRDefault="00E309B8" w:rsidP="00E309B8">
      <w:r w:rsidRPr="00DB12B2">
        <w:t>Godkänd av Coreper II den 11 november 2009</w:t>
      </w:r>
    </w:p>
    <w:p w:rsidR="00E309B8" w:rsidRPr="00DB12B2" w:rsidRDefault="00E309B8">
      <w:pPr>
        <w:pStyle w:val="RKnormal"/>
        <w:tabs>
          <w:tab w:val="clear" w:pos="1843"/>
          <w:tab w:val="left" w:pos="0"/>
        </w:tabs>
        <w:ind w:left="0"/>
      </w:pPr>
    </w:p>
    <w:p w:rsidR="00E309B8" w:rsidRPr="00DB12B2" w:rsidRDefault="00E309B8" w:rsidP="00E309B8">
      <w:r w:rsidRPr="00DB12B2">
        <w:t>Med förbehåll för Corepers bekräftelse uppmanas rådet att godkänna Europeiska unionens ståndpunkt inför det elfte mötet i samarbetsrådet med Kazakstan, såsom den förberetts av ansvarig rådsarbetsgrupp.</w:t>
      </w:r>
    </w:p>
    <w:p w:rsidR="00E309B8" w:rsidRPr="00DB12B2" w:rsidRDefault="00E309B8">
      <w:pPr>
        <w:pStyle w:val="RKnormal"/>
        <w:tabs>
          <w:tab w:val="clear" w:pos="1843"/>
          <w:tab w:val="left" w:pos="0"/>
        </w:tabs>
        <w:ind w:left="0"/>
      </w:pPr>
      <w:r w:rsidRPr="00DB12B2">
        <w:t xml:space="preserve"> </w:t>
      </w:r>
    </w:p>
    <w:p w:rsidR="00E309B8" w:rsidRPr="00DB12B2" w:rsidRDefault="00C913BC" w:rsidP="00E309B8">
      <w:pPr>
        <w:pStyle w:val="Rubrik2"/>
      </w:pPr>
      <w:bookmarkStart w:id="63" w:name="_Toc245794390"/>
      <w:r w:rsidRPr="00DB12B2">
        <w:t>7</w:t>
      </w:r>
      <w:r w:rsidR="00E309B8" w:rsidRPr="00DB12B2">
        <w:t>. Council Joint Action amending Joint Action 2007/369/CFSP on establishment of the European Union Police Mission in Afghanistan (EUPOL AFGHANISTAN)</w:t>
      </w:r>
      <w:bookmarkEnd w:id="63"/>
    </w:p>
    <w:p w:rsidR="00E309B8" w:rsidRPr="00DB12B2" w:rsidRDefault="00E309B8">
      <w:pPr>
        <w:pStyle w:val="RKnormal"/>
        <w:tabs>
          <w:tab w:val="clear" w:pos="1843"/>
          <w:tab w:val="left" w:pos="0"/>
        </w:tabs>
        <w:ind w:left="0"/>
      </w:pPr>
    </w:p>
    <w:p w:rsidR="00E309B8" w:rsidRPr="00DB12B2" w:rsidRDefault="00E309B8" w:rsidP="00E309B8">
      <w:r w:rsidRPr="00DB12B2">
        <w:t>15116/09</w:t>
      </w:r>
    </w:p>
    <w:p w:rsidR="00E309B8" w:rsidRPr="00DB12B2" w:rsidRDefault="00E309B8">
      <w:pPr>
        <w:pStyle w:val="RKnormal"/>
        <w:tabs>
          <w:tab w:val="clear" w:pos="1843"/>
          <w:tab w:val="left" w:pos="0"/>
        </w:tabs>
        <w:ind w:left="0"/>
      </w:pPr>
    </w:p>
    <w:p w:rsidR="00E309B8" w:rsidRPr="00DB12B2" w:rsidRDefault="00E309B8" w:rsidP="00E309B8">
      <w:r w:rsidRPr="00DB12B2">
        <w:t>Ansvarigt departement: Utrikesdepartementet</w:t>
      </w:r>
    </w:p>
    <w:p w:rsidR="00E309B8" w:rsidRPr="00DB12B2" w:rsidRDefault="00E309B8">
      <w:pPr>
        <w:pStyle w:val="RKnormal"/>
        <w:tabs>
          <w:tab w:val="clear" w:pos="1843"/>
          <w:tab w:val="left" w:pos="0"/>
        </w:tabs>
        <w:ind w:left="0"/>
      </w:pPr>
    </w:p>
    <w:p w:rsidR="00E309B8" w:rsidRPr="00DB12B2" w:rsidRDefault="00E309B8" w:rsidP="00E309B8">
      <w:r w:rsidRPr="00DB12B2">
        <w:t>Ansvarigt statsråd: Carl Bildt</w:t>
      </w:r>
    </w:p>
    <w:p w:rsidR="00E309B8" w:rsidRPr="00DB12B2" w:rsidRDefault="00E309B8">
      <w:pPr>
        <w:pStyle w:val="RKnormal"/>
        <w:tabs>
          <w:tab w:val="clear" w:pos="1843"/>
          <w:tab w:val="left" w:pos="0"/>
        </w:tabs>
        <w:ind w:left="0"/>
      </w:pPr>
    </w:p>
    <w:p w:rsidR="00E309B8" w:rsidRPr="00DB12B2" w:rsidRDefault="00E309B8" w:rsidP="00E309B8">
      <w:r w:rsidRPr="00DB12B2">
        <w:t>Godkänd av Coreper II den 11 november 2009</w:t>
      </w:r>
    </w:p>
    <w:p w:rsidR="00E309B8" w:rsidRPr="00DB12B2" w:rsidRDefault="00E309B8">
      <w:pPr>
        <w:pStyle w:val="RKnormal"/>
        <w:tabs>
          <w:tab w:val="clear" w:pos="1843"/>
          <w:tab w:val="left" w:pos="0"/>
        </w:tabs>
        <w:ind w:left="0"/>
      </w:pPr>
    </w:p>
    <w:p w:rsidR="00E309B8" w:rsidRPr="00DB12B2" w:rsidRDefault="00E309B8" w:rsidP="00E309B8">
      <w:r w:rsidRPr="00DB12B2">
        <w:t>Förändringen av den gemensamma åtgärden föranleds av inrättandet av en projektcell, och av att EUPOL tilldelas en ny budget. Projektcellens får till uppgift att identifiera och genomföra projekt vilket är i enlighet med nuvarande mandat. Innevarande budget löper ut den 30 november. EUPOL tillförs 17 400 000 EUR för tidsperioden 1 dec 2009 - 30 maj 2010. Inklusive den nya budgeten uppgår EUPOL:s totala budget för tidsperioden 1 dec 2008 - 30 maj 2010 till 81 400 000 EUR.</w:t>
      </w:r>
    </w:p>
    <w:p w:rsidR="00E309B8" w:rsidRPr="00DB12B2" w:rsidRDefault="00E309B8" w:rsidP="00E309B8"/>
    <w:p w:rsidR="00E309B8" w:rsidRPr="00DB12B2" w:rsidRDefault="00E309B8" w:rsidP="00E309B8">
      <w:r w:rsidRPr="00DB12B2">
        <w:t>Regeringen avser godkänna beslutet. Godkännandet föranleder inget regeringsbeslut.</w:t>
      </w:r>
    </w:p>
    <w:p w:rsidR="00E309B8" w:rsidRPr="00DB12B2" w:rsidRDefault="00E309B8">
      <w:pPr>
        <w:pStyle w:val="RKnormal"/>
        <w:tabs>
          <w:tab w:val="clear" w:pos="1843"/>
          <w:tab w:val="left" w:pos="0"/>
        </w:tabs>
        <w:ind w:left="0"/>
      </w:pPr>
      <w:r w:rsidRPr="00DB12B2">
        <w:t xml:space="preserve"> </w:t>
      </w:r>
    </w:p>
    <w:p w:rsidR="00E309B8" w:rsidRPr="00DB12B2" w:rsidRDefault="00C913BC" w:rsidP="00E309B8">
      <w:pPr>
        <w:pStyle w:val="Rubrik2"/>
      </w:pPr>
      <w:bookmarkStart w:id="64" w:name="_Toc245794391"/>
      <w:r w:rsidRPr="00DB12B2">
        <w:t>8</w:t>
      </w:r>
      <w:r w:rsidR="00E309B8" w:rsidRPr="00DB12B2">
        <w:t>. Secretary General/High Representative's Report on the Tenth Operation ALTHEA Six- Monthly Review</w:t>
      </w:r>
      <w:bookmarkEnd w:id="64"/>
    </w:p>
    <w:p w:rsidR="00E309B8" w:rsidRPr="00DB12B2" w:rsidRDefault="00E309B8">
      <w:pPr>
        <w:pStyle w:val="RKnormal"/>
        <w:tabs>
          <w:tab w:val="clear" w:pos="1843"/>
          <w:tab w:val="left" w:pos="0"/>
        </w:tabs>
        <w:ind w:left="0"/>
      </w:pPr>
    </w:p>
    <w:p w:rsidR="00E309B8" w:rsidRPr="00DB12B2" w:rsidRDefault="00E309B8" w:rsidP="00E309B8">
      <w:r w:rsidRPr="00DB12B2">
        <w:t>Ansvarigt departement: Utrikesdepartementet</w:t>
      </w:r>
    </w:p>
    <w:p w:rsidR="00E309B8" w:rsidRPr="00DB12B2" w:rsidRDefault="00E309B8">
      <w:pPr>
        <w:pStyle w:val="RKnormal"/>
        <w:tabs>
          <w:tab w:val="clear" w:pos="1843"/>
          <w:tab w:val="left" w:pos="0"/>
        </w:tabs>
        <w:ind w:left="0"/>
      </w:pPr>
    </w:p>
    <w:p w:rsidR="00E309B8" w:rsidRPr="00DB12B2" w:rsidRDefault="00E309B8" w:rsidP="00E309B8">
      <w:r w:rsidRPr="00DB12B2">
        <w:t>Ansvarigt statsråd: Carl Bildt</w:t>
      </w:r>
    </w:p>
    <w:p w:rsidR="00E309B8" w:rsidRPr="00DB12B2" w:rsidRDefault="00E309B8">
      <w:pPr>
        <w:pStyle w:val="RKnormal"/>
        <w:tabs>
          <w:tab w:val="clear" w:pos="1843"/>
          <w:tab w:val="left" w:pos="0"/>
        </w:tabs>
        <w:ind w:left="0"/>
      </w:pPr>
    </w:p>
    <w:p w:rsidR="00E309B8" w:rsidRPr="00DB12B2" w:rsidRDefault="00E309B8" w:rsidP="00E309B8">
      <w:r w:rsidRPr="00DB12B2">
        <w:t>Tidigare behandling vid rådsmöte: Allmänna frågor och yttre förbindelser</w:t>
      </w:r>
    </w:p>
    <w:p w:rsidR="00E309B8" w:rsidRPr="00DB12B2" w:rsidRDefault="00E309B8">
      <w:pPr>
        <w:pStyle w:val="RKnormal"/>
        <w:tabs>
          <w:tab w:val="clear" w:pos="1843"/>
          <w:tab w:val="left" w:pos="0"/>
        </w:tabs>
        <w:ind w:left="0"/>
      </w:pPr>
    </w:p>
    <w:p w:rsidR="00E309B8" w:rsidRPr="00DB12B2" w:rsidRDefault="00E309B8" w:rsidP="00E309B8">
      <w:r w:rsidRPr="00DB12B2">
        <w:t>Godkänd av Coreper II den 11 november 2009</w:t>
      </w:r>
    </w:p>
    <w:p w:rsidR="00E309B8" w:rsidRPr="00DB12B2" w:rsidRDefault="00E309B8">
      <w:pPr>
        <w:pStyle w:val="RKnormal"/>
        <w:tabs>
          <w:tab w:val="clear" w:pos="1843"/>
          <w:tab w:val="left" w:pos="0"/>
        </w:tabs>
        <w:ind w:left="0"/>
      </w:pPr>
    </w:p>
    <w:p w:rsidR="00E309B8" w:rsidRPr="00DB12B2" w:rsidRDefault="00E309B8" w:rsidP="00E309B8">
      <w:r w:rsidRPr="00DB12B2">
        <w:t xml:space="preserve">Generalsekreterarens/höge representantens (HR) sexmånadersöversyn av Operation Althea är daterad den 6 oktober och belyser bland annat det politiska och säkerhetsmässiga läget i Bosnien och Hercegovina. Rapporten ger en blandad bild av utvecklingen och flera utmaningar lyfts fram. En viktig aspekt med rapporten är att EU:s insats och gradvisa överföring av ansvar till nationella aktörer har lett till att man är mycket nära en så kallad ”military end state” för EU:s exekutiva insats. Det är rapportens bedömning att behovet närmaste åren först och främst ligger i att stärka försvarsministeriet och de militära förband genom en tränings- och utbildningsinsats.    </w:t>
      </w:r>
    </w:p>
    <w:p w:rsidR="00E309B8" w:rsidRPr="00DB12B2" w:rsidRDefault="00E309B8" w:rsidP="00E309B8"/>
    <w:p w:rsidR="00E309B8" w:rsidRPr="00DB12B2" w:rsidRDefault="00E309B8" w:rsidP="00E309B8">
      <w:r w:rsidRPr="00DB12B2">
        <w:t xml:space="preserve">Sverige har inget att anmärka på generalsekreterarens/höge representantens rapport. </w:t>
      </w:r>
    </w:p>
    <w:p w:rsidR="00E309B8" w:rsidRPr="00DB12B2" w:rsidRDefault="00E309B8" w:rsidP="00E309B8"/>
    <w:p w:rsidR="00E309B8" w:rsidRPr="00DB12B2" w:rsidRDefault="00E309B8">
      <w:pPr>
        <w:pStyle w:val="RKnormal"/>
        <w:tabs>
          <w:tab w:val="clear" w:pos="1843"/>
          <w:tab w:val="left" w:pos="0"/>
        </w:tabs>
        <w:ind w:left="0"/>
      </w:pPr>
      <w:r w:rsidRPr="00DB12B2">
        <w:t xml:space="preserve"> </w:t>
      </w:r>
    </w:p>
    <w:p w:rsidR="00E309B8" w:rsidRPr="00DB12B2" w:rsidRDefault="00C913BC" w:rsidP="00E309B8">
      <w:pPr>
        <w:pStyle w:val="Rubrik2"/>
      </w:pPr>
      <w:bookmarkStart w:id="65" w:name="_Toc245794392"/>
      <w:r w:rsidRPr="00DB12B2">
        <w:t>9</w:t>
      </w:r>
      <w:r w:rsidR="00E309B8" w:rsidRPr="00DB12B2">
        <w:t>. Council Joint Action amending Joint Action 2008/11/CFSP on the European Union mission in support of security sector reform in the Republic of Guinea-Bissau (EU SSR GUINEA-BISSAU)</w:t>
      </w:r>
      <w:bookmarkEnd w:id="65"/>
    </w:p>
    <w:p w:rsidR="00E309B8" w:rsidRPr="00DB12B2" w:rsidRDefault="00E309B8">
      <w:pPr>
        <w:pStyle w:val="RKnormal"/>
        <w:tabs>
          <w:tab w:val="clear" w:pos="1843"/>
          <w:tab w:val="left" w:pos="0"/>
        </w:tabs>
        <w:ind w:left="0"/>
      </w:pPr>
    </w:p>
    <w:p w:rsidR="00E309B8" w:rsidRPr="00DB12B2" w:rsidRDefault="00E309B8" w:rsidP="00E309B8">
      <w:r w:rsidRPr="00DB12B2">
        <w:t>14469/09, 15077/09</w:t>
      </w:r>
    </w:p>
    <w:p w:rsidR="00E309B8" w:rsidRPr="00DB12B2" w:rsidRDefault="00E309B8">
      <w:pPr>
        <w:pStyle w:val="RKnormal"/>
        <w:tabs>
          <w:tab w:val="clear" w:pos="1843"/>
          <w:tab w:val="left" w:pos="0"/>
        </w:tabs>
        <w:ind w:left="0"/>
      </w:pPr>
    </w:p>
    <w:p w:rsidR="00E309B8" w:rsidRPr="00DB12B2" w:rsidRDefault="00E309B8" w:rsidP="00E309B8">
      <w:r w:rsidRPr="00DB12B2">
        <w:t>Ansvarigt departement: Utrikesdepartementet</w:t>
      </w:r>
    </w:p>
    <w:p w:rsidR="00E309B8" w:rsidRPr="00DB12B2" w:rsidRDefault="00E309B8">
      <w:pPr>
        <w:pStyle w:val="RKnormal"/>
        <w:tabs>
          <w:tab w:val="clear" w:pos="1843"/>
          <w:tab w:val="left" w:pos="0"/>
        </w:tabs>
        <w:ind w:left="0"/>
      </w:pPr>
    </w:p>
    <w:p w:rsidR="00E309B8" w:rsidRPr="00DB12B2" w:rsidRDefault="00E309B8" w:rsidP="00E309B8">
      <w:r w:rsidRPr="00DB12B2">
        <w:t>Ansvarigt statsråd: Carl Bildt</w:t>
      </w:r>
    </w:p>
    <w:p w:rsidR="00E309B8" w:rsidRPr="00DB12B2" w:rsidRDefault="00E309B8">
      <w:pPr>
        <w:pStyle w:val="RKnormal"/>
        <w:tabs>
          <w:tab w:val="clear" w:pos="1843"/>
          <w:tab w:val="left" w:pos="0"/>
        </w:tabs>
        <w:ind w:left="0"/>
      </w:pPr>
    </w:p>
    <w:p w:rsidR="00E309B8" w:rsidRPr="00DB12B2" w:rsidRDefault="00E309B8" w:rsidP="00E309B8">
      <w:r w:rsidRPr="00DB12B2">
        <w:t>Tidigare behandling vid rådsmöte: Allmänna frågor och yttre förbindelser</w:t>
      </w:r>
    </w:p>
    <w:p w:rsidR="00E309B8" w:rsidRPr="00DB12B2" w:rsidRDefault="00E309B8">
      <w:pPr>
        <w:pStyle w:val="RKnormal"/>
        <w:tabs>
          <w:tab w:val="clear" w:pos="1843"/>
          <w:tab w:val="left" w:pos="0"/>
        </w:tabs>
        <w:ind w:left="0"/>
      </w:pPr>
    </w:p>
    <w:p w:rsidR="00E309B8" w:rsidRPr="00DB12B2" w:rsidRDefault="00E309B8" w:rsidP="00E309B8">
      <w:r w:rsidRPr="00DB12B2">
        <w:t>Godkänd av Coreper II den 11 november 2009</w:t>
      </w:r>
    </w:p>
    <w:p w:rsidR="00E309B8" w:rsidRPr="00DB12B2" w:rsidRDefault="00E309B8">
      <w:pPr>
        <w:pStyle w:val="RKnormal"/>
        <w:tabs>
          <w:tab w:val="clear" w:pos="1843"/>
          <w:tab w:val="left" w:pos="0"/>
        </w:tabs>
        <w:ind w:left="0"/>
      </w:pPr>
    </w:p>
    <w:p w:rsidR="00E309B8" w:rsidRPr="00DB12B2" w:rsidRDefault="00E309B8" w:rsidP="00E309B8">
      <w:r w:rsidRPr="00DB12B2">
        <w:t xml:space="preserve">Godkännande av gemensam åtgärd om EU SSR Guinea-Bissau </w:t>
      </w:r>
    </w:p>
    <w:p w:rsidR="00E309B8" w:rsidRPr="00DB12B2" w:rsidRDefault="00E309B8" w:rsidP="00E309B8"/>
    <w:p w:rsidR="00E309B8" w:rsidRPr="00DB12B2" w:rsidRDefault="00E309B8" w:rsidP="00E309B8">
      <w:r w:rsidRPr="00DB12B2">
        <w:t xml:space="preserve">Mandatet för EU:s insats till stöd för säkerhetssektorreform i Republiken Guinea-Bissau (EU SSR Guinea-Bissau) löper ut den 30 november 2009. Den 16 november väntas rådet anta en gemensam åtgärd om att förlänga insatsen med ytterligare sex månader till 31 maj 2010. Den gemensamma åtgärden omfattar även kostnaden för den kommande sexmånadersperioden. </w:t>
      </w:r>
    </w:p>
    <w:p w:rsidR="00E309B8" w:rsidRPr="00DB12B2" w:rsidRDefault="00E309B8" w:rsidP="00E309B8"/>
    <w:p w:rsidR="00E309B8" w:rsidRPr="00DB12B2" w:rsidRDefault="00E309B8" w:rsidP="00E309B8">
      <w:r w:rsidRPr="00DB12B2">
        <w:t>EU SSR Guinea-Bissau har i uppdrag att genom råd och bistånd bidra till att skapa förutsättningar för genomförandet av Guinea-Bissaus nationella strategi för säkerhetssektorreform. Under den kommande sexmånadersperioden kommer insatsen att fortsätta sitt arbete för att slutföra sitt uppdrag samt genomföra en strategisk översyn av det framtida EU-engagemanget i Guinea-Bissau och i regionen.</w:t>
      </w:r>
    </w:p>
    <w:p w:rsidR="00E309B8" w:rsidRPr="00DB12B2" w:rsidRDefault="00E309B8">
      <w:pPr>
        <w:pStyle w:val="RKnormal"/>
        <w:tabs>
          <w:tab w:val="clear" w:pos="1843"/>
          <w:tab w:val="left" w:pos="0"/>
        </w:tabs>
        <w:ind w:left="0"/>
      </w:pPr>
      <w:r w:rsidRPr="00DB12B2">
        <w:t xml:space="preserve"> </w:t>
      </w:r>
    </w:p>
    <w:p w:rsidR="00E309B8" w:rsidRPr="00DB12B2" w:rsidRDefault="00C913BC" w:rsidP="00E309B8">
      <w:pPr>
        <w:pStyle w:val="Rubrik2"/>
      </w:pPr>
      <w:bookmarkStart w:id="66" w:name="_Toc245794393"/>
      <w:r w:rsidRPr="00DB12B2">
        <w:t>10</w:t>
      </w:r>
      <w:r w:rsidR="00E309B8" w:rsidRPr="00DB12B2">
        <w:t>. Relations with Tajikistan- Council and Commission Decision on the conclusion of the Protocol to the Partnership and Cooperation Agreement between the European Communities and their Member States, of the one part, and the Republic of Tajikistan, of the other part, to take account of the accession of the Republic and Romania to the European Union</w:t>
      </w:r>
      <w:bookmarkEnd w:id="66"/>
    </w:p>
    <w:p w:rsidR="00E309B8" w:rsidRPr="00DB12B2" w:rsidRDefault="00E309B8">
      <w:pPr>
        <w:pStyle w:val="RKnormal"/>
        <w:tabs>
          <w:tab w:val="clear" w:pos="1843"/>
          <w:tab w:val="left" w:pos="0"/>
        </w:tabs>
        <w:ind w:left="0"/>
      </w:pPr>
    </w:p>
    <w:p w:rsidR="00E309B8" w:rsidRPr="00DB12B2" w:rsidRDefault="00E309B8" w:rsidP="00E309B8">
      <w:r w:rsidRPr="00DB12B2">
        <w:t>15490/09, 16406/09</w:t>
      </w:r>
    </w:p>
    <w:p w:rsidR="00E309B8" w:rsidRPr="00DB12B2" w:rsidRDefault="00E309B8">
      <w:pPr>
        <w:pStyle w:val="RKnormal"/>
        <w:tabs>
          <w:tab w:val="clear" w:pos="1843"/>
          <w:tab w:val="left" w:pos="0"/>
        </w:tabs>
        <w:ind w:left="0"/>
      </w:pPr>
    </w:p>
    <w:p w:rsidR="00E309B8" w:rsidRPr="00DB12B2" w:rsidRDefault="00E309B8" w:rsidP="00E309B8">
      <w:r w:rsidRPr="00DB12B2">
        <w:t>Ansvarigt departement: Utrikesdepartementet</w:t>
      </w:r>
    </w:p>
    <w:p w:rsidR="00E309B8" w:rsidRPr="00DB12B2" w:rsidRDefault="00E309B8">
      <w:pPr>
        <w:pStyle w:val="RKnormal"/>
        <w:tabs>
          <w:tab w:val="clear" w:pos="1843"/>
          <w:tab w:val="left" w:pos="0"/>
        </w:tabs>
        <w:ind w:left="0"/>
      </w:pPr>
    </w:p>
    <w:p w:rsidR="00E309B8" w:rsidRPr="00DB12B2" w:rsidRDefault="00E309B8" w:rsidP="00E309B8">
      <w:r w:rsidRPr="00DB12B2">
        <w:t>Ansvarigt statsråd: Carl Bildt</w:t>
      </w:r>
    </w:p>
    <w:p w:rsidR="00E309B8" w:rsidRPr="00DB12B2" w:rsidRDefault="00E309B8">
      <w:pPr>
        <w:pStyle w:val="RKnormal"/>
        <w:tabs>
          <w:tab w:val="clear" w:pos="1843"/>
          <w:tab w:val="left" w:pos="0"/>
        </w:tabs>
        <w:ind w:left="0"/>
      </w:pPr>
    </w:p>
    <w:p w:rsidR="00E309B8" w:rsidRPr="00DB12B2" w:rsidRDefault="00E309B8" w:rsidP="00E309B8">
      <w:r w:rsidRPr="00DB12B2">
        <w:t>Godkänd av Coreper II den 11 november 2009</w:t>
      </w:r>
    </w:p>
    <w:p w:rsidR="00E309B8" w:rsidRPr="00DB12B2" w:rsidRDefault="00E309B8">
      <w:pPr>
        <w:pStyle w:val="RKnormal"/>
        <w:tabs>
          <w:tab w:val="clear" w:pos="1843"/>
          <w:tab w:val="left" w:pos="0"/>
        </w:tabs>
        <w:ind w:left="0"/>
      </w:pPr>
    </w:p>
    <w:p w:rsidR="00E309B8" w:rsidRPr="00DB12B2" w:rsidRDefault="00E309B8" w:rsidP="00E309B8">
      <w:r w:rsidRPr="00DB12B2">
        <w:t xml:space="preserve">Den 28 mars 2007 lade kommissionen fram ett förslag till undertecknande och provisorisk tillämpning av protokollet till avtalet om partnerskap och samarbete mellan EU och Tadzjikistan med anledning av Republiken Bulgariens och Rumäniens anslutning till EU. Europaparlamentet har hörts om förslaget och lämnade sitt yttrande </w:t>
      </w:r>
      <w:r w:rsidR="00324731" w:rsidRPr="00DB12B2">
        <w:t xml:space="preserve">den </w:t>
      </w:r>
      <w:r w:rsidRPr="00DB12B2">
        <w:t>2 september 2008. Den 29 oktober 2009 mottog Europeiska unionens råds generalsekretariat från de tadzjikiska myndigheterna en anmälan om Republiken Tadzjikistans ratificering.</w:t>
      </w:r>
    </w:p>
    <w:p w:rsidR="00E309B8" w:rsidRPr="00DB12B2" w:rsidRDefault="00E309B8" w:rsidP="00E309B8"/>
    <w:p w:rsidR="00E309B8" w:rsidRPr="00DB12B2" w:rsidRDefault="00E309B8" w:rsidP="00E309B8">
      <w:r w:rsidRPr="00DB12B2">
        <w:t>Mot bakgrund av ovanstående och med förbehåll för Corepers bekräftelse uppmanas rå</w:t>
      </w:r>
      <w:r w:rsidR="004F1AA5" w:rsidRPr="00DB12B2">
        <w:t>det och kommissionen därför att</w:t>
      </w:r>
      <w:r w:rsidRPr="00DB12B2">
        <w:t xml:space="preserve"> anta beslutet om ingående av ett protokoll till avtalet om partnerskap och samarbete efter juristlingvisternas slutgranskning.</w:t>
      </w:r>
    </w:p>
    <w:p w:rsidR="00E309B8" w:rsidRPr="00DB12B2" w:rsidRDefault="00E309B8">
      <w:pPr>
        <w:pStyle w:val="RKnormal"/>
        <w:tabs>
          <w:tab w:val="clear" w:pos="1843"/>
          <w:tab w:val="left" w:pos="0"/>
        </w:tabs>
        <w:ind w:left="0"/>
      </w:pPr>
      <w:r w:rsidRPr="00DB12B2">
        <w:t xml:space="preserve"> </w:t>
      </w:r>
    </w:p>
    <w:p w:rsidR="00E309B8" w:rsidRPr="00DB12B2" w:rsidRDefault="00C913BC" w:rsidP="00E309B8">
      <w:pPr>
        <w:pStyle w:val="Rubrik2"/>
      </w:pPr>
      <w:bookmarkStart w:id="67" w:name="_Toc245794394"/>
      <w:r w:rsidRPr="00DB12B2">
        <w:t>11</w:t>
      </w:r>
      <w:r w:rsidR="00E309B8" w:rsidRPr="00DB12B2">
        <w:t>. Relation with Tajikistan- Decision of the Council and of the Commission on the conclusion of a Partnership and Cooperation Agreement establishing a partnership between the European Communities and their Member States, of the one part, and the Republic of Tajikistan, of the other part</w:t>
      </w:r>
      <w:bookmarkEnd w:id="67"/>
    </w:p>
    <w:p w:rsidR="00E309B8" w:rsidRPr="00DB12B2" w:rsidRDefault="00E309B8">
      <w:pPr>
        <w:pStyle w:val="RKnormal"/>
        <w:tabs>
          <w:tab w:val="clear" w:pos="1843"/>
          <w:tab w:val="left" w:pos="0"/>
        </w:tabs>
        <w:ind w:left="0"/>
      </w:pPr>
    </w:p>
    <w:p w:rsidR="00E309B8" w:rsidRPr="00DB12B2" w:rsidRDefault="00E309B8" w:rsidP="00E309B8">
      <w:r w:rsidRPr="00DB12B2">
        <w:t>15482/09, 12475/09</w:t>
      </w:r>
    </w:p>
    <w:p w:rsidR="00E309B8" w:rsidRPr="00DB12B2" w:rsidRDefault="00E309B8">
      <w:pPr>
        <w:pStyle w:val="RKnormal"/>
        <w:tabs>
          <w:tab w:val="clear" w:pos="1843"/>
          <w:tab w:val="left" w:pos="0"/>
        </w:tabs>
        <w:ind w:left="0"/>
      </w:pPr>
    </w:p>
    <w:p w:rsidR="00E309B8" w:rsidRPr="00DB12B2" w:rsidRDefault="00E309B8" w:rsidP="00E309B8">
      <w:r w:rsidRPr="00DB12B2">
        <w:t>Ansvarigt departement: Utrikesdepartementet</w:t>
      </w:r>
    </w:p>
    <w:p w:rsidR="00E309B8" w:rsidRPr="00DB12B2" w:rsidRDefault="00E309B8">
      <w:pPr>
        <w:pStyle w:val="RKnormal"/>
        <w:tabs>
          <w:tab w:val="clear" w:pos="1843"/>
          <w:tab w:val="left" w:pos="0"/>
        </w:tabs>
        <w:ind w:left="0"/>
      </w:pPr>
    </w:p>
    <w:p w:rsidR="00E309B8" w:rsidRPr="00DB12B2" w:rsidRDefault="00E309B8" w:rsidP="00E309B8">
      <w:r w:rsidRPr="00DB12B2">
        <w:t>Ansvarigt statsråd: Carl Bildt</w:t>
      </w:r>
    </w:p>
    <w:p w:rsidR="00E309B8" w:rsidRPr="00DB12B2" w:rsidRDefault="00E309B8">
      <w:pPr>
        <w:pStyle w:val="RKnormal"/>
        <w:tabs>
          <w:tab w:val="clear" w:pos="1843"/>
          <w:tab w:val="left" w:pos="0"/>
        </w:tabs>
        <w:ind w:left="0"/>
      </w:pPr>
    </w:p>
    <w:p w:rsidR="00E309B8" w:rsidRPr="00DB12B2" w:rsidRDefault="00E309B8" w:rsidP="00E309B8">
      <w:r w:rsidRPr="00DB12B2">
        <w:t>Godkänd av Coreper II den 11 november 2009</w:t>
      </w:r>
    </w:p>
    <w:p w:rsidR="00E309B8" w:rsidRPr="00DB12B2" w:rsidRDefault="00E309B8">
      <w:pPr>
        <w:pStyle w:val="RKnormal"/>
        <w:tabs>
          <w:tab w:val="clear" w:pos="1843"/>
          <w:tab w:val="left" w:pos="0"/>
        </w:tabs>
        <w:ind w:left="0"/>
      </w:pPr>
    </w:p>
    <w:p w:rsidR="00E309B8" w:rsidRPr="00DB12B2" w:rsidRDefault="00E309B8" w:rsidP="00E309B8">
      <w:r w:rsidRPr="00DB12B2">
        <w:t>Den 26 juli 2004 lade kommissionen för rådet fram ett förslag till undertecknande av ett partnerskaps- och samarbetsavtal mellan EU och Tadzjikistan. Den 11 oktober 2004 antog rådet ett beslut om att underteckna detta avtal, och avtalet skrevs under samma dag. Europaparlamentet gav sitt samtycke den 17 september 2009.</w:t>
      </w:r>
    </w:p>
    <w:p w:rsidR="00E309B8" w:rsidRPr="00DB12B2" w:rsidRDefault="00E309B8" w:rsidP="00E309B8"/>
    <w:p w:rsidR="00E309B8" w:rsidRPr="00DB12B2" w:rsidRDefault="00E309B8" w:rsidP="00E309B8">
      <w:r w:rsidRPr="00DB12B2">
        <w:t>Den 6 december 2005 tog Europeiska unionens råds generalsekretariat emot ett meddelande från de tadzjikiska myndigheterna om Republiken Tadzjikistans ratificering. Alla medlemsstater har anmält till Europeiska unionens råds generalsekretariat om slutförandet av deras ratificeringsförfaranden.</w:t>
      </w:r>
    </w:p>
    <w:p w:rsidR="00E309B8" w:rsidRPr="00DB12B2" w:rsidRDefault="00E309B8" w:rsidP="00E309B8"/>
    <w:p w:rsidR="00E309B8" w:rsidRPr="00DB12B2" w:rsidRDefault="00E309B8" w:rsidP="00E309B8">
      <w:r w:rsidRPr="00DB12B2">
        <w:t>Mot bakgrund av ovanstående och med förbehåll för Corepers bekräftelse uppmanas rådet och kommissionen därför att anta beslutet om ingående av partnerskaps- och samarbetsavtalet efter juristlingvisternas slutgranskning.</w:t>
      </w:r>
    </w:p>
    <w:p w:rsidR="00E309B8" w:rsidRPr="00DB12B2" w:rsidRDefault="00E309B8">
      <w:pPr>
        <w:pStyle w:val="RKnormal"/>
        <w:tabs>
          <w:tab w:val="clear" w:pos="1843"/>
          <w:tab w:val="left" w:pos="0"/>
        </w:tabs>
        <w:ind w:left="0"/>
      </w:pPr>
      <w:r w:rsidRPr="00DB12B2">
        <w:t xml:space="preserve"> </w:t>
      </w:r>
    </w:p>
    <w:p w:rsidR="00E309B8" w:rsidRPr="00DB12B2" w:rsidRDefault="00C913BC" w:rsidP="00E309B8">
      <w:pPr>
        <w:pStyle w:val="Rubrik2"/>
      </w:pPr>
      <w:bookmarkStart w:id="68" w:name="_Toc245794395"/>
      <w:r w:rsidRPr="00DB12B2">
        <w:t>12</w:t>
      </w:r>
      <w:r w:rsidR="00E309B8" w:rsidRPr="00DB12B2">
        <w:t>. Relations with Jordan- Adoption of the European Union's position for the eighth Association Council meeting (Brussels, 16 November 2009)</w:t>
      </w:r>
      <w:bookmarkEnd w:id="68"/>
    </w:p>
    <w:p w:rsidR="00E309B8" w:rsidRPr="00DB12B2" w:rsidRDefault="00E309B8">
      <w:pPr>
        <w:pStyle w:val="RKnormal"/>
        <w:tabs>
          <w:tab w:val="clear" w:pos="1843"/>
          <w:tab w:val="left" w:pos="0"/>
        </w:tabs>
        <w:ind w:left="0"/>
      </w:pPr>
    </w:p>
    <w:p w:rsidR="00E309B8" w:rsidRPr="00DB12B2" w:rsidRDefault="00E309B8" w:rsidP="00E309B8">
      <w:r w:rsidRPr="00DB12B2">
        <w:t>15502/09</w:t>
      </w:r>
    </w:p>
    <w:p w:rsidR="00E309B8" w:rsidRPr="00DB12B2" w:rsidRDefault="00E309B8">
      <w:pPr>
        <w:pStyle w:val="RKnormal"/>
        <w:tabs>
          <w:tab w:val="clear" w:pos="1843"/>
          <w:tab w:val="left" w:pos="0"/>
        </w:tabs>
        <w:ind w:left="0"/>
      </w:pPr>
    </w:p>
    <w:p w:rsidR="00E309B8" w:rsidRPr="00DB12B2" w:rsidRDefault="00E309B8" w:rsidP="00E309B8">
      <w:r w:rsidRPr="00DB12B2">
        <w:t>Ansvarigt departement: Utrikesdepartementet</w:t>
      </w:r>
    </w:p>
    <w:p w:rsidR="00E309B8" w:rsidRPr="00DB12B2" w:rsidRDefault="00E309B8">
      <w:pPr>
        <w:pStyle w:val="RKnormal"/>
        <w:tabs>
          <w:tab w:val="clear" w:pos="1843"/>
          <w:tab w:val="left" w:pos="0"/>
        </w:tabs>
        <w:ind w:left="0"/>
      </w:pPr>
    </w:p>
    <w:p w:rsidR="00E309B8" w:rsidRPr="00DB12B2" w:rsidRDefault="00E309B8" w:rsidP="00E309B8">
      <w:r w:rsidRPr="00DB12B2">
        <w:t>Ansvarigt statsråd: Carl Bildt</w:t>
      </w:r>
    </w:p>
    <w:p w:rsidR="00E309B8" w:rsidRPr="00DB12B2" w:rsidRDefault="00E309B8">
      <w:pPr>
        <w:pStyle w:val="RKnormal"/>
        <w:tabs>
          <w:tab w:val="clear" w:pos="1843"/>
          <w:tab w:val="left" w:pos="0"/>
        </w:tabs>
        <w:ind w:left="0"/>
      </w:pPr>
    </w:p>
    <w:p w:rsidR="00E309B8" w:rsidRPr="00DB12B2" w:rsidRDefault="00E309B8" w:rsidP="00E309B8">
      <w:r w:rsidRPr="00DB12B2">
        <w:t>Tidigare behandling vid rådsmöte: Allmänna frågor och yttre förbindelser</w:t>
      </w:r>
    </w:p>
    <w:p w:rsidR="00E309B8" w:rsidRPr="00DB12B2" w:rsidRDefault="00E309B8">
      <w:pPr>
        <w:pStyle w:val="RKnormal"/>
        <w:tabs>
          <w:tab w:val="clear" w:pos="1843"/>
          <w:tab w:val="left" w:pos="0"/>
        </w:tabs>
        <w:ind w:left="0"/>
      </w:pPr>
    </w:p>
    <w:p w:rsidR="00E309B8" w:rsidRPr="00DB12B2" w:rsidRDefault="00E309B8" w:rsidP="00E309B8">
      <w:r w:rsidRPr="00DB12B2">
        <w:t>Godkänd av Coreper II den 11 november 2009</w:t>
      </w:r>
    </w:p>
    <w:p w:rsidR="00E309B8" w:rsidRPr="00DB12B2" w:rsidRDefault="00E309B8">
      <w:pPr>
        <w:pStyle w:val="RKnormal"/>
        <w:tabs>
          <w:tab w:val="clear" w:pos="1843"/>
          <w:tab w:val="left" w:pos="0"/>
        </w:tabs>
        <w:ind w:left="0"/>
      </w:pPr>
    </w:p>
    <w:p w:rsidR="00E309B8" w:rsidRPr="00DB12B2" w:rsidRDefault="00E309B8" w:rsidP="00E309B8">
      <w:r w:rsidRPr="00DB12B2">
        <w:t>Associeringsrådet mellan EU och Jordanien äger rum för åttonde gången. Relationen mellan parterna regleras dels av associeringsavtalet från 2002 och den s.k. ENP-handlingsplanen från 2005. I EU:s deklaration från mötet uttalas att EU är berett att inleda diskussioner om fördjupade förbindelser med Jordanien och att en särskild ad hoc-grupp inrättas för ändamålet. Av andra frågor som står på dagordningen kan situationen för de mänskliga rättigheterna i Jordanien samt fredsprocessen i Mellanöstern särskilt nämnas.</w:t>
      </w:r>
    </w:p>
    <w:p w:rsidR="00E309B8" w:rsidRPr="00DB12B2" w:rsidRDefault="00E309B8" w:rsidP="00E309B8"/>
    <w:p w:rsidR="00E309B8" w:rsidRPr="00DB12B2" w:rsidRDefault="00E309B8">
      <w:pPr>
        <w:pStyle w:val="RKnormal"/>
        <w:tabs>
          <w:tab w:val="clear" w:pos="1843"/>
          <w:tab w:val="left" w:pos="0"/>
        </w:tabs>
        <w:ind w:left="0"/>
      </w:pPr>
      <w:r w:rsidRPr="00DB12B2">
        <w:t xml:space="preserve"> </w:t>
      </w:r>
    </w:p>
    <w:p w:rsidR="00E309B8" w:rsidRPr="00DB12B2" w:rsidRDefault="00C913BC" w:rsidP="00E309B8">
      <w:pPr>
        <w:pStyle w:val="Rubrik2"/>
      </w:pPr>
      <w:bookmarkStart w:id="69" w:name="_Toc245794396"/>
      <w:r w:rsidRPr="00DB12B2">
        <w:t>13</w:t>
      </w:r>
      <w:r w:rsidR="00E309B8" w:rsidRPr="00DB12B2">
        <w:t>. Application by the Republic of Albania for membership of the European Union- Draft Council conclusions</w:t>
      </w:r>
      <w:bookmarkEnd w:id="69"/>
    </w:p>
    <w:p w:rsidR="00E309B8" w:rsidRPr="00DB12B2" w:rsidRDefault="00E309B8">
      <w:pPr>
        <w:pStyle w:val="RKnormal"/>
        <w:tabs>
          <w:tab w:val="clear" w:pos="1843"/>
          <w:tab w:val="left" w:pos="0"/>
        </w:tabs>
        <w:ind w:left="0"/>
      </w:pPr>
    </w:p>
    <w:p w:rsidR="00E309B8" w:rsidRPr="00DB12B2" w:rsidRDefault="00E309B8" w:rsidP="00E309B8">
      <w:r w:rsidRPr="00DB12B2">
        <w:t>15532/09</w:t>
      </w:r>
    </w:p>
    <w:p w:rsidR="00E309B8" w:rsidRPr="00DB12B2" w:rsidRDefault="00E309B8">
      <w:pPr>
        <w:pStyle w:val="RKnormal"/>
        <w:tabs>
          <w:tab w:val="clear" w:pos="1843"/>
          <w:tab w:val="left" w:pos="0"/>
        </w:tabs>
        <w:ind w:left="0"/>
      </w:pPr>
    </w:p>
    <w:p w:rsidR="00E309B8" w:rsidRPr="00DB12B2" w:rsidRDefault="00E309B8" w:rsidP="00E309B8">
      <w:r w:rsidRPr="00DB12B2">
        <w:t>Ansvarigt departement: Utrikesdepartementet</w:t>
      </w:r>
    </w:p>
    <w:p w:rsidR="00E309B8" w:rsidRPr="00DB12B2" w:rsidRDefault="00E309B8">
      <w:pPr>
        <w:pStyle w:val="RKnormal"/>
        <w:tabs>
          <w:tab w:val="clear" w:pos="1843"/>
          <w:tab w:val="left" w:pos="0"/>
        </w:tabs>
        <w:ind w:left="0"/>
      </w:pPr>
    </w:p>
    <w:p w:rsidR="00E309B8" w:rsidRPr="00DB12B2" w:rsidRDefault="00E309B8" w:rsidP="00E309B8">
      <w:r w:rsidRPr="00DB12B2">
        <w:t>Ansvarigt statsråd: Carl Bildt</w:t>
      </w:r>
    </w:p>
    <w:p w:rsidR="00E309B8" w:rsidRPr="00DB12B2" w:rsidRDefault="00E309B8">
      <w:pPr>
        <w:pStyle w:val="RKnormal"/>
        <w:tabs>
          <w:tab w:val="clear" w:pos="1843"/>
          <w:tab w:val="left" w:pos="0"/>
        </w:tabs>
        <w:ind w:left="0"/>
      </w:pPr>
    </w:p>
    <w:p w:rsidR="00E309B8" w:rsidRPr="00DB12B2" w:rsidRDefault="00E309B8" w:rsidP="00E309B8">
      <w:r w:rsidRPr="00DB12B2">
        <w:t>Godkänd av Coreper II den 11 november 2009</w:t>
      </w:r>
    </w:p>
    <w:p w:rsidR="00E309B8" w:rsidRPr="00DB12B2" w:rsidRDefault="00E309B8">
      <w:pPr>
        <w:pStyle w:val="RKnormal"/>
        <w:tabs>
          <w:tab w:val="clear" w:pos="1843"/>
          <w:tab w:val="left" w:pos="0"/>
        </w:tabs>
        <w:ind w:left="0"/>
      </w:pPr>
    </w:p>
    <w:p w:rsidR="00E309B8" w:rsidRPr="00DB12B2" w:rsidRDefault="00E309B8" w:rsidP="00E309B8">
      <w:r w:rsidRPr="00DB12B2">
        <w:t xml:space="preserve">Albanien lämnade in ansökan om medlemskap i EU den 28 april till det tjeckiska ordförandeskapet. Rådet har valt att avvakta Albaniens parlamentsval den 28 juni innan </w:t>
      </w:r>
      <w:r w:rsidR="001265AB" w:rsidRPr="00DB12B2">
        <w:t>kommissionen(</w:t>
      </w:r>
      <w:r w:rsidRPr="00DB12B2">
        <w:t>KOM</w:t>
      </w:r>
      <w:r w:rsidR="001265AB" w:rsidRPr="00DB12B2">
        <w:t>)</w:t>
      </w:r>
      <w:r w:rsidRPr="00DB12B2">
        <w:t xml:space="preserve"> ges i uppdrag att utarbeta ett yttrande (avis) över landets beredskap att inleda medlemskapsförhandlingar. </w:t>
      </w:r>
    </w:p>
    <w:p w:rsidR="00E309B8" w:rsidRPr="00DB12B2" w:rsidRDefault="00E309B8" w:rsidP="00E309B8"/>
    <w:p w:rsidR="00E309B8" w:rsidRPr="00DB12B2" w:rsidRDefault="00E309B8" w:rsidP="00E309B8">
      <w:r w:rsidRPr="00DB12B2">
        <w:t xml:space="preserve">Vid GAERC i juli beslutade rådet att ge KOM i uppdrag att utarbeta ett yttrande avseende Island, vars EU-ansökan inkommit till ordförandeskapet några dagar dessförinnan. I de rådsslutsatser som då antogs konstaterade rådet att man avsåg återkomma till Albaniens ansökan när dess valprocedurer avslutats. Vid diskussionen var det ett stort antal </w:t>
      </w:r>
      <w:r w:rsidR="001265AB" w:rsidRPr="00DB12B2">
        <w:t>medlemsstater (</w:t>
      </w:r>
      <w:r w:rsidRPr="00DB12B2">
        <w:t>MS</w:t>
      </w:r>
      <w:r w:rsidR="001265AB" w:rsidRPr="00DB12B2">
        <w:t>)</w:t>
      </w:r>
      <w:r w:rsidRPr="00DB12B2">
        <w:t xml:space="preserve"> som underströk att beslut om att hänskjuta ansökningar till KOM måste ses som tekniska och att hanteringen av Albaniens ansökan inte fick dröja oproportionerligt länge. SE-Ordf sammanfattade med att uttrycka förhoppningen att Albaniens ansökan skulle kunna översändas till KOM så snart eftervalsprocessen var avslutad. </w:t>
      </w:r>
    </w:p>
    <w:p w:rsidR="00E309B8" w:rsidRPr="00DB12B2" w:rsidRDefault="00E309B8" w:rsidP="00E309B8"/>
    <w:p w:rsidR="00E309B8" w:rsidRPr="00DB12B2" w:rsidRDefault="00E309B8" w:rsidP="00E309B8">
      <w:r w:rsidRPr="00DB12B2">
        <w:t xml:space="preserve">ODIHR:s (Office for Democratic Institutions and Human Rights vid OSSE) slutrapport om de albanska valen publicerades i mitten av september. EU har uttalat sig om de albanska valen den 16 september på basis av ODIHR:s slutrapport. </w:t>
      </w:r>
    </w:p>
    <w:p w:rsidR="00E309B8" w:rsidRPr="00DB12B2" w:rsidRDefault="00E309B8" w:rsidP="00E309B8"/>
    <w:p w:rsidR="00E309B8" w:rsidRPr="00DB12B2" w:rsidRDefault="00E309B8" w:rsidP="00E309B8">
      <w:r w:rsidRPr="00DB12B2">
        <w:t>Efter informella diskussioner med MS i oktober och november, förefaller alla MS vara beredda att ge uppdraget till KOM. SE-ordf avser vid Coreper 11/11 sondera MS inställning för att i ljuset av denna diskussion avgöra om rådet kan enas kring ett beslut vid GAERC den 16 november.</w:t>
      </w:r>
    </w:p>
    <w:p w:rsidR="00E309B8" w:rsidRPr="00DB12B2" w:rsidRDefault="00E309B8">
      <w:pPr>
        <w:pStyle w:val="RKnormal"/>
        <w:tabs>
          <w:tab w:val="clear" w:pos="1843"/>
          <w:tab w:val="left" w:pos="0"/>
        </w:tabs>
        <w:ind w:left="0"/>
      </w:pPr>
      <w:r w:rsidRPr="00DB12B2">
        <w:t xml:space="preserve"> </w:t>
      </w:r>
    </w:p>
    <w:p w:rsidR="004F1C71" w:rsidRPr="00DB12B2" w:rsidRDefault="004F1C71">
      <w:pPr>
        <w:pStyle w:val="RKnormal"/>
        <w:tabs>
          <w:tab w:val="clear" w:pos="1843"/>
          <w:tab w:val="left" w:pos="0"/>
        </w:tabs>
        <w:ind w:left="0"/>
      </w:pPr>
    </w:p>
    <w:p w:rsidR="004F1C71" w:rsidRPr="00DB12B2" w:rsidRDefault="00C913BC" w:rsidP="004F1C71">
      <w:pPr>
        <w:pStyle w:val="Rubrik2"/>
      </w:pPr>
      <w:bookmarkStart w:id="70" w:name="_Toc245794397"/>
      <w:r w:rsidRPr="00DB12B2">
        <w:t>14</w:t>
      </w:r>
      <w:r w:rsidR="004F1C71" w:rsidRPr="00DB12B2">
        <w:t>. Enlargement= Accession negotiations with Turkey- Fulfilment of opening benchmarks for Chapter 27 : Environment</w:t>
      </w:r>
      <w:bookmarkEnd w:id="70"/>
    </w:p>
    <w:p w:rsidR="004F1C71" w:rsidRPr="00DB12B2" w:rsidRDefault="004F1C71" w:rsidP="004F1C71">
      <w:pPr>
        <w:pStyle w:val="RKnormal"/>
        <w:tabs>
          <w:tab w:val="clear" w:pos="1843"/>
          <w:tab w:val="left" w:pos="0"/>
        </w:tabs>
        <w:ind w:left="0"/>
      </w:pPr>
    </w:p>
    <w:p w:rsidR="004F1C71" w:rsidRPr="00DB12B2" w:rsidRDefault="004F1C71" w:rsidP="004F1C71">
      <w:r w:rsidRPr="00DB12B2">
        <w:t>15256/09</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departement: Utrikesdepartementet</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statsråd: Carl Bildt</w:t>
      </w:r>
    </w:p>
    <w:p w:rsidR="004F1C71" w:rsidRPr="00DB12B2" w:rsidRDefault="004F1C71" w:rsidP="004F1C71">
      <w:pPr>
        <w:pStyle w:val="RKnormal"/>
        <w:tabs>
          <w:tab w:val="clear" w:pos="1843"/>
          <w:tab w:val="left" w:pos="0"/>
        </w:tabs>
        <w:ind w:left="0"/>
      </w:pPr>
    </w:p>
    <w:p w:rsidR="004F1C71" w:rsidRPr="00DB12B2" w:rsidRDefault="004F1C71" w:rsidP="004F1C71">
      <w:r w:rsidRPr="00DB12B2">
        <w:t>Godkänd av Coreper II den 12 november 2009</w:t>
      </w:r>
    </w:p>
    <w:p w:rsidR="004F1C71" w:rsidRPr="00DB12B2" w:rsidRDefault="004F1C71" w:rsidP="004F1C71">
      <w:pPr>
        <w:pStyle w:val="RKnormal"/>
        <w:tabs>
          <w:tab w:val="clear" w:pos="1843"/>
          <w:tab w:val="left" w:pos="0"/>
        </w:tabs>
        <w:ind w:left="0"/>
      </w:pPr>
    </w:p>
    <w:p w:rsidR="004F1C71" w:rsidRPr="00DB12B2" w:rsidRDefault="004F1C71" w:rsidP="004F1C71">
      <w:r w:rsidRPr="00DB12B2">
        <w:t xml:space="preserve">Rådet ska som A-punkt godkänna Kommissionens rapport om Turkiets uppfyllande av öppningsvillkoren på kapitel 27 om miljöfrågor i medlemskapsförhandlingarna. Beslutet gör det möjligt att inbjuda Turkiet att inkomma med en förhandlingsposition, varpå unionen, efter att ha antagit en motsvarande förhandlingsposition, kan låta förhandlingarna inom just detta kapitel öppnas. </w:t>
      </w:r>
    </w:p>
    <w:p w:rsidR="004F1C71" w:rsidRPr="00DB12B2" w:rsidRDefault="004F1C71" w:rsidP="004F1C71"/>
    <w:p w:rsidR="004F1C71" w:rsidRPr="00DB12B2" w:rsidRDefault="004F1C71" w:rsidP="004F1C71">
      <w:r w:rsidRPr="00DB12B2">
        <w:t>Den 22 juni 2007 lade Kommissionen fram en screeningrapport gällande kapitel 27 Miljö. Den definierade två villkor för öppnandet av förhandlingar:</w:t>
      </w:r>
    </w:p>
    <w:p w:rsidR="004F1C71" w:rsidRPr="00DB12B2" w:rsidRDefault="004F1C71" w:rsidP="004F1C71">
      <w:r w:rsidRPr="00DB12B2">
        <w:t>- Turkiet skulle till Kommissionen överlämna sin övergripande strategi för att gradvis och väl samordnat införliva, genomföra och tillämpa regelverket inom området miljö, inklusive planer för att bygga upp den nödvändiga administrativa kapaciteten på nationell, regional och lokal nivå samt nödvändiga ekonomiska resurser, med angivande av delmål och tidsplaner.</w:t>
      </w:r>
    </w:p>
    <w:p w:rsidR="004F1C71" w:rsidRPr="00DB12B2" w:rsidRDefault="004F1C71" w:rsidP="004F1C71">
      <w:r w:rsidRPr="00DB12B2">
        <w:t>- Turkiet uppfyller sina skyldigheter när det gäller genomförandet av gällande regelverk på miljöområdet i enlighet med gällande beslut i Associationsrådet EG-Turkiet.</w:t>
      </w:r>
    </w:p>
    <w:p w:rsidR="004F1C71" w:rsidRPr="00DB12B2" w:rsidRDefault="004F1C71" w:rsidP="004F1C71"/>
    <w:p w:rsidR="004F1C71" w:rsidRPr="00DB12B2" w:rsidRDefault="004F1C71" w:rsidP="004F1C71">
      <w:r w:rsidRPr="00DB12B2">
        <w:t>Kommissionen anser att Turkiet har uppfyllt dessa villkor och kan därför rekommendera att öppna förhandlingar med Turkiet om miljökapitlet. Efter behandling i rådsarbetsgruppen för utvidgningen kan rådet godkänna Kommissionens bedömning.</w:t>
      </w:r>
    </w:p>
    <w:p w:rsidR="004F1C71" w:rsidRPr="00DB12B2" w:rsidRDefault="004F1C71" w:rsidP="004F1C71">
      <w:pPr>
        <w:pStyle w:val="RKnormal"/>
        <w:tabs>
          <w:tab w:val="clear" w:pos="1843"/>
          <w:tab w:val="left" w:pos="0"/>
        </w:tabs>
        <w:ind w:left="0"/>
      </w:pPr>
      <w:r w:rsidRPr="00DB12B2">
        <w:t xml:space="preserve"> </w:t>
      </w:r>
    </w:p>
    <w:p w:rsidR="004F1C71" w:rsidRPr="00DB12B2" w:rsidRDefault="00C913BC" w:rsidP="004F1C71">
      <w:pPr>
        <w:pStyle w:val="Rubrik2"/>
      </w:pPr>
      <w:bookmarkStart w:id="71" w:name="_Toc245794398"/>
      <w:r w:rsidRPr="00DB12B2">
        <w:t xml:space="preserve">15. </w:t>
      </w:r>
      <w:r w:rsidR="004F1C71" w:rsidRPr="00DB12B2">
        <w:t>Draft Council conclusions on Freedom of Religion or Belief</w:t>
      </w:r>
      <w:bookmarkEnd w:id="71"/>
    </w:p>
    <w:p w:rsidR="004F1C71" w:rsidRPr="00DB12B2" w:rsidRDefault="004F1C71" w:rsidP="004F1C71">
      <w:pPr>
        <w:pStyle w:val="RKnormal"/>
        <w:tabs>
          <w:tab w:val="clear" w:pos="1843"/>
          <w:tab w:val="left" w:pos="0"/>
        </w:tabs>
        <w:ind w:left="0"/>
      </w:pPr>
    </w:p>
    <w:p w:rsidR="004F1C71" w:rsidRPr="00DB12B2" w:rsidRDefault="004F1C71" w:rsidP="004F1C71">
      <w:r w:rsidRPr="00DB12B2">
        <w:t>15510/09</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departement: Utrikesdepartementet</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statsråd: Carl Bildt</w:t>
      </w:r>
    </w:p>
    <w:p w:rsidR="004F1C71" w:rsidRPr="00DB12B2" w:rsidRDefault="004F1C71" w:rsidP="004F1C71">
      <w:pPr>
        <w:pStyle w:val="RKnormal"/>
        <w:tabs>
          <w:tab w:val="clear" w:pos="1843"/>
          <w:tab w:val="left" w:pos="0"/>
        </w:tabs>
        <w:ind w:left="0"/>
      </w:pPr>
    </w:p>
    <w:p w:rsidR="004F1C71" w:rsidRPr="00DB12B2" w:rsidRDefault="004F1C71" w:rsidP="004F1C71">
      <w:r w:rsidRPr="00DB12B2">
        <w:t>Godkänd av Coreper II den 12 november 2009</w:t>
      </w:r>
    </w:p>
    <w:p w:rsidR="004F1C71" w:rsidRPr="00DB12B2" w:rsidRDefault="004F1C71" w:rsidP="004F1C71">
      <w:pPr>
        <w:pStyle w:val="RKnormal"/>
        <w:tabs>
          <w:tab w:val="clear" w:pos="1843"/>
          <w:tab w:val="left" w:pos="0"/>
        </w:tabs>
        <w:ind w:left="0"/>
      </w:pPr>
    </w:p>
    <w:p w:rsidR="004F1C71" w:rsidRPr="00DB12B2" w:rsidRDefault="004F1C71" w:rsidP="004F1C71">
      <w:r w:rsidRPr="00DB12B2">
        <w:t>Vid GAERC 26-27 oktober överenskom rådet att GAERC i november skulle anta rådsslutsatser om religionsfrihet. Frågan har beretts i rådsarbetsgruppen för de mänskliga rättigheterna, COHOM och i KUSP. Slutsatser tar fasta på vedertagna ståndpunkter från EU:s sida, i syfte att dels på ett övergripande plan bekräfta EU:s syn på religionsfrihet som en grundläggande rättighet, dels påtala ståndpunkter om enskilda delfrågor, som att stater är skyldiga att skydda medlemmar av minoriteter mot diskriminering.</w:t>
      </w:r>
    </w:p>
    <w:p w:rsidR="004F1C71" w:rsidRPr="00DB12B2" w:rsidRDefault="004F1C71" w:rsidP="004F1C71">
      <w:pPr>
        <w:pStyle w:val="RKnormal"/>
        <w:tabs>
          <w:tab w:val="clear" w:pos="1843"/>
          <w:tab w:val="left" w:pos="0"/>
        </w:tabs>
        <w:ind w:left="0"/>
      </w:pPr>
      <w:r w:rsidRPr="00DB12B2">
        <w:t xml:space="preserve"> </w:t>
      </w:r>
    </w:p>
    <w:p w:rsidR="004F1C71" w:rsidRPr="00DB12B2" w:rsidRDefault="00C913BC" w:rsidP="004F1C71">
      <w:pPr>
        <w:pStyle w:val="Rubrik2"/>
      </w:pPr>
      <w:bookmarkStart w:id="72" w:name="_Toc245794399"/>
      <w:r w:rsidRPr="00DB12B2">
        <w:t>16</w:t>
      </w:r>
      <w:r w:rsidR="004F1C71" w:rsidRPr="00DB12B2">
        <w:t>. Report on Member States' progress in facilitating the deployment of civilian personnel to ESDP missions.</w:t>
      </w:r>
      <w:bookmarkEnd w:id="72"/>
    </w:p>
    <w:p w:rsidR="004F1C71" w:rsidRPr="00DB12B2" w:rsidRDefault="004F1C71" w:rsidP="004F1C71">
      <w:pPr>
        <w:pStyle w:val="RKnormal"/>
        <w:tabs>
          <w:tab w:val="clear" w:pos="1843"/>
          <w:tab w:val="left" w:pos="0"/>
        </w:tabs>
        <w:ind w:left="0"/>
      </w:pPr>
    </w:p>
    <w:p w:rsidR="004F1C71" w:rsidRPr="00DB12B2" w:rsidRDefault="004F1C71" w:rsidP="004F1C71">
      <w:r w:rsidRPr="00DB12B2">
        <w:t>15619/09</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departement: Utrikesdepartementet</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statsråd: Carl Bildt</w:t>
      </w:r>
    </w:p>
    <w:p w:rsidR="004F1C71" w:rsidRPr="00DB12B2" w:rsidRDefault="004F1C71" w:rsidP="004F1C71">
      <w:pPr>
        <w:pStyle w:val="RKnormal"/>
        <w:tabs>
          <w:tab w:val="clear" w:pos="1843"/>
          <w:tab w:val="left" w:pos="0"/>
        </w:tabs>
        <w:ind w:left="0"/>
      </w:pPr>
    </w:p>
    <w:p w:rsidR="004F1C71" w:rsidRPr="00DB12B2" w:rsidRDefault="004F1C71" w:rsidP="004F1C71">
      <w:r w:rsidRPr="00DB12B2">
        <w:t>Godkänd av Coreper II den 12 november 2009</w:t>
      </w:r>
    </w:p>
    <w:p w:rsidR="004F1C71" w:rsidRPr="00DB12B2" w:rsidRDefault="004F1C71" w:rsidP="004F1C71">
      <w:pPr>
        <w:pStyle w:val="RKnormal"/>
        <w:tabs>
          <w:tab w:val="clear" w:pos="1843"/>
          <w:tab w:val="left" w:pos="0"/>
        </w:tabs>
        <w:ind w:left="0"/>
      </w:pPr>
    </w:p>
    <w:p w:rsidR="004F1C71" w:rsidRPr="00DB12B2" w:rsidRDefault="004F1C71" w:rsidP="004F1C71">
      <w:r w:rsidRPr="00DB12B2">
        <w:t>A-punkt, notering vid GAERC 16-17 november 2009</w:t>
      </w:r>
    </w:p>
    <w:p w:rsidR="004F1C71" w:rsidRPr="00DB12B2" w:rsidRDefault="004F1C71" w:rsidP="004F1C71"/>
    <w:p w:rsidR="004F1C71" w:rsidRPr="00DB12B2" w:rsidRDefault="004F1C71" w:rsidP="004F1C71">
      <w:r w:rsidRPr="00DB12B2">
        <w:t>GAERC väntas notera som en A-punkt rapporten om medlemsstaternas framsteg i att stärka sin förmåga att bidra med personal till civila ESFP-insatser. Rapporten är ett resultat av utrikesministrarnas begäran i november 2008. Positivt är att den beskriver vad olika medlemsstater har vidtagit för åtgärder för att upprätta regelverk, budget, ”roster”, utbildning och visioner. Det skapar nödvändigt ”peer pressure”.  Särskilt aktiva framstår de ”nya” EU-länderna, men tydligt är att arbete pågår i de flesta länder.</w:t>
      </w:r>
    </w:p>
    <w:p w:rsidR="004F1C71" w:rsidRPr="00DB12B2" w:rsidRDefault="004F1C71" w:rsidP="004F1C71">
      <w:pPr>
        <w:pStyle w:val="RKnormal"/>
        <w:tabs>
          <w:tab w:val="clear" w:pos="1843"/>
          <w:tab w:val="left" w:pos="0"/>
        </w:tabs>
        <w:ind w:left="0"/>
      </w:pPr>
      <w:r w:rsidRPr="00DB12B2">
        <w:t xml:space="preserve"> </w:t>
      </w:r>
    </w:p>
    <w:p w:rsidR="004F1C71" w:rsidRPr="00DB12B2" w:rsidRDefault="00C913BC" w:rsidP="004F1C71">
      <w:pPr>
        <w:pStyle w:val="Rubrik2"/>
      </w:pPr>
      <w:bookmarkStart w:id="73" w:name="_Toc245794400"/>
      <w:r w:rsidRPr="00DB12B2">
        <w:t>17</w:t>
      </w:r>
      <w:r w:rsidR="004F1C71" w:rsidRPr="00DB12B2">
        <w:t>. Draft Council decision concerning the conclusion, by the European Community, of the United Nations Convention on the Rights of Persons with Disabilities</w:t>
      </w:r>
      <w:bookmarkEnd w:id="73"/>
    </w:p>
    <w:p w:rsidR="004F1C71" w:rsidRPr="00DB12B2" w:rsidRDefault="004F1C71" w:rsidP="004F1C71">
      <w:pPr>
        <w:pStyle w:val="RKnormal"/>
        <w:tabs>
          <w:tab w:val="clear" w:pos="1843"/>
          <w:tab w:val="left" w:pos="0"/>
        </w:tabs>
        <w:ind w:left="0"/>
      </w:pPr>
    </w:p>
    <w:p w:rsidR="004F1C71" w:rsidRPr="00DB12B2" w:rsidRDefault="004F1C71" w:rsidP="004F1C71">
      <w:r w:rsidRPr="00DB12B2">
        <w:t>15533/09</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departement: Utrikesdepartementet</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statsråd: Carl Bildt</w:t>
      </w:r>
    </w:p>
    <w:p w:rsidR="004F1C71" w:rsidRPr="00DB12B2" w:rsidRDefault="004F1C71" w:rsidP="004F1C71">
      <w:pPr>
        <w:pStyle w:val="RKnormal"/>
        <w:tabs>
          <w:tab w:val="clear" w:pos="1843"/>
          <w:tab w:val="left" w:pos="0"/>
        </w:tabs>
        <w:ind w:left="0"/>
      </w:pPr>
    </w:p>
    <w:p w:rsidR="004F1C71" w:rsidRPr="00DB12B2" w:rsidRDefault="004F1C71" w:rsidP="004F1C71">
      <w:r w:rsidRPr="00DB12B2">
        <w:t>Godkänd av Coreper II den 12 november 2009</w:t>
      </w:r>
    </w:p>
    <w:p w:rsidR="004F1C71" w:rsidRPr="00DB12B2" w:rsidRDefault="004F1C71" w:rsidP="004F1C71">
      <w:pPr>
        <w:pStyle w:val="RKnormal"/>
        <w:tabs>
          <w:tab w:val="clear" w:pos="1843"/>
          <w:tab w:val="left" w:pos="0"/>
        </w:tabs>
        <w:ind w:left="0"/>
      </w:pPr>
    </w:p>
    <w:p w:rsidR="004F1C71" w:rsidRPr="00DB12B2" w:rsidRDefault="001265AB" w:rsidP="004F1C71">
      <w:r w:rsidRPr="00DB12B2">
        <w:t xml:space="preserve">Kommissionen </w:t>
      </w:r>
      <w:r w:rsidR="004F1C71" w:rsidRPr="00DB12B2">
        <w:t>föreslog i augusti 2008 att rådet skulle fatta beslut om EG:s anslutning till konventionen. Frågan har beretts i rådsarbetsgruppen för de mänskliga rättigheterna, COHOM. Ett beslut i rådet skulle innebära första gången en regional organisation ansluter sig till en av FN:s MR-konventione</w:t>
      </w:r>
      <w:r w:rsidRPr="00DB12B2">
        <w:t>r. Det råder samsyn bland EU:s medlemsstater</w:t>
      </w:r>
      <w:r w:rsidR="004F1C71" w:rsidRPr="00DB12B2">
        <w:t xml:space="preserve"> om vikten av att detta sker. Dock har förhandlingarna varit komplicerade bl.a. på grund av att konventionen berör områden som faller inom både exklusiv och delad kompetens.  En annan aspekt av anslutningen har rört behovet för EG att ansluta sig till konventionen med avgivande av en reservation, i enlighet med EG-rätten, om att under vissa omständigheter göra avsteg från likabehandlingsprincipen när det gäller funktionsnedsatta, nämligen i ärenden som rör försvaret.</w:t>
      </w:r>
    </w:p>
    <w:p w:rsidR="004F1C71" w:rsidRPr="00DB12B2" w:rsidRDefault="004F1C71" w:rsidP="004F1C71">
      <w:pPr>
        <w:pStyle w:val="RKnormal"/>
        <w:tabs>
          <w:tab w:val="clear" w:pos="1843"/>
          <w:tab w:val="left" w:pos="0"/>
        </w:tabs>
        <w:ind w:left="0"/>
      </w:pPr>
      <w:r w:rsidRPr="00DB12B2">
        <w:t xml:space="preserve"> </w:t>
      </w:r>
    </w:p>
    <w:p w:rsidR="004F1C71" w:rsidRPr="00DB12B2" w:rsidRDefault="00C913BC" w:rsidP="004F1C71">
      <w:pPr>
        <w:pStyle w:val="Rubrik2"/>
      </w:pPr>
      <w:bookmarkStart w:id="74" w:name="_Toc245794401"/>
      <w:r w:rsidRPr="00DB12B2">
        <w:t>18</w:t>
      </w:r>
      <w:r w:rsidR="004F1C71" w:rsidRPr="00DB12B2">
        <w:t>. Concept on Strengthening EU Mediation and Dialogue Capacities</w:t>
      </w:r>
      <w:bookmarkEnd w:id="74"/>
    </w:p>
    <w:p w:rsidR="004F1C71" w:rsidRPr="00DB12B2" w:rsidRDefault="004F1C71" w:rsidP="004F1C71">
      <w:pPr>
        <w:pStyle w:val="RKnormal"/>
        <w:tabs>
          <w:tab w:val="clear" w:pos="1843"/>
          <w:tab w:val="left" w:pos="0"/>
        </w:tabs>
        <w:ind w:left="0"/>
      </w:pPr>
    </w:p>
    <w:p w:rsidR="004F1C71" w:rsidRPr="00DB12B2" w:rsidRDefault="004F1C71" w:rsidP="004F1C71">
      <w:r w:rsidRPr="00DB12B2">
        <w:t>15779/09</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departement: Utrikesdepartementet</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statsråd: Carl Bildt</w:t>
      </w:r>
    </w:p>
    <w:p w:rsidR="004F1C71" w:rsidRPr="00DB12B2" w:rsidRDefault="004F1C71" w:rsidP="004F1C71">
      <w:pPr>
        <w:pStyle w:val="RKnormal"/>
        <w:tabs>
          <w:tab w:val="clear" w:pos="1843"/>
          <w:tab w:val="left" w:pos="0"/>
        </w:tabs>
        <w:ind w:left="0"/>
      </w:pPr>
    </w:p>
    <w:p w:rsidR="004F1C71" w:rsidRPr="00DB12B2" w:rsidRDefault="004F1C71" w:rsidP="004F1C71">
      <w:r w:rsidRPr="00DB12B2">
        <w:t>Godkänd av Coreper II den 12 november 2009</w:t>
      </w:r>
    </w:p>
    <w:p w:rsidR="004F1C71" w:rsidRPr="00DB12B2" w:rsidRDefault="004F1C71" w:rsidP="004F1C71">
      <w:pPr>
        <w:pStyle w:val="RKnormal"/>
        <w:tabs>
          <w:tab w:val="clear" w:pos="1843"/>
          <w:tab w:val="left" w:pos="0"/>
        </w:tabs>
        <w:ind w:left="0"/>
      </w:pPr>
    </w:p>
    <w:p w:rsidR="004F1C71" w:rsidRPr="00DB12B2" w:rsidRDefault="004F1C71" w:rsidP="004F1C71">
      <w:r w:rsidRPr="00DB12B2">
        <w:t>Konceptet utgör en policygrund för EU:s dialog- och medlingsinsatser och ger rekommendationer för hur arbetet skulle kunna stärkas. Samarbete med och stöd till andra nyckelaktörer utgör en viktigt utgångspunkt, liksom utnyttjande av den breda arsenal av instrument inom olika politikområden som EU och dess medlemsstater redan har till förfogande. För att stärka EU:s arbete inom detta område rekommenderas bl.a. att tillgång till finansiellt och logistiskt stöd, relevant expertis och utbildning liksom lessons learned och nätverkande med andra aktörer systematiseras.</w:t>
      </w:r>
    </w:p>
    <w:p w:rsidR="004F1C71" w:rsidRPr="00DB12B2" w:rsidRDefault="004F1C71" w:rsidP="004F1C71">
      <w:pPr>
        <w:pStyle w:val="RKnormal"/>
        <w:tabs>
          <w:tab w:val="clear" w:pos="1843"/>
          <w:tab w:val="left" w:pos="0"/>
        </w:tabs>
        <w:ind w:left="0"/>
      </w:pPr>
      <w:r w:rsidRPr="00DB12B2">
        <w:t xml:space="preserve"> </w:t>
      </w:r>
    </w:p>
    <w:p w:rsidR="004F1C71" w:rsidRPr="00DB12B2" w:rsidRDefault="00C913BC" w:rsidP="004F1C71">
      <w:pPr>
        <w:pStyle w:val="Rubrik2"/>
      </w:pPr>
      <w:bookmarkStart w:id="75" w:name="_Toc245794402"/>
      <w:r w:rsidRPr="00DB12B2">
        <w:t>19</w:t>
      </w:r>
      <w:r w:rsidR="004F1C71" w:rsidRPr="00DB12B2">
        <w:t>. Draft Council conclusions on Belarus</w:t>
      </w:r>
      <w:bookmarkEnd w:id="75"/>
    </w:p>
    <w:p w:rsidR="004F1C71" w:rsidRPr="00DB12B2" w:rsidRDefault="004F1C71" w:rsidP="004F1C71">
      <w:pPr>
        <w:pStyle w:val="RKnormal"/>
        <w:tabs>
          <w:tab w:val="clear" w:pos="1843"/>
          <w:tab w:val="left" w:pos="0"/>
        </w:tabs>
        <w:ind w:left="0"/>
      </w:pPr>
    </w:p>
    <w:p w:rsidR="004F1C71" w:rsidRPr="00DB12B2" w:rsidRDefault="004F1C71" w:rsidP="004F1C71">
      <w:r w:rsidRPr="00DB12B2">
        <w:t>15593/09</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departement: Utrikesdepartementet</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statsråd: Carl Bildt</w:t>
      </w:r>
    </w:p>
    <w:p w:rsidR="004F1C71" w:rsidRPr="00DB12B2" w:rsidRDefault="004F1C71" w:rsidP="004F1C71">
      <w:pPr>
        <w:pStyle w:val="RKnormal"/>
        <w:tabs>
          <w:tab w:val="clear" w:pos="1843"/>
          <w:tab w:val="left" w:pos="0"/>
        </w:tabs>
        <w:ind w:left="0"/>
      </w:pPr>
    </w:p>
    <w:p w:rsidR="004F1C71" w:rsidRPr="00DB12B2" w:rsidRDefault="004F1C71" w:rsidP="004F1C71">
      <w:r w:rsidRPr="00DB12B2">
        <w:t>Godkänd av Coreper II den 12 november 2009</w:t>
      </w:r>
    </w:p>
    <w:p w:rsidR="004F1C71" w:rsidRPr="00DB12B2" w:rsidRDefault="004F1C71" w:rsidP="004F1C71">
      <w:pPr>
        <w:pStyle w:val="RKnormal"/>
        <w:tabs>
          <w:tab w:val="clear" w:pos="1843"/>
          <w:tab w:val="left" w:pos="0"/>
        </w:tabs>
        <w:ind w:left="0"/>
      </w:pPr>
    </w:p>
    <w:p w:rsidR="004F1C71" w:rsidRPr="00DB12B2" w:rsidRDefault="004F1C71" w:rsidP="004F1C71">
      <w:r w:rsidRPr="00DB12B2">
        <w:t>Slutsatser om Vitryssland, inklusive viseringsrestriktionerna gentemot vissa vitryska företrädare. Beslut om fortsatt förlängning av viseringsrestriktionerna till oktober 2010 samt fortsatt förlängning av suspenderingen av deras tillämpning också till oktober 2010 samt uppmaning till Kommissionen att dels förbereda mandat för att inleda förhandlingar om viseringsförenklings- och återtagandeavtal med Vitryssland för antagande av rådet när relevanta villkor har uppfyllts, dels  att förbereda en handlingsplan för Vitryssland som bl.a. anger prioriterade reformer.</w:t>
      </w:r>
    </w:p>
    <w:p w:rsidR="004F1C71" w:rsidRPr="00DB12B2" w:rsidRDefault="004F1C71" w:rsidP="004F1C71">
      <w:pPr>
        <w:pStyle w:val="RKnormal"/>
        <w:tabs>
          <w:tab w:val="clear" w:pos="1843"/>
          <w:tab w:val="left" w:pos="0"/>
        </w:tabs>
        <w:ind w:left="0"/>
      </w:pPr>
      <w:r w:rsidRPr="00DB12B2">
        <w:t xml:space="preserve"> </w:t>
      </w:r>
    </w:p>
    <w:p w:rsidR="004F1C71" w:rsidRPr="00DB12B2" w:rsidRDefault="004F1C71" w:rsidP="004F1C71">
      <w:pPr>
        <w:pStyle w:val="RKnormal"/>
        <w:tabs>
          <w:tab w:val="clear" w:pos="1843"/>
          <w:tab w:val="left" w:pos="0"/>
        </w:tabs>
        <w:ind w:left="0"/>
      </w:pPr>
    </w:p>
    <w:p w:rsidR="004F1C71" w:rsidRPr="00DB12B2" w:rsidRDefault="00C913BC" w:rsidP="004F1C71">
      <w:pPr>
        <w:pStyle w:val="Rubrik2"/>
      </w:pPr>
      <w:bookmarkStart w:id="76" w:name="_Toc245794403"/>
      <w:r w:rsidRPr="00DB12B2">
        <w:t>20</w:t>
      </w:r>
      <w:r w:rsidR="004F1C71" w:rsidRPr="00DB12B2">
        <w:t>. ESDP- Declaration</w:t>
      </w:r>
      <w:bookmarkEnd w:id="76"/>
    </w:p>
    <w:p w:rsidR="004F1C71" w:rsidRPr="00DB12B2" w:rsidRDefault="004F1C71" w:rsidP="004F1C71">
      <w:pPr>
        <w:pStyle w:val="RKnormal"/>
        <w:tabs>
          <w:tab w:val="clear" w:pos="1843"/>
          <w:tab w:val="left" w:pos="0"/>
        </w:tabs>
        <w:ind w:left="0"/>
      </w:pPr>
    </w:p>
    <w:p w:rsidR="004F1C71" w:rsidRPr="00DB12B2" w:rsidRDefault="004F1C71" w:rsidP="004F1C71">
      <w:r w:rsidRPr="00DB12B2">
        <w:t>15649/09</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departement: Utrikesdepartementet</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statsråd: Carl Bildt</w:t>
      </w:r>
    </w:p>
    <w:p w:rsidR="004F1C71" w:rsidRPr="00DB12B2" w:rsidRDefault="004F1C71" w:rsidP="004F1C71">
      <w:pPr>
        <w:pStyle w:val="RKnormal"/>
        <w:tabs>
          <w:tab w:val="clear" w:pos="1843"/>
          <w:tab w:val="left" w:pos="0"/>
        </w:tabs>
        <w:ind w:left="0"/>
      </w:pPr>
    </w:p>
    <w:p w:rsidR="004F1C71" w:rsidRPr="00DB12B2" w:rsidRDefault="004F1C71" w:rsidP="004F1C71">
      <w:r w:rsidRPr="00DB12B2">
        <w:t>Godkänd av Coreper II den 12 november 2009</w:t>
      </w:r>
    </w:p>
    <w:p w:rsidR="004F1C71" w:rsidRPr="00DB12B2" w:rsidRDefault="004F1C71" w:rsidP="004F1C71">
      <w:pPr>
        <w:pStyle w:val="RKnormal"/>
        <w:tabs>
          <w:tab w:val="clear" w:pos="1843"/>
          <w:tab w:val="left" w:pos="0"/>
        </w:tabs>
        <w:ind w:left="0"/>
      </w:pPr>
    </w:p>
    <w:p w:rsidR="004F1C71" w:rsidRPr="00DB12B2" w:rsidRDefault="004F1C71" w:rsidP="004F1C71">
      <w:r w:rsidRPr="00DB12B2">
        <w:t>Rådet kommer att överenskomma en deklaration om den fortsatta utvecklingen av den europeiska säkerhets- och försvarspolitiken i ljuset av att utvecklingen under de senaste tio åren och i ljuset av ikraftträdandet av Lissabonfördraget. I deklarationen framhålls bl.a. betydelsen av fortsatt utveckling av civila och militära förmågor, civil-militär samverkan, effektiv samverkan med övriga instrument som EU förfogar över samt samverkan med andra aktörer.</w:t>
      </w:r>
    </w:p>
    <w:p w:rsidR="004F1C71" w:rsidRPr="00DB12B2" w:rsidRDefault="004F1C71" w:rsidP="004F1C71">
      <w:pPr>
        <w:pStyle w:val="RKnormal"/>
        <w:tabs>
          <w:tab w:val="clear" w:pos="1843"/>
          <w:tab w:val="left" w:pos="0"/>
        </w:tabs>
        <w:ind w:left="0"/>
      </w:pPr>
      <w:r w:rsidRPr="00DB12B2">
        <w:t xml:space="preserve"> </w:t>
      </w:r>
    </w:p>
    <w:p w:rsidR="004F1C71" w:rsidRPr="00DB12B2" w:rsidRDefault="004F1C71">
      <w:pPr>
        <w:pStyle w:val="RKnormal"/>
        <w:tabs>
          <w:tab w:val="clear" w:pos="1843"/>
          <w:tab w:val="left" w:pos="0"/>
        </w:tabs>
        <w:ind w:left="0"/>
      </w:pPr>
    </w:p>
    <w:p w:rsidR="004F1C71" w:rsidRPr="00DB12B2" w:rsidRDefault="004F1C71" w:rsidP="004F1C71">
      <w:pPr>
        <w:pStyle w:val="Rubrik2"/>
      </w:pPr>
      <w:bookmarkStart w:id="77" w:name="_Toc245794404"/>
      <w:r w:rsidRPr="00DB12B2">
        <w:t>2</w:t>
      </w:r>
      <w:r w:rsidR="00C913BC" w:rsidRPr="00DB12B2">
        <w:t>1</w:t>
      </w:r>
      <w:r w:rsidRPr="00DB12B2">
        <w:t>. Proposal for a Council Regulation setting up a Community system of reliefs from customs duty (LA) (codified version)= Adoption of the legislative act</w:t>
      </w:r>
      <w:bookmarkEnd w:id="77"/>
    </w:p>
    <w:p w:rsidR="004F1C71" w:rsidRPr="00DB12B2" w:rsidRDefault="004F1C71" w:rsidP="004F1C71">
      <w:pPr>
        <w:pStyle w:val="RKnormal"/>
        <w:tabs>
          <w:tab w:val="clear" w:pos="1843"/>
          <w:tab w:val="left" w:pos="0"/>
        </w:tabs>
        <w:ind w:left="0"/>
      </w:pPr>
    </w:p>
    <w:p w:rsidR="004F1C71" w:rsidRPr="00DB12B2" w:rsidRDefault="004F1C71" w:rsidP="004F1C71">
      <w:r w:rsidRPr="00DB12B2">
        <w:t>12850/09, 14085/09</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departement: Utrikesdepartementet</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statsråd: Ewa Björling</w:t>
      </w:r>
    </w:p>
    <w:p w:rsidR="004F1C71" w:rsidRPr="00DB12B2" w:rsidRDefault="004F1C71" w:rsidP="004F1C71">
      <w:pPr>
        <w:pStyle w:val="RKnormal"/>
        <w:tabs>
          <w:tab w:val="clear" w:pos="1843"/>
          <w:tab w:val="left" w:pos="0"/>
        </w:tabs>
        <w:ind w:left="0"/>
      </w:pPr>
    </w:p>
    <w:p w:rsidR="004F1C71" w:rsidRPr="00DB12B2" w:rsidRDefault="004F1C71" w:rsidP="004F1C71">
      <w:r w:rsidRPr="00DB12B2">
        <w:t>Godkänd av Coreper I den 11 november 2009</w:t>
      </w:r>
    </w:p>
    <w:p w:rsidR="004F1C71" w:rsidRPr="00DB12B2" w:rsidRDefault="004F1C71" w:rsidP="004F1C71">
      <w:pPr>
        <w:pStyle w:val="RKnormal"/>
        <w:tabs>
          <w:tab w:val="clear" w:pos="1843"/>
          <w:tab w:val="left" w:pos="0"/>
        </w:tabs>
        <w:ind w:left="0"/>
      </w:pPr>
    </w:p>
    <w:p w:rsidR="004F1C71" w:rsidRPr="00DB12B2" w:rsidRDefault="004F1C71" w:rsidP="004F1C71">
      <w:r w:rsidRPr="00DB12B2">
        <w:t>Rådets förordning 918/83 av den 28 mars 1983 om upprättande av ett gemenskapssystem för tullbefrielse har ändrats ett flertal gånger på ett väsentligt sätt. För att skapa klarhet och överskådlighet har en kodifiering av förordningen gjorts. Inga ändringar i sak har således skett. De av Sverige framförda omfattande språkliga synpunkter på den svenska språkversionen har beaktats.</w:t>
      </w:r>
    </w:p>
    <w:p w:rsidR="002E5A5D" w:rsidRPr="00DB12B2" w:rsidRDefault="002E5A5D" w:rsidP="004F1C71"/>
    <w:p w:rsidR="004F1C71" w:rsidRPr="00DB12B2" w:rsidRDefault="004F1C71" w:rsidP="004F1C71">
      <w:r w:rsidRPr="00DB12B2">
        <w:t>Arbetsgruppen för kodifiering av lagstiftning har behandlat texten vid sina möten den 30 januari 2009 och den 11 mars 2009. Europaparlamentet lämnade sitt yttrande den 24 mars 2009, och godkände kommissionens förslag utan att föreslå några ändringar.</w:t>
      </w:r>
    </w:p>
    <w:p w:rsidR="004F1C71" w:rsidRPr="00DB12B2" w:rsidRDefault="004F1C71" w:rsidP="004F1C71"/>
    <w:p w:rsidR="004F1C71" w:rsidRPr="00DB12B2" w:rsidRDefault="00C913BC" w:rsidP="004F1C71">
      <w:pPr>
        <w:pStyle w:val="Rubrik2"/>
      </w:pPr>
      <w:bookmarkStart w:id="78" w:name="_Toc245794405"/>
      <w:r w:rsidRPr="00DB12B2">
        <w:t>22</w:t>
      </w:r>
      <w:r w:rsidR="004F1C71" w:rsidRPr="00DB12B2">
        <w:t>. WTO VIIth Ministerial Conference in Geneva (30 November to 2 December 2009) = Decision to hold a special session of the Council in the margins of the Conference</w:t>
      </w:r>
      <w:bookmarkEnd w:id="78"/>
    </w:p>
    <w:p w:rsidR="004F1C71" w:rsidRPr="00DB12B2" w:rsidRDefault="004F1C71" w:rsidP="004F1C71">
      <w:pPr>
        <w:pStyle w:val="RKnormal"/>
        <w:tabs>
          <w:tab w:val="clear" w:pos="1843"/>
          <w:tab w:val="left" w:pos="0"/>
        </w:tabs>
        <w:ind w:left="0"/>
      </w:pPr>
    </w:p>
    <w:p w:rsidR="004F1C71" w:rsidRPr="00DB12B2" w:rsidRDefault="004F1C71" w:rsidP="004F1C71">
      <w:r w:rsidRPr="00DB12B2">
        <w:t>15600/09</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departement: Utrikesdepartementet</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statsråd: Ewa Björling</w:t>
      </w:r>
    </w:p>
    <w:p w:rsidR="004F1C71" w:rsidRPr="00DB12B2" w:rsidRDefault="004F1C71" w:rsidP="004F1C71">
      <w:pPr>
        <w:pStyle w:val="RKnormal"/>
        <w:tabs>
          <w:tab w:val="clear" w:pos="1843"/>
          <w:tab w:val="left" w:pos="0"/>
        </w:tabs>
        <w:ind w:left="0"/>
      </w:pPr>
    </w:p>
    <w:p w:rsidR="004F1C71" w:rsidRPr="00DB12B2" w:rsidRDefault="004F1C71" w:rsidP="004F1C71">
      <w:r w:rsidRPr="00DB12B2">
        <w:t>Godkänd av Coreper II den 11 november 2009</w:t>
      </w:r>
    </w:p>
    <w:p w:rsidR="004F1C71" w:rsidRPr="00DB12B2" w:rsidRDefault="004F1C71" w:rsidP="004F1C71">
      <w:pPr>
        <w:pStyle w:val="RKnormal"/>
        <w:tabs>
          <w:tab w:val="clear" w:pos="1843"/>
          <w:tab w:val="left" w:pos="0"/>
        </w:tabs>
        <w:ind w:left="0"/>
      </w:pPr>
    </w:p>
    <w:p w:rsidR="002E5A5D" w:rsidRPr="00DB12B2" w:rsidRDefault="002E5A5D" w:rsidP="004F1C71"/>
    <w:p w:rsidR="002E5A5D" w:rsidRPr="00DB12B2" w:rsidRDefault="002E5A5D" w:rsidP="004F1C71"/>
    <w:p w:rsidR="002E5A5D" w:rsidRPr="00DB12B2" w:rsidRDefault="002E5A5D" w:rsidP="004F1C71"/>
    <w:p w:rsidR="004F1C71" w:rsidRPr="00DB12B2" w:rsidRDefault="004F1C71" w:rsidP="004F1C71">
      <w:r w:rsidRPr="00DB12B2">
        <w:t>Beredningsläge:</w:t>
      </w:r>
    </w:p>
    <w:p w:rsidR="004F1C71" w:rsidRPr="00DB12B2" w:rsidRDefault="004F1C71" w:rsidP="004F1C71">
      <w:r w:rsidRPr="00DB12B2">
        <w:t xml:space="preserve">Frågan om förberedelser inför WTO:s ministermöte har behandlats i 133-kommittén (stf) den 3 juli, 24 juli, 9 oktober, 23 oktober, samt i 133-kommittén (tit) den 16 oktober och den 6 november. </w:t>
      </w:r>
    </w:p>
    <w:p w:rsidR="004F1C71" w:rsidRPr="00DB12B2" w:rsidRDefault="004F1C71" w:rsidP="004F1C71">
      <w:r w:rsidRPr="00DB12B2">
        <w:t>Vid den senaste beredningen i Bryssel i 133-kommittén (tit) den 6 november motsatte sig inget MS ORDF förslag att anordna 133 (tit) och GAERC i Genève under ministerkonferensen, i dagsläget är båda rådsmötena planerade till den 30 november. Rent formellt måste ett beslut tas av Coreper II när ett rådsmöte anordnas utanför Bryssel eller Luxemburg, vilket är bakgrunden till denna I-punkt.</w:t>
      </w:r>
    </w:p>
    <w:p w:rsidR="004F1C71" w:rsidRPr="00DB12B2" w:rsidRDefault="004F1C71" w:rsidP="004F1C71"/>
    <w:p w:rsidR="004F1C71" w:rsidRPr="00DB12B2" w:rsidRDefault="004F1C71" w:rsidP="004F1C71">
      <w:r w:rsidRPr="00DB12B2">
        <w:t>Bakgrund:</w:t>
      </w:r>
    </w:p>
    <w:p w:rsidR="004F1C71" w:rsidRPr="00DB12B2" w:rsidRDefault="004F1C71" w:rsidP="004F1C71">
      <w:r w:rsidRPr="00DB12B2">
        <w:t xml:space="preserve">Vid WTO:s Allmänna Råd den 26-27 maj beslutades att ett reguljärt ministermöte ska äga rum 30 nov - 2 dec i Genève. Till skillnad från tidigare ministermöten kommer detta inte att bli något  förhandlingsmöte, utan ska istället utgöra ”a broader evaluation of the functioning of the multilateral trading system”. Det övergripande temat för ministermötet är The WTO, the Multilateral Trading System and the Current Global Economic Environment . De två arbetssessionerna har följande teman: 1) Review of WTO Activities, including the Doha Work Programme 2) The WTO’s Contribution to recovery, growth and development. </w:t>
      </w:r>
    </w:p>
    <w:p w:rsidR="004F1C71" w:rsidRPr="00DB12B2" w:rsidRDefault="004F1C71" w:rsidP="004F1C71">
      <w:r w:rsidRPr="00DB12B2">
        <w:t>Enligt statuterna ska WTO liksom andra internationella organisationer hålla reguljära möten på ministernivå (General Council Meeting on Ministerial Level) vartannat år. Senaste möte var i Hongkong 2005 (som även var ett förhandlingsmöte i den pågående Doharundan).</w:t>
      </w:r>
    </w:p>
    <w:p w:rsidR="004F1C71" w:rsidRPr="00DB12B2" w:rsidRDefault="004F1C71" w:rsidP="004F1C71">
      <w:r w:rsidRPr="00DB12B2">
        <w:t xml:space="preserve">EU har intresse av att WTO förblir en stark och legitim världshandels­organisation, som är väl fungerande i alla sina delar (utöver den pågående Doharundan), såsom att tillse att medlemmarna lever upp till sina åtaganden, respekterar tvistlösningssystemet, eller förmår att utvidga sig med nya parter som är i stånd att göra nödvändiga åtaganden. Det reguljära ministermötet är inget förhandlingsmöte, vilket skiljer det från möten som i Cancún och Hongkong. </w:t>
      </w:r>
    </w:p>
    <w:p w:rsidR="004F1C71" w:rsidRPr="00DB12B2" w:rsidRDefault="004F1C71" w:rsidP="004F1C71">
      <w:r w:rsidRPr="00DB12B2">
        <w:t>EU:s långsiktiga mål vid ministermötet, förutom stärkandet av WTO som organisation, torde vara att signalera enighet för att fortsatt kunna utnyttja hela sin tyngd (27 medlemsstater) i organisationen.</w:t>
      </w:r>
    </w:p>
    <w:p w:rsidR="004F1C71" w:rsidRPr="00DB12B2" w:rsidRDefault="004F1C71" w:rsidP="00E309B8">
      <w:pPr>
        <w:pStyle w:val="Rubrik2"/>
      </w:pPr>
    </w:p>
    <w:p w:rsidR="00E309B8" w:rsidRPr="00DB12B2" w:rsidRDefault="00C913BC" w:rsidP="00E309B8">
      <w:pPr>
        <w:pStyle w:val="Rubrik2"/>
      </w:pPr>
      <w:bookmarkStart w:id="79" w:name="_Toc245794406"/>
      <w:r w:rsidRPr="00DB12B2">
        <w:t>2</w:t>
      </w:r>
      <w:r w:rsidR="00E309B8" w:rsidRPr="00DB12B2">
        <w:t>3. Council Decision on the financial contributions to be paid by the Member States to finance the European Development Fund in 2010, including the first instalment for 2010</w:t>
      </w:r>
      <w:bookmarkEnd w:id="79"/>
    </w:p>
    <w:p w:rsidR="00E309B8" w:rsidRPr="00DB12B2" w:rsidRDefault="00E309B8">
      <w:pPr>
        <w:pStyle w:val="RKnormal"/>
        <w:tabs>
          <w:tab w:val="clear" w:pos="1843"/>
          <w:tab w:val="left" w:pos="0"/>
        </w:tabs>
        <w:ind w:left="0"/>
      </w:pPr>
    </w:p>
    <w:p w:rsidR="00E309B8" w:rsidRPr="00DB12B2" w:rsidRDefault="00E309B8" w:rsidP="00E309B8">
      <w:r w:rsidRPr="00DB12B2">
        <w:t>15445/09, 15446/09</w:t>
      </w:r>
    </w:p>
    <w:p w:rsidR="00E309B8" w:rsidRPr="00DB12B2" w:rsidRDefault="00E309B8">
      <w:pPr>
        <w:pStyle w:val="RKnormal"/>
        <w:tabs>
          <w:tab w:val="clear" w:pos="1843"/>
          <w:tab w:val="left" w:pos="0"/>
        </w:tabs>
        <w:ind w:left="0"/>
      </w:pPr>
    </w:p>
    <w:p w:rsidR="00E309B8" w:rsidRPr="00DB12B2" w:rsidRDefault="00E309B8" w:rsidP="00E309B8">
      <w:r w:rsidRPr="00DB12B2">
        <w:t>Ansvarigt departement: Utrikesdepartementet</w:t>
      </w:r>
    </w:p>
    <w:p w:rsidR="00E309B8" w:rsidRPr="00DB12B2" w:rsidRDefault="00E309B8">
      <w:pPr>
        <w:pStyle w:val="RKnormal"/>
        <w:tabs>
          <w:tab w:val="clear" w:pos="1843"/>
          <w:tab w:val="left" w:pos="0"/>
        </w:tabs>
        <w:ind w:left="0"/>
      </w:pPr>
    </w:p>
    <w:p w:rsidR="00E309B8" w:rsidRPr="00DB12B2" w:rsidRDefault="00E309B8" w:rsidP="00E309B8">
      <w:r w:rsidRPr="00DB12B2">
        <w:t>Ansvarigt statsråd: Gunilla Carlsson</w:t>
      </w:r>
    </w:p>
    <w:p w:rsidR="00E309B8" w:rsidRPr="00DB12B2" w:rsidRDefault="00E309B8">
      <w:pPr>
        <w:pStyle w:val="RKnormal"/>
        <w:tabs>
          <w:tab w:val="clear" w:pos="1843"/>
          <w:tab w:val="left" w:pos="0"/>
        </w:tabs>
        <w:ind w:left="0"/>
      </w:pPr>
    </w:p>
    <w:p w:rsidR="00E309B8" w:rsidRPr="00DB12B2" w:rsidRDefault="00E309B8" w:rsidP="00E309B8">
      <w:r w:rsidRPr="00DB12B2">
        <w:t>Godkänd av Coreper II den 11 november 2009</w:t>
      </w:r>
    </w:p>
    <w:p w:rsidR="00E309B8" w:rsidRPr="00DB12B2" w:rsidRDefault="00E309B8">
      <w:pPr>
        <w:pStyle w:val="RKnormal"/>
        <w:tabs>
          <w:tab w:val="clear" w:pos="1843"/>
          <w:tab w:val="left" w:pos="0"/>
        </w:tabs>
        <w:ind w:left="0"/>
      </w:pPr>
    </w:p>
    <w:p w:rsidR="00E309B8" w:rsidRPr="00DB12B2" w:rsidRDefault="00E309B8" w:rsidP="00E309B8">
      <w:r w:rsidRPr="00DB12B2">
        <w:t xml:space="preserve">EU: s gemensamma utvecklingssamarbete inom ramen för Cotonouavtalet med länderna i Afrika, Karibien och Stillahavsregionen finansieras till största delen genom den Europeiska Utvecklingsfonden (EUF). </w:t>
      </w:r>
      <w:r w:rsidR="000F5FE0" w:rsidRPr="00DB12B2">
        <w:t>EU:s</w:t>
      </w:r>
      <w:r w:rsidRPr="00DB12B2">
        <w:t xml:space="preserve"> </w:t>
      </w:r>
      <w:r w:rsidR="000F5FE0" w:rsidRPr="00DB12B2">
        <w:t>medlemsstater</w:t>
      </w:r>
      <w:r w:rsidRPr="00DB12B2">
        <w:t xml:space="preserve"> bidrar till EUF genom tre årliga inbetalningar, enligt en fastslagen fördelningsnyckel. Sveriges andel är ca 2,75%.</w:t>
      </w:r>
    </w:p>
    <w:p w:rsidR="00E309B8" w:rsidRPr="00DB12B2" w:rsidRDefault="00E309B8" w:rsidP="00E309B8"/>
    <w:p w:rsidR="00E309B8" w:rsidRPr="00DB12B2" w:rsidRDefault="00E309B8" w:rsidP="00E309B8">
      <w:r w:rsidRPr="00DB12B2">
        <w:t>För rådet ligger nu att besluta om ett årligt totalt belopp för medlemsstaternas inbetalningar till EUF 2010, samt beloppen för den första inbetalningen som sker i januari. Totalt ska medlemsstaterna bidra med 3 740 000 000 euro för 2010, varav 1 900 000 000 euro vid den första inbetalningen.</w:t>
      </w:r>
    </w:p>
    <w:p w:rsidR="00E309B8" w:rsidRPr="00DB12B2" w:rsidRDefault="00E309B8">
      <w:pPr>
        <w:pStyle w:val="RKnormal"/>
        <w:tabs>
          <w:tab w:val="clear" w:pos="1843"/>
          <w:tab w:val="left" w:pos="0"/>
        </w:tabs>
        <w:ind w:left="0"/>
      </w:pPr>
      <w:r w:rsidRPr="00DB12B2">
        <w:t xml:space="preserve"> </w:t>
      </w:r>
    </w:p>
    <w:p w:rsidR="00E309B8" w:rsidRPr="00DB12B2" w:rsidRDefault="00E309B8" w:rsidP="00E309B8">
      <w:pPr>
        <w:pStyle w:val="Rubrik2"/>
      </w:pPr>
      <w:bookmarkStart w:id="80" w:name="_Toc245794407"/>
      <w:r w:rsidRPr="00DB12B2">
        <w:t>2</w:t>
      </w:r>
      <w:r w:rsidR="00C913BC" w:rsidRPr="00DB12B2">
        <w:t>4</w:t>
      </w:r>
      <w:r w:rsidRPr="00DB12B2">
        <w:t>. Adoption of a Council Decision on a Community Position concerning the Rules of Procedure of the Joint CARIFORUM-EC Council, the Trade Development Committee and the Special Committees provided for by the Economic Partnership Agreement between the CARIFORUM States of the one part, and the European Community and its Member States, of the other part</w:t>
      </w:r>
      <w:bookmarkEnd w:id="80"/>
    </w:p>
    <w:p w:rsidR="00E309B8" w:rsidRPr="00DB12B2" w:rsidRDefault="00E309B8">
      <w:pPr>
        <w:pStyle w:val="RKnormal"/>
        <w:tabs>
          <w:tab w:val="clear" w:pos="1843"/>
          <w:tab w:val="left" w:pos="0"/>
        </w:tabs>
        <w:ind w:left="0"/>
      </w:pPr>
    </w:p>
    <w:p w:rsidR="00E309B8" w:rsidRPr="00DB12B2" w:rsidRDefault="00E309B8" w:rsidP="00E309B8">
      <w:r w:rsidRPr="00DB12B2">
        <w:t>14871/09, 15027/09</w:t>
      </w:r>
    </w:p>
    <w:p w:rsidR="00E309B8" w:rsidRPr="00DB12B2" w:rsidRDefault="00E309B8">
      <w:pPr>
        <w:pStyle w:val="RKnormal"/>
        <w:tabs>
          <w:tab w:val="clear" w:pos="1843"/>
          <w:tab w:val="left" w:pos="0"/>
        </w:tabs>
        <w:ind w:left="0"/>
      </w:pPr>
    </w:p>
    <w:p w:rsidR="00E309B8" w:rsidRPr="00DB12B2" w:rsidRDefault="00E309B8" w:rsidP="00E309B8">
      <w:r w:rsidRPr="00DB12B2">
        <w:t>Ansvarigt departement: Utrikesdepartementet</w:t>
      </w:r>
    </w:p>
    <w:p w:rsidR="00E309B8" w:rsidRPr="00DB12B2" w:rsidRDefault="00E309B8">
      <w:pPr>
        <w:pStyle w:val="RKnormal"/>
        <w:tabs>
          <w:tab w:val="clear" w:pos="1843"/>
          <w:tab w:val="left" w:pos="0"/>
        </w:tabs>
        <w:ind w:left="0"/>
      </w:pPr>
    </w:p>
    <w:p w:rsidR="00E309B8" w:rsidRPr="00DB12B2" w:rsidRDefault="00E309B8" w:rsidP="00E309B8">
      <w:r w:rsidRPr="00DB12B2">
        <w:t>Ansvarigt statsråd: Gunilla Carlsson</w:t>
      </w:r>
    </w:p>
    <w:p w:rsidR="00E309B8" w:rsidRPr="00DB12B2" w:rsidRDefault="00E309B8">
      <w:pPr>
        <w:pStyle w:val="RKnormal"/>
        <w:tabs>
          <w:tab w:val="clear" w:pos="1843"/>
          <w:tab w:val="left" w:pos="0"/>
        </w:tabs>
        <w:ind w:left="0"/>
      </w:pPr>
    </w:p>
    <w:p w:rsidR="00E309B8" w:rsidRPr="00DB12B2" w:rsidRDefault="00E309B8" w:rsidP="00E309B8">
      <w:r w:rsidRPr="00DB12B2">
        <w:t>Godkänd av Coreper II den 11 november 2009</w:t>
      </w:r>
    </w:p>
    <w:p w:rsidR="00E309B8" w:rsidRPr="00DB12B2" w:rsidRDefault="00E309B8">
      <w:pPr>
        <w:pStyle w:val="RKnormal"/>
        <w:tabs>
          <w:tab w:val="clear" w:pos="1843"/>
          <w:tab w:val="left" w:pos="0"/>
        </w:tabs>
        <w:ind w:left="0"/>
      </w:pPr>
    </w:p>
    <w:p w:rsidR="00E309B8" w:rsidRPr="00DB12B2" w:rsidRDefault="00E309B8" w:rsidP="00E309B8">
      <w:r w:rsidRPr="00DB12B2">
        <w:t xml:space="preserve">EU har ingått ett så kallat Ekonomiskt partnerskapsavtal (EPA) med länderna i den karibiska samarbetsorganisationen CARIFORUM. För att överse och implementera EPA-avtalet föreskrivs att ett antal gemensamma </w:t>
      </w:r>
      <w:r w:rsidR="000F5FE0" w:rsidRPr="00DB12B2">
        <w:t>institutioner</w:t>
      </w:r>
      <w:r w:rsidRPr="00DB12B2">
        <w:t xml:space="preserve"> och kommittéer ska inrättas. </w:t>
      </w:r>
    </w:p>
    <w:p w:rsidR="00E309B8" w:rsidRPr="00DB12B2" w:rsidRDefault="00E309B8" w:rsidP="00E309B8">
      <w:r w:rsidRPr="00DB12B2">
        <w:t>Rådsbehandlingen avser antagande av rådsbeslut om gemenskapens ståndpunkt om procedurreglerna för de översynskommittéer som etableras i samband med det Ekonomiska Partnerskapsavtalet (EPA) med Cariforum-länderna i Karibien.</w:t>
      </w:r>
    </w:p>
    <w:p w:rsidR="00E309B8" w:rsidRPr="00DB12B2" w:rsidRDefault="00E309B8" w:rsidP="00E309B8"/>
    <w:p w:rsidR="00E309B8" w:rsidRPr="00DB12B2" w:rsidRDefault="00E309B8">
      <w:pPr>
        <w:pStyle w:val="RKnormal"/>
        <w:tabs>
          <w:tab w:val="clear" w:pos="1843"/>
          <w:tab w:val="left" w:pos="0"/>
        </w:tabs>
        <w:ind w:left="0"/>
      </w:pPr>
      <w:r w:rsidRPr="00DB12B2">
        <w:t xml:space="preserve"> </w:t>
      </w:r>
    </w:p>
    <w:p w:rsidR="00E309B8" w:rsidRPr="00DB12B2" w:rsidRDefault="00C913BC" w:rsidP="00E309B8">
      <w:pPr>
        <w:pStyle w:val="Rubrik2"/>
      </w:pPr>
      <w:bookmarkStart w:id="81" w:name="_Toc245794408"/>
      <w:r w:rsidRPr="00DB12B2">
        <w:t>25</w:t>
      </w:r>
      <w:r w:rsidR="00E309B8" w:rsidRPr="00DB12B2">
        <w:t>. Adoption of a Council Decision on a Community Position concerning the Rules of Procedure for dispute Settlement and the Code of Conduct for Arbitrators and Mediators provided for by the Economic Partnership Agreement between the CARIFORUM States of the one part, and the European Community and its Member States, of the other part</w:t>
      </w:r>
      <w:bookmarkEnd w:id="81"/>
    </w:p>
    <w:p w:rsidR="00E309B8" w:rsidRPr="00DB12B2" w:rsidRDefault="00E309B8">
      <w:pPr>
        <w:pStyle w:val="RKnormal"/>
        <w:tabs>
          <w:tab w:val="clear" w:pos="1843"/>
          <w:tab w:val="left" w:pos="0"/>
        </w:tabs>
        <w:ind w:left="0"/>
      </w:pPr>
    </w:p>
    <w:p w:rsidR="00E309B8" w:rsidRPr="00DB12B2" w:rsidRDefault="00E309B8" w:rsidP="00E309B8">
      <w:r w:rsidRPr="00DB12B2">
        <w:t>14870/09, 15026/09</w:t>
      </w:r>
    </w:p>
    <w:p w:rsidR="00E309B8" w:rsidRPr="00DB12B2" w:rsidRDefault="00E309B8">
      <w:pPr>
        <w:pStyle w:val="RKnormal"/>
        <w:tabs>
          <w:tab w:val="clear" w:pos="1843"/>
          <w:tab w:val="left" w:pos="0"/>
        </w:tabs>
        <w:ind w:left="0"/>
      </w:pPr>
    </w:p>
    <w:p w:rsidR="00E309B8" w:rsidRPr="00DB12B2" w:rsidRDefault="00E309B8" w:rsidP="00E309B8">
      <w:r w:rsidRPr="00DB12B2">
        <w:t>Ansvarigt departement: Utrikesdepartementet</w:t>
      </w:r>
    </w:p>
    <w:p w:rsidR="00E309B8" w:rsidRPr="00DB12B2" w:rsidRDefault="00E309B8">
      <w:pPr>
        <w:pStyle w:val="RKnormal"/>
        <w:tabs>
          <w:tab w:val="clear" w:pos="1843"/>
          <w:tab w:val="left" w:pos="0"/>
        </w:tabs>
        <w:ind w:left="0"/>
      </w:pPr>
    </w:p>
    <w:p w:rsidR="00E309B8" w:rsidRPr="00DB12B2" w:rsidRDefault="00E309B8" w:rsidP="00E309B8">
      <w:r w:rsidRPr="00DB12B2">
        <w:t>Ansvarigt statsråd: Gunilla Carlsson</w:t>
      </w:r>
    </w:p>
    <w:p w:rsidR="00E309B8" w:rsidRPr="00DB12B2" w:rsidRDefault="00E309B8">
      <w:pPr>
        <w:pStyle w:val="RKnormal"/>
        <w:tabs>
          <w:tab w:val="clear" w:pos="1843"/>
          <w:tab w:val="left" w:pos="0"/>
        </w:tabs>
        <w:ind w:left="0"/>
      </w:pPr>
    </w:p>
    <w:p w:rsidR="00E309B8" w:rsidRPr="00DB12B2" w:rsidRDefault="00E309B8" w:rsidP="00E309B8">
      <w:r w:rsidRPr="00DB12B2">
        <w:t>Godkänd av Coreper II den 11 november 2009</w:t>
      </w:r>
    </w:p>
    <w:p w:rsidR="00E309B8" w:rsidRPr="00DB12B2" w:rsidRDefault="00E309B8">
      <w:pPr>
        <w:pStyle w:val="RKnormal"/>
        <w:tabs>
          <w:tab w:val="clear" w:pos="1843"/>
          <w:tab w:val="left" w:pos="0"/>
        </w:tabs>
        <w:ind w:left="0"/>
      </w:pPr>
    </w:p>
    <w:p w:rsidR="00E309B8" w:rsidRPr="00DB12B2" w:rsidRDefault="00E309B8" w:rsidP="00E309B8">
      <w:r w:rsidRPr="00DB12B2">
        <w:t>EU har ingått ett så kallat Ekonomiskt partnerskapsavtal (EPA) med länderna i den karibiska samarbetsorganisationen CARIFORUM. Som en del av implementeringen av avtalet avser rådsbehandlingen antagande om rådsbeslut om gemenskapens ståndpunkt om tvistemålsreglerna för det Ekonomiska Partnerskapsavtalet (EPA) med Cariforum-länderna i Karibien.</w:t>
      </w:r>
    </w:p>
    <w:p w:rsidR="00E309B8" w:rsidRPr="00DB12B2" w:rsidRDefault="00E309B8">
      <w:pPr>
        <w:pStyle w:val="RKnormal"/>
        <w:tabs>
          <w:tab w:val="clear" w:pos="1843"/>
          <w:tab w:val="left" w:pos="0"/>
        </w:tabs>
        <w:ind w:left="0"/>
      </w:pPr>
      <w:r w:rsidRPr="00DB12B2">
        <w:t xml:space="preserve"> </w:t>
      </w:r>
    </w:p>
    <w:p w:rsidR="00E309B8" w:rsidRPr="00DB12B2" w:rsidRDefault="00C913BC" w:rsidP="00E309B8">
      <w:pPr>
        <w:pStyle w:val="Rubrik2"/>
      </w:pPr>
      <w:bookmarkStart w:id="82" w:name="_Toc245794409"/>
      <w:r w:rsidRPr="00DB12B2">
        <w:t>26</w:t>
      </w:r>
      <w:r w:rsidR="00E309B8" w:rsidRPr="00DB12B2">
        <w:t>. Adoption of a Council Decision on a Community Position concerning participation in the CARIFORUM-EU Consultative Committee provided for by the Economic Partnership Agreement between the CARIFORUM States of the one part, and the European Community and its Member States, of the other part and on the selection of the representatives of organisations located in the EC Party</w:t>
      </w:r>
      <w:bookmarkEnd w:id="82"/>
    </w:p>
    <w:p w:rsidR="00E309B8" w:rsidRPr="00DB12B2" w:rsidRDefault="00E309B8">
      <w:pPr>
        <w:pStyle w:val="RKnormal"/>
        <w:tabs>
          <w:tab w:val="clear" w:pos="1843"/>
          <w:tab w:val="left" w:pos="0"/>
        </w:tabs>
        <w:ind w:left="0"/>
      </w:pPr>
    </w:p>
    <w:p w:rsidR="00E309B8" w:rsidRPr="00DB12B2" w:rsidRDefault="00E309B8" w:rsidP="00E309B8">
      <w:r w:rsidRPr="00DB12B2">
        <w:t>14872/09, 15029/09</w:t>
      </w:r>
    </w:p>
    <w:p w:rsidR="00E309B8" w:rsidRPr="00DB12B2" w:rsidRDefault="00E309B8">
      <w:pPr>
        <w:pStyle w:val="RKnormal"/>
        <w:tabs>
          <w:tab w:val="clear" w:pos="1843"/>
          <w:tab w:val="left" w:pos="0"/>
        </w:tabs>
        <w:ind w:left="0"/>
      </w:pPr>
    </w:p>
    <w:p w:rsidR="00E309B8" w:rsidRPr="00DB12B2" w:rsidRDefault="00E309B8" w:rsidP="00E309B8">
      <w:r w:rsidRPr="00DB12B2">
        <w:t>Ansvarigt departement: Utrikesdepartementet</w:t>
      </w:r>
    </w:p>
    <w:p w:rsidR="00E309B8" w:rsidRPr="00DB12B2" w:rsidRDefault="00E309B8">
      <w:pPr>
        <w:pStyle w:val="RKnormal"/>
        <w:tabs>
          <w:tab w:val="clear" w:pos="1843"/>
          <w:tab w:val="left" w:pos="0"/>
        </w:tabs>
        <w:ind w:left="0"/>
      </w:pPr>
    </w:p>
    <w:p w:rsidR="00E309B8" w:rsidRPr="00DB12B2" w:rsidRDefault="00E309B8" w:rsidP="00E309B8">
      <w:r w:rsidRPr="00DB12B2">
        <w:t>Ansvarigt statsråd: Gunilla Carlsson</w:t>
      </w:r>
    </w:p>
    <w:p w:rsidR="00E309B8" w:rsidRPr="00DB12B2" w:rsidRDefault="00E309B8">
      <w:pPr>
        <w:pStyle w:val="RKnormal"/>
        <w:tabs>
          <w:tab w:val="clear" w:pos="1843"/>
          <w:tab w:val="left" w:pos="0"/>
        </w:tabs>
        <w:ind w:left="0"/>
      </w:pPr>
    </w:p>
    <w:p w:rsidR="00E309B8" w:rsidRPr="00DB12B2" w:rsidRDefault="00E309B8" w:rsidP="00E309B8">
      <w:r w:rsidRPr="00DB12B2">
        <w:t>Godkänd av Coreper II den 11 november 2009</w:t>
      </w:r>
    </w:p>
    <w:p w:rsidR="00E309B8" w:rsidRPr="00DB12B2" w:rsidRDefault="00E309B8">
      <w:pPr>
        <w:pStyle w:val="RKnormal"/>
        <w:tabs>
          <w:tab w:val="clear" w:pos="1843"/>
          <w:tab w:val="left" w:pos="0"/>
        </w:tabs>
        <w:ind w:left="0"/>
      </w:pPr>
    </w:p>
    <w:p w:rsidR="00E309B8" w:rsidRPr="00DB12B2" w:rsidRDefault="00E309B8" w:rsidP="00E309B8">
      <w:r w:rsidRPr="00DB12B2">
        <w:t xml:space="preserve">EU har ingått ett så kallat Ekonomiskt partnerskapsavtal (EPA) med länderna i den karibiska samarbetsorganisationen CARIFORUM. För att överse och implementera EPA-avtalet föreskrivs att ett antal gemensamma </w:t>
      </w:r>
      <w:r w:rsidR="000F5FE0" w:rsidRPr="00DB12B2">
        <w:t>institutioner</w:t>
      </w:r>
      <w:r w:rsidRPr="00DB12B2">
        <w:t xml:space="preserve"> och kommittéer ska inrättas. Rådsbehandlingen avser antagande om rådsbeslut om gemenskapens deltagande i de olika kommittéer som etableras under det Ekonomiska Partnerskapsavtalet (EPA) med Cariforum-länderna i Karibien.</w:t>
      </w:r>
    </w:p>
    <w:p w:rsidR="00E309B8" w:rsidRPr="00DB12B2" w:rsidRDefault="00E309B8">
      <w:pPr>
        <w:pStyle w:val="RKnormal"/>
        <w:tabs>
          <w:tab w:val="clear" w:pos="1843"/>
          <w:tab w:val="left" w:pos="0"/>
        </w:tabs>
        <w:ind w:left="0"/>
      </w:pPr>
      <w:r w:rsidRPr="00DB12B2">
        <w:t xml:space="preserve"> </w:t>
      </w:r>
    </w:p>
    <w:p w:rsidR="00E309B8" w:rsidRPr="00DB12B2" w:rsidRDefault="00E309B8">
      <w:pPr>
        <w:pStyle w:val="RKnormal"/>
        <w:tabs>
          <w:tab w:val="clear" w:pos="1843"/>
          <w:tab w:val="left" w:pos="0"/>
        </w:tabs>
        <w:ind w:left="0"/>
      </w:pPr>
    </w:p>
    <w:p w:rsidR="004F1C71" w:rsidRPr="00DB12B2" w:rsidRDefault="004F1C71" w:rsidP="004F1C71">
      <w:pPr>
        <w:pStyle w:val="Rubrik2"/>
      </w:pPr>
      <w:bookmarkStart w:id="83" w:name="_Toc245794410"/>
      <w:r w:rsidRPr="00DB12B2">
        <w:t>2</w:t>
      </w:r>
      <w:r w:rsidR="00C913BC" w:rsidRPr="00DB12B2">
        <w:t>7</w:t>
      </w:r>
      <w:r w:rsidRPr="00DB12B2">
        <w:t>. Increasing the Flexibility and Usability of the EU Battlegroups</w:t>
      </w:r>
      <w:bookmarkEnd w:id="83"/>
    </w:p>
    <w:p w:rsidR="004F1C71" w:rsidRPr="00DB12B2" w:rsidRDefault="004F1C71" w:rsidP="004F1C71">
      <w:pPr>
        <w:pStyle w:val="RKnormal"/>
        <w:tabs>
          <w:tab w:val="clear" w:pos="1843"/>
          <w:tab w:val="left" w:pos="0"/>
        </w:tabs>
        <w:ind w:left="0"/>
      </w:pPr>
    </w:p>
    <w:p w:rsidR="004F1C71" w:rsidRPr="00DB12B2" w:rsidRDefault="004F1C71" w:rsidP="004F1C71">
      <w:r w:rsidRPr="00DB12B2">
        <w:t>15338/09, 15336/09</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departement: Försvarsdepartementet</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statsråd: Sten Tolgfors</w:t>
      </w:r>
    </w:p>
    <w:p w:rsidR="004F1C71" w:rsidRPr="00DB12B2" w:rsidRDefault="004F1C71" w:rsidP="004F1C71">
      <w:pPr>
        <w:pStyle w:val="RKnormal"/>
        <w:tabs>
          <w:tab w:val="clear" w:pos="1843"/>
          <w:tab w:val="left" w:pos="0"/>
        </w:tabs>
        <w:ind w:left="0"/>
      </w:pPr>
    </w:p>
    <w:p w:rsidR="004F1C71" w:rsidRPr="00DB12B2" w:rsidRDefault="004F1C71" w:rsidP="004F1C71">
      <w:r w:rsidRPr="00DB12B2">
        <w:t>Godkänd av Coreper II den 11 november 2009</w:t>
      </w:r>
    </w:p>
    <w:p w:rsidR="004F1C71" w:rsidRPr="00DB12B2" w:rsidRDefault="004F1C71" w:rsidP="004F1C71">
      <w:pPr>
        <w:pStyle w:val="RKnormal"/>
        <w:tabs>
          <w:tab w:val="clear" w:pos="1843"/>
          <w:tab w:val="left" w:pos="0"/>
        </w:tabs>
        <w:ind w:left="0"/>
      </w:pPr>
    </w:p>
    <w:p w:rsidR="004F1C71" w:rsidRPr="00DB12B2" w:rsidRDefault="004F1C71" w:rsidP="004F1C71">
      <w:r w:rsidRPr="00DB12B2">
        <w:t xml:space="preserve">Det svenska ordförandeskapet har initierat en diskussion om möjligheterna att öka flexibiliteten och användbarheten för EU:s stridsgrupper. Diskussioner och förhandlingar har resulterat i ett dokument som summerar de principer som skall styra ett mer flexibelt utnyttjande, framför allt i situationer som inte faller inom den strikta ramen för EU Battlegroup Concept. Dokumentet fastställer bland annat att stridsgrupperna i exceptionella fall ska kunna användas till annat än snabbinsats. Dokumentet pekar också på värdet av att samarbeta närmare, dels mellan olika stridsgrupper, dels mellan stridsgrupper och rådssekretariatet. </w:t>
      </w:r>
    </w:p>
    <w:p w:rsidR="004F1C71" w:rsidRPr="00DB12B2" w:rsidRDefault="004F1C71" w:rsidP="004F1C71"/>
    <w:p w:rsidR="004F1C71" w:rsidRPr="00DB12B2" w:rsidRDefault="004F1C71" w:rsidP="004F1C71">
      <w:r w:rsidRPr="00DB12B2">
        <w:t xml:space="preserve">Dokumentet kommer att antas vid rådsmötet den 16-17 november. </w:t>
      </w:r>
    </w:p>
    <w:p w:rsidR="004F1C71" w:rsidRPr="00DB12B2" w:rsidRDefault="004F1C71" w:rsidP="004F1C71"/>
    <w:p w:rsidR="004F1C71" w:rsidRPr="00DB12B2" w:rsidRDefault="004F1C71" w:rsidP="004F1C71">
      <w:pPr>
        <w:pStyle w:val="RKnormal"/>
        <w:tabs>
          <w:tab w:val="clear" w:pos="1843"/>
          <w:tab w:val="left" w:pos="0"/>
        </w:tabs>
        <w:ind w:left="0"/>
      </w:pPr>
      <w:r w:rsidRPr="00DB12B2">
        <w:t xml:space="preserve"> </w:t>
      </w:r>
    </w:p>
    <w:p w:rsidR="004F1C71" w:rsidRPr="00DB12B2" w:rsidRDefault="004F1C71" w:rsidP="004F1C71">
      <w:pPr>
        <w:pStyle w:val="Rubrik2"/>
      </w:pPr>
      <w:bookmarkStart w:id="84" w:name="_Toc245794411"/>
      <w:r w:rsidRPr="00DB12B2">
        <w:t>2</w:t>
      </w:r>
      <w:r w:rsidR="00C913BC" w:rsidRPr="00DB12B2">
        <w:t>8</w:t>
      </w:r>
      <w:r w:rsidRPr="00DB12B2">
        <w:t>. Single Progress Report on the Development of EU Military Capabilities</w:t>
      </w:r>
      <w:bookmarkEnd w:id="84"/>
    </w:p>
    <w:p w:rsidR="004F1C71" w:rsidRPr="00DB12B2" w:rsidRDefault="004F1C71" w:rsidP="004F1C71">
      <w:pPr>
        <w:pStyle w:val="RKnormal"/>
        <w:tabs>
          <w:tab w:val="clear" w:pos="1843"/>
          <w:tab w:val="left" w:pos="0"/>
        </w:tabs>
        <w:ind w:left="0"/>
      </w:pPr>
    </w:p>
    <w:p w:rsidR="004F1C71" w:rsidRPr="00DB12B2" w:rsidRDefault="004F1C71" w:rsidP="004F1C71">
      <w:r w:rsidRPr="00DB12B2">
        <w:t>15288/09, 15287/09</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departement: Försvarsdepartementet</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statsråd: Sten Tolgfors</w:t>
      </w:r>
    </w:p>
    <w:p w:rsidR="004F1C71" w:rsidRPr="00DB12B2" w:rsidRDefault="004F1C71" w:rsidP="004F1C71">
      <w:pPr>
        <w:pStyle w:val="RKnormal"/>
        <w:tabs>
          <w:tab w:val="clear" w:pos="1843"/>
          <w:tab w:val="left" w:pos="0"/>
        </w:tabs>
        <w:ind w:left="0"/>
      </w:pPr>
    </w:p>
    <w:p w:rsidR="004F1C71" w:rsidRPr="00DB12B2" w:rsidRDefault="004F1C71" w:rsidP="004F1C71">
      <w:r w:rsidRPr="00DB12B2">
        <w:t>Godkänd av Coreper II den 11 november 2009</w:t>
      </w:r>
    </w:p>
    <w:p w:rsidR="004F1C71" w:rsidRPr="00DB12B2" w:rsidRDefault="004F1C71" w:rsidP="004F1C71">
      <w:pPr>
        <w:pStyle w:val="RKnormal"/>
        <w:tabs>
          <w:tab w:val="clear" w:pos="1843"/>
          <w:tab w:val="left" w:pos="0"/>
        </w:tabs>
        <w:ind w:left="0"/>
      </w:pPr>
    </w:p>
    <w:p w:rsidR="004F1C71" w:rsidRPr="00DB12B2" w:rsidRDefault="004F1C71" w:rsidP="004F1C71">
      <w:r w:rsidRPr="00DB12B2">
        <w:t xml:space="preserve">I enlighet med överenskommet dokument för kapacitetsutveckling skall EU:s Militärkommitté (EUMC) till </w:t>
      </w:r>
      <w:r w:rsidR="000F5FE0" w:rsidRPr="00DB12B2">
        <w:t>Kommittén</w:t>
      </w:r>
      <w:r w:rsidRPr="00DB12B2">
        <w:t xml:space="preserve"> för utrikes- och säkerhetspolitik (KUSP) varje halvår/ordförandeskap producera en rapport - Single Progress Report on the Development of the EU Capabilities (SPR) - som beskriver arbetsläget vad gäller EU:s kapacitetsutveckling. Den förra rapporten skrevs i maj 2009.</w:t>
      </w:r>
    </w:p>
    <w:p w:rsidR="004F1C71" w:rsidRPr="00DB12B2" w:rsidRDefault="004F1C71" w:rsidP="004F1C71"/>
    <w:p w:rsidR="004F1C71" w:rsidRPr="00DB12B2" w:rsidRDefault="004F1C71" w:rsidP="004F1C71">
      <w:r w:rsidRPr="00DB12B2">
        <w:t xml:space="preserve">Den nu aktuella rapporten har under hösten behandlats flera gånger inom EU:s Militärkommittés arbetsgrupp/Headline Task Force (EUMCWG/HTF), överenskommits av EUMC samt noterats av KUSP. Ordförandeskapets handlingslinje har varit att rapporten skall vara en faktamässig beskrivning av utvecklingen rörande EU:s militära förmågor och att bedömningar och/eller framtidsvisioner bör undvikas. </w:t>
      </w:r>
      <w:r w:rsidR="000F5FE0" w:rsidRPr="00DB12B2">
        <w:t>Ordförandeskapet</w:t>
      </w:r>
      <w:r w:rsidRPr="00DB12B2">
        <w:t xml:space="preserve"> har under arbetets gång fått gehör för sina synpunkter, varför Sverige kan stödja dokumentet samt att det vidarebefordras till rådet för notering.</w:t>
      </w:r>
    </w:p>
    <w:p w:rsidR="004F1C71" w:rsidRPr="00DB12B2" w:rsidRDefault="004F1C71" w:rsidP="004F1C71"/>
    <w:p w:rsidR="004F1C71" w:rsidRPr="00DB12B2" w:rsidRDefault="004F1C71" w:rsidP="004F1C71">
      <w:pPr>
        <w:pStyle w:val="Rubrik2"/>
      </w:pPr>
      <w:bookmarkStart w:id="85" w:name="_Toc245794412"/>
      <w:r w:rsidRPr="00DB12B2">
        <w:t>2</w:t>
      </w:r>
      <w:r w:rsidR="00C913BC" w:rsidRPr="00DB12B2">
        <w:t>9</w:t>
      </w:r>
      <w:r w:rsidRPr="00DB12B2">
        <w:t>. Promoting Synergies between the EU Civil and Military Capability Development</w:t>
      </w:r>
      <w:bookmarkEnd w:id="85"/>
    </w:p>
    <w:p w:rsidR="004F1C71" w:rsidRPr="00DB12B2" w:rsidRDefault="004F1C71" w:rsidP="004F1C71">
      <w:pPr>
        <w:pStyle w:val="RKnormal"/>
        <w:tabs>
          <w:tab w:val="clear" w:pos="1843"/>
          <w:tab w:val="left" w:pos="0"/>
        </w:tabs>
        <w:ind w:left="0"/>
      </w:pPr>
    </w:p>
    <w:p w:rsidR="004F1C71" w:rsidRPr="00DB12B2" w:rsidRDefault="004F1C71" w:rsidP="004F1C71">
      <w:r w:rsidRPr="00DB12B2">
        <w:t>15476/09, 15475/09</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departement: Försvarsdepartementet</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statsråd: Sten Tolgfors</w:t>
      </w:r>
    </w:p>
    <w:p w:rsidR="004F1C71" w:rsidRPr="00DB12B2" w:rsidRDefault="004F1C71" w:rsidP="004F1C71">
      <w:pPr>
        <w:pStyle w:val="RKnormal"/>
        <w:tabs>
          <w:tab w:val="clear" w:pos="1843"/>
          <w:tab w:val="left" w:pos="0"/>
        </w:tabs>
        <w:ind w:left="0"/>
      </w:pPr>
    </w:p>
    <w:p w:rsidR="004F1C71" w:rsidRPr="00DB12B2" w:rsidRDefault="004F1C71" w:rsidP="004F1C71">
      <w:r w:rsidRPr="00DB12B2">
        <w:t>Godkänd av Coreper II den 11 november 2009</w:t>
      </w:r>
    </w:p>
    <w:p w:rsidR="004F1C71" w:rsidRPr="00DB12B2" w:rsidRDefault="004F1C71" w:rsidP="004F1C71">
      <w:pPr>
        <w:pStyle w:val="RKnormal"/>
        <w:tabs>
          <w:tab w:val="clear" w:pos="1843"/>
          <w:tab w:val="left" w:pos="0"/>
        </w:tabs>
        <w:ind w:left="0"/>
      </w:pPr>
    </w:p>
    <w:p w:rsidR="004F1C71" w:rsidRPr="00DB12B2" w:rsidRDefault="004F1C71" w:rsidP="004F1C71">
      <w:r w:rsidRPr="00DB12B2">
        <w:t>Det svenska ordförandeskapet har initierat en diskussion om möjligheterna att öka söka synergier mellan den civila och militära förmågeutvecklingen. Detta kan ses som en delmängd av ”Comprehensive Approach” (Allomfattande ansats) men även ett sätt att använda våra ekonomiska resurser på ett ännu effektivare sätt.</w:t>
      </w:r>
    </w:p>
    <w:p w:rsidR="004F1C71" w:rsidRPr="00DB12B2" w:rsidRDefault="004F1C71" w:rsidP="004F1C71"/>
    <w:p w:rsidR="004F1C71" w:rsidRPr="00DB12B2" w:rsidRDefault="004F1C71" w:rsidP="004F1C71">
      <w:r w:rsidRPr="00DB12B2">
        <w:t>Diskussionerna har lett till ett dokument som fastställer vilka områden som man nu kan gå vidare med att i detalj studera, samt ett uppdrag till Rådssekreatariatet att genomföra denna studie och återkomma under första halvåret 2010.</w:t>
      </w:r>
    </w:p>
    <w:p w:rsidR="004F1C71" w:rsidRPr="00DB12B2" w:rsidRDefault="004F1C71" w:rsidP="004F1C71"/>
    <w:p w:rsidR="004F1C71" w:rsidRPr="00DB12B2" w:rsidRDefault="004F1C71" w:rsidP="004F1C71">
      <w:r w:rsidRPr="00DB12B2">
        <w:t>De mest lovande områdena är:</w:t>
      </w:r>
    </w:p>
    <w:p w:rsidR="004F1C71" w:rsidRPr="00DB12B2" w:rsidRDefault="004F1C71" w:rsidP="004F1C71">
      <w:r w:rsidRPr="00DB12B2">
        <w:t>&amp;#61607;</w:t>
      </w:r>
      <w:r w:rsidRPr="00DB12B2">
        <w:tab/>
        <w:t>Strategisk och taktisk transport</w:t>
      </w:r>
    </w:p>
    <w:p w:rsidR="004F1C71" w:rsidRPr="00DB12B2" w:rsidRDefault="004F1C71" w:rsidP="004F1C71">
      <w:r w:rsidRPr="00DB12B2">
        <w:t>&amp;#61607;</w:t>
      </w:r>
      <w:r w:rsidRPr="00DB12B2">
        <w:tab/>
        <w:t>Logistiskstöd</w:t>
      </w:r>
    </w:p>
    <w:p w:rsidR="004F1C71" w:rsidRPr="00DB12B2" w:rsidRDefault="004F1C71" w:rsidP="004F1C71">
      <w:r w:rsidRPr="00DB12B2">
        <w:t>&amp;#61607;</w:t>
      </w:r>
      <w:r w:rsidRPr="00DB12B2">
        <w:tab/>
        <w:t>Sambands- och informationssystem</w:t>
      </w:r>
    </w:p>
    <w:p w:rsidR="004F1C71" w:rsidRPr="00DB12B2" w:rsidRDefault="004F1C71" w:rsidP="004F1C71">
      <w:r w:rsidRPr="00DB12B2">
        <w:t>&amp;#61607;</w:t>
      </w:r>
      <w:r w:rsidRPr="00DB12B2">
        <w:tab/>
        <w:t>Sjukvårdsstöd</w:t>
      </w:r>
    </w:p>
    <w:p w:rsidR="004F1C71" w:rsidRPr="00DB12B2" w:rsidRDefault="004F1C71" w:rsidP="004F1C71">
      <w:r w:rsidRPr="00DB12B2">
        <w:t>&amp;#61607;</w:t>
      </w:r>
      <w:r w:rsidRPr="00DB12B2">
        <w:tab/>
        <w:t>Säkerhet och skydd</w:t>
      </w:r>
    </w:p>
    <w:p w:rsidR="004F1C71" w:rsidRPr="00DB12B2" w:rsidRDefault="004F1C71" w:rsidP="004F1C71">
      <w:r w:rsidRPr="00DB12B2">
        <w:t>&amp;#61607;</w:t>
      </w:r>
      <w:r w:rsidRPr="00DB12B2">
        <w:tab/>
        <w:t>Utnyttjande av satelliter</w:t>
      </w:r>
    </w:p>
    <w:p w:rsidR="004F1C71" w:rsidRPr="00DB12B2" w:rsidRDefault="004F1C71" w:rsidP="004F1C71">
      <w:r w:rsidRPr="00DB12B2">
        <w:t>&amp;#61607;</w:t>
      </w:r>
      <w:r w:rsidRPr="00DB12B2">
        <w:tab/>
        <w:t>Obemannade farkoster</w:t>
      </w:r>
    </w:p>
    <w:p w:rsidR="004F1C71" w:rsidRPr="00DB12B2" w:rsidRDefault="004F1C71" w:rsidP="004F1C71">
      <w:r w:rsidRPr="00DB12B2">
        <w:t>&amp;#61607;</w:t>
      </w:r>
      <w:r w:rsidRPr="00DB12B2">
        <w:tab/>
        <w:t xml:space="preserve">Utbyte av expertkunskaper (minröjning, rättsliga frågor </w:t>
      </w:r>
      <w:r w:rsidR="000F5FE0" w:rsidRPr="00DB12B2">
        <w:t>etc.</w:t>
      </w:r>
      <w:r w:rsidRPr="00DB12B2">
        <w:t>)</w:t>
      </w:r>
    </w:p>
    <w:p w:rsidR="004F1C71" w:rsidRPr="00DB12B2" w:rsidRDefault="004F1C71" w:rsidP="004F1C71"/>
    <w:p w:rsidR="004F1C71" w:rsidRPr="00DB12B2" w:rsidRDefault="004F1C71" w:rsidP="004F1C71">
      <w:r w:rsidRPr="00DB12B2">
        <w:t xml:space="preserve">Dokumentet kommer att antas vid rådsmötet den 16-17 november. </w:t>
      </w:r>
    </w:p>
    <w:p w:rsidR="004F1C71" w:rsidRPr="00DB12B2" w:rsidRDefault="004F1C71" w:rsidP="004F1C71"/>
    <w:p w:rsidR="004F1C71" w:rsidRPr="00DB12B2" w:rsidRDefault="004F1C71" w:rsidP="004F1C71"/>
    <w:p w:rsidR="004F1C71" w:rsidRPr="00DB12B2" w:rsidRDefault="00C913BC" w:rsidP="004F1C71">
      <w:pPr>
        <w:pStyle w:val="Rubrik2"/>
      </w:pPr>
      <w:bookmarkStart w:id="86" w:name="_Toc245794413"/>
      <w:r w:rsidRPr="00DB12B2">
        <w:t>30</w:t>
      </w:r>
      <w:r w:rsidR="004F1C71" w:rsidRPr="00DB12B2">
        <w:t>. Council statement on Battle Groups</w:t>
      </w:r>
      <w:bookmarkEnd w:id="86"/>
    </w:p>
    <w:p w:rsidR="004F1C71" w:rsidRPr="00DB12B2" w:rsidRDefault="004F1C71" w:rsidP="004F1C71">
      <w:pPr>
        <w:pStyle w:val="RKnormal"/>
        <w:tabs>
          <w:tab w:val="clear" w:pos="1843"/>
          <w:tab w:val="left" w:pos="0"/>
        </w:tabs>
        <w:ind w:left="0"/>
      </w:pPr>
    </w:p>
    <w:p w:rsidR="004F1C71" w:rsidRPr="00DB12B2" w:rsidRDefault="004F1C71" w:rsidP="004F1C71">
      <w:r w:rsidRPr="00DB12B2">
        <w:t>15847/09</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departement: Försvarsdepartementet</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statsråd: Sten Tolgfors</w:t>
      </w:r>
    </w:p>
    <w:p w:rsidR="004F1C71" w:rsidRPr="00DB12B2" w:rsidRDefault="004F1C71" w:rsidP="004F1C71">
      <w:pPr>
        <w:pStyle w:val="RKnormal"/>
        <w:tabs>
          <w:tab w:val="clear" w:pos="1843"/>
          <w:tab w:val="left" w:pos="0"/>
        </w:tabs>
        <w:ind w:left="0"/>
      </w:pPr>
    </w:p>
    <w:p w:rsidR="004F1C71" w:rsidRPr="00DB12B2" w:rsidRDefault="004F1C71" w:rsidP="004F1C71">
      <w:r w:rsidRPr="00DB12B2">
        <w:t>Godkänd av Coreper II den 12 november 2009</w:t>
      </w:r>
    </w:p>
    <w:p w:rsidR="004F1C71" w:rsidRPr="00DB12B2" w:rsidRDefault="004F1C71" w:rsidP="004F1C71">
      <w:pPr>
        <w:pStyle w:val="RKnormal"/>
        <w:tabs>
          <w:tab w:val="clear" w:pos="1843"/>
          <w:tab w:val="left" w:pos="0"/>
        </w:tabs>
        <w:ind w:left="0"/>
      </w:pPr>
    </w:p>
    <w:p w:rsidR="004F1C71" w:rsidRPr="00DB12B2" w:rsidRDefault="004F1C71" w:rsidP="004F1C71">
      <w:r w:rsidRPr="00DB12B2">
        <w:t>I samband med 2006 års revision av ATHENA-mekanismen diskuterades bl a huruvida kostnader för tilltransport av en Battlegroup skulle kunna betraktas som gemensamma kostnader.</w:t>
      </w:r>
    </w:p>
    <w:p w:rsidR="004F1C71" w:rsidRPr="00DB12B2" w:rsidRDefault="004F1C71" w:rsidP="004F1C71"/>
    <w:p w:rsidR="004F1C71" w:rsidRPr="00DB12B2" w:rsidRDefault="004F1C71" w:rsidP="004F1C71">
      <w:r w:rsidRPr="00DB12B2">
        <w:t>Diskussionerna resulterade i att rådet antog ett uttalande där inkrementella kostnader för den del av tilltransporten av en Battlegroup som görs med flyg, skulle betraktas som gemensamma kostnader och då bäras av ATHENA. Förutsättningen är dock att insatsen görs i enlighet med Battlegroup Concept. Uttalandet var giltigt under två år (2007-2008).</w:t>
      </w:r>
    </w:p>
    <w:p w:rsidR="004F1C71" w:rsidRPr="00DB12B2" w:rsidRDefault="004F1C71" w:rsidP="004F1C71"/>
    <w:p w:rsidR="004F1C71" w:rsidRPr="00DB12B2" w:rsidRDefault="004F1C71" w:rsidP="004F1C71">
      <w:r w:rsidRPr="00DB12B2">
        <w:t>I samband med 2008 års revision av ATHENA mekanismen försökte ORDF (FR) föra in detta i revisionen men det lyckades inte. Slutresultatet blev att uttalandet förlängdes med ett år (2009) för att därefter överses.</w:t>
      </w:r>
    </w:p>
    <w:p w:rsidR="004F1C71" w:rsidRPr="00DB12B2" w:rsidRDefault="004F1C71" w:rsidP="004F1C71"/>
    <w:p w:rsidR="004F1C71" w:rsidRPr="00DB12B2" w:rsidRDefault="004F1C71" w:rsidP="004F1C71">
      <w:r w:rsidRPr="00DB12B2">
        <w:t xml:space="preserve">ORDF (SE) har verkat för att uttalandet ska förlängas för ytterligare två år (2010-2011), d v s till nästa förväntade revision av ATHENA- </w:t>
      </w:r>
      <w:r w:rsidR="000F5FE0" w:rsidRPr="00DB12B2">
        <w:t>mekanismen</w:t>
      </w:r>
      <w:r w:rsidRPr="00DB12B2">
        <w:t xml:space="preserve">. ORDF har fått gehör för sin linje och vid rådets möte den 16-17 november kommer man fatta beslut om en </w:t>
      </w:r>
      <w:r w:rsidR="000F5FE0" w:rsidRPr="00DB12B2">
        <w:t>förlängning</w:t>
      </w:r>
      <w:r w:rsidRPr="00DB12B2">
        <w:t xml:space="preserve"> av uttalandet för ytterligare två år. </w:t>
      </w:r>
    </w:p>
    <w:p w:rsidR="004F1C71" w:rsidRPr="00DB12B2" w:rsidRDefault="004F1C71" w:rsidP="004F1C71"/>
    <w:p w:rsidR="004F1C71" w:rsidRPr="00DB12B2" w:rsidRDefault="004F1C71" w:rsidP="004F1C71">
      <w:pPr>
        <w:pStyle w:val="RKnormal"/>
        <w:tabs>
          <w:tab w:val="clear" w:pos="1843"/>
          <w:tab w:val="left" w:pos="0"/>
        </w:tabs>
        <w:ind w:left="0"/>
      </w:pPr>
      <w:r w:rsidRPr="00DB12B2">
        <w:t xml:space="preserve"> </w:t>
      </w:r>
    </w:p>
    <w:p w:rsidR="004F1C71" w:rsidRPr="00DB12B2" w:rsidRDefault="00C913BC" w:rsidP="004F1C71">
      <w:pPr>
        <w:pStyle w:val="Rubrik2"/>
      </w:pPr>
      <w:bookmarkStart w:id="87" w:name="_Toc245794414"/>
      <w:r w:rsidRPr="00DB12B2">
        <w:t>31</w:t>
      </w:r>
      <w:r w:rsidR="004F1C71" w:rsidRPr="00DB12B2">
        <w:t>. Report by the Head of European Defence Agency to the Council</w:t>
      </w:r>
      <w:bookmarkEnd w:id="87"/>
    </w:p>
    <w:p w:rsidR="004F1C71" w:rsidRPr="00DB12B2" w:rsidRDefault="004F1C71" w:rsidP="004F1C71">
      <w:pPr>
        <w:pStyle w:val="RKnormal"/>
        <w:tabs>
          <w:tab w:val="clear" w:pos="1843"/>
          <w:tab w:val="left" w:pos="0"/>
        </w:tabs>
        <w:ind w:left="0"/>
      </w:pPr>
    </w:p>
    <w:p w:rsidR="004F1C71" w:rsidRPr="00DB12B2" w:rsidRDefault="004F1C71" w:rsidP="004F1C71">
      <w:r w:rsidRPr="00DB12B2">
        <w:t>15650/09</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departement: Försvarsdepartementet</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statsråd: Sten Tolgfors</w:t>
      </w:r>
    </w:p>
    <w:p w:rsidR="004F1C71" w:rsidRPr="00DB12B2" w:rsidRDefault="004F1C71" w:rsidP="004F1C71">
      <w:pPr>
        <w:pStyle w:val="RKnormal"/>
        <w:tabs>
          <w:tab w:val="clear" w:pos="1843"/>
          <w:tab w:val="left" w:pos="0"/>
        </w:tabs>
        <w:ind w:left="0"/>
      </w:pPr>
    </w:p>
    <w:p w:rsidR="004F1C71" w:rsidRPr="00DB12B2" w:rsidRDefault="004F1C71" w:rsidP="004F1C71">
      <w:r w:rsidRPr="00DB12B2">
        <w:t>Godkänd av Coreper II den 11 november 2009</w:t>
      </w:r>
    </w:p>
    <w:p w:rsidR="004F1C71" w:rsidRPr="00DB12B2" w:rsidRDefault="004F1C71" w:rsidP="004F1C71">
      <w:pPr>
        <w:pStyle w:val="RKnormal"/>
        <w:tabs>
          <w:tab w:val="clear" w:pos="1843"/>
          <w:tab w:val="left" w:pos="0"/>
        </w:tabs>
        <w:ind w:left="0"/>
      </w:pPr>
    </w:p>
    <w:p w:rsidR="004F1C71" w:rsidRPr="00DB12B2" w:rsidRDefault="004F1C71" w:rsidP="004F1C71">
      <w:r w:rsidRPr="00DB12B2">
        <w:t xml:space="preserve">Chefen för Europeiska Försvarsbyrån (EDA) presenterar varje höst en rapport om EDA:s arbete under året. Rapporten kommer att presenteras för försvarsministrarna vid mötet för rådet för yttre förbindelser i november. </w:t>
      </w:r>
    </w:p>
    <w:p w:rsidR="004F1C71" w:rsidRPr="00DB12B2" w:rsidRDefault="004F1C71" w:rsidP="004F1C71"/>
    <w:p w:rsidR="004F1C71" w:rsidRPr="00DB12B2" w:rsidRDefault="004F1C71" w:rsidP="004F1C71">
      <w:r w:rsidRPr="00DB12B2">
        <w:t>I rapporten redogörs bland annat för EDA:s arbete med att ta fram en treårig arbetsplan som ger kontinuitet i EDA:s arbete. I rapporten redogörs även för EDA:s arbete förmågeutvecklingsplanen (Capability Development Plan, CDP).</w:t>
      </w:r>
    </w:p>
    <w:p w:rsidR="004F1C71" w:rsidRPr="00DB12B2" w:rsidRDefault="004F1C71" w:rsidP="004F1C71"/>
    <w:p w:rsidR="004F1C71" w:rsidRPr="00DB12B2" w:rsidRDefault="004F1C71" w:rsidP="004F1C71">
      <w:pPr>
        <w:pStyle w:val="RKnormal"/>
        <w:tabs>
          <w:tab w:val="clear" w:pos="1843"/>
          <w:tab w:val="left" w:pos="0"/>
        </w:tabs>
        <w:ind w:left="0"/>
      </w:pPr>
      <w:r w:rsidRPr="00DB12B2">
        <w:t xml:space="preserve"> </w:t>
      </w:r>
    </w:p>
    <w:p w:rsidR="004F1C71" w:rsidRPr="00DB12B2" w:rsidRDefault="00C913BC" w:rsidP="004F1C71">
      <w:pPr>
        <w:pStyle w:val="Rubrik2"/>
      </w:pPr>
      <w:bookmarkStart w:id="88" w:name="_Toc245794415"/>
      <w:r w:rsidRPr="00DB12B2">
        <w:t>32</w:t>
      </w:r>
      <w:r w:rsidR="004F1C71" w:rsidRPr="00DB12B2">
        <w:t>. EDA Draft Council guidelines for the Agency's work in 2010</w:t>
      </w:r>
      <w:bookmarkEnd w:id="88"/>
    </w:p>
    <w:p w:rsidR="004F1C71" w:rsidRPr="00DB12B2" w:rsidRDefault="004F1C71" w:rsidP="004F1C71">
      <w:pPr>
        <w:pStyle w:val="RKnormal"/>
        <w:tabs>
          <w:tab w:val="clear" w:pos="1843"/>
          <w:tab w:val="left" w:pos="0"/>
        </w:tabs>
        <w:ind w:left="0"/>
      </w:pPr>
    </w:p>
    <w:p w:rsidR="004F1C71" w:rsidRPr="00DB12B2" w:rsidRDefault="004F1C71" w:rsidP="004F1C71">
      <w:r w:rsidRPr="00DB12B2">
        <w:t>15868/09, 15865/09</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departement: Försvarsdepartementet</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statsråd: Sten Tolgfors</w:t>
      </w:r>
    </w:p>
    <w:p w:rsidR="004F1C71" w:rsidRPr="00DB12B2" w:rsidRDefault="004F1C71" w:rsidP="004F1C71">
      <w:pPr>
        <w:pStyle w:val="RKnormal"/>
        <w:tabs>
          <w:tab w:val="clear" w:pos="1843"/>
          <w:tab w:val="left" w:pos="0"/>
        </w:tabs>
        <w:ind w:left="0"/>
      </w:pPr>
    </w:p>
    <w:p w:rsidR="004F1C71" w:rsidRPr="00DB12B2" w:rsidRDefault="004F1C71" w:rsidP="004F1C71">
      <w:r w:rsidRPr="00DB12B2">
        <w:t>Godkänd av Coreper II den 12 november 2009</w:t>
      </w:r>
    </w:p>
    <w:p w:rsidR="004F1C71" w:rsidRPr="00DB12B2" w:rsidRDefault="004F1C71" w:rsidP="004F1C71">
      <w:pPr>
        <w:pStyle w:val="RKnormal"/>
        <w:tabs>
          <w:tab w:val="clear" w:pos="1843"/>
          <w:tab w:val="left" w:pos="0"/>
        </w:tabs>
        <w:ind w:left="0"/>
      </w:pPr>
    </w:p>
    <w:p w:rsidR="004F1C71" w:rsidRPr="00DB12B2" w:rsidRDefault="004F1C71" w:rsidP="004F1C71">
      <w:r w:rsidRPr="00DB12B2">
        <w:t>I gängse ordning kommer rådet att anta riktlinjer för EDA:s arbete under kommande år. I riktlinjerna för 2010 uppmuntras EDA att:</w:t>
      </w:r>
    </w:p>
    <w:p w:rsidR="004F1C71" w:rsidRPr="00DB12B2" w:rsidRDefault="004F1C71" w:rsidP="004F1C71"/>
    <w:p w:rsidR="004F1C71" w:rsidRPr="00DB12B2" w:rsidRDefault="004F1C71" w:rsidP="004F1C71">
      <w:r w:rsidRPr="00DB12B2">
        <w:t>- fortsätta sitt långsiktiga arbete i enlighet med planen för kapacitetsutveckling (Capability Development Plan), samt strategierna för forskning- och teknologiutveckling, materielsamarbete och den europeiska teknologiska och försvarsindustriella basen.</w:t>
      </w:r>
    </w:p>
    <w:p w:rsidR="004F1C71" w:rsidRPr="00DB12B2" w:rsidRDefault="004F1C71" w:rsidP="004F1C71"/>
    <w:p w:rsidR="004F1C71" w:rsidRPr="00DB12B2" w:rsidRDefault="004F1C71" w:rsidP="004F1C71">
      <w:r w:rsidRPr="00DB12B2">
        <w:t xml:space="preserve">-  se över och uppdatera planen för kapacitetsutveckling och de tolv prioriterade områdena. </w:t>
      </w:r>
    </w:p>
    <w:p w:rsidR="004F1C71" w:rsidRPr="00DB12B2" w:rsidRDefault="004F1C71" w:rsidP="004F1C71"/>
    <w:p w:rsidR="004F1C71" w:rsidRPr="00DB12B2" w:rsidRDefault="004F1C71" w:rsidP="004F1C71">
      <w:r w:rsidRPr="00DB12B2">
        <w:t xml:space="preserve">- verka för en fortsatt god samverkan mellan aktörerna inom sjöövervakning, i linje med det svenska ordförandeskapsinitiativet </w:t>
      </w:r>
    </w:p>
    <w:p w:rsidR="004F1C71" w:rsidRPr="00DB12B2" w:rsidRDefault="004F1C71" w:rsidP="004F1C71"/>
    <w:p w:rsidR="004F1C71" w:rsidRPr="00DB12B2" w:rsidRDefault="004F1C71" w:rsidP="004F1C71">
      <w:r w:rsidRPr="00DB12B2">
        <w:t>- verka för en ökad transparens och harmonisering inom den europeiska försvarsindustrin, i linje med det svenska ordförandeskapsinitiativet</w:t>
      </w:r>
    </w:p>
    <w:p w:rsidR="004F1C71" w:rsidRPr="00DB12B2" w:rsidRDefault="004F1C71" w:rsidP="004F1C71"/>
    <w:p w:rsidR="004F1C71" w:rsidRPr="00DB12B2" w:rsidRDefault="004F1C71" w:rsidP="004F1C71">
      <w:r w:rsidRPr="00DB12B2">
        <w:t xml:space="preserve">- föreslå hur medlemsstaternas kapaciteter kan optimeras med fokus på pooling och sharing. </w:t>
      </w:r>
    </w:p>
    <w:p w:rsidR="004F1C71" w:rsidRPr="00DB12B2" w:rsidRDefault="004F1C71" w:rsidP="004F1C71"/>
    <w:p w:rsidR="004F1C71" w:rsidRPr="00DB12B2" w:rsidRDefault="004F1C71" w:rsidP="004F1C71">
      <w:r w:rsidRPr="00DB12B2">
        <w:t xml:space="preserve">Rådet välkomnar att EDA tillsammans med EU:s militärkommitté och rådssekretariatet, inklusive EU:s militära stab, arbetar för en god samordning dem emellan, samt att EDA ytterligare utvecklar det goda samarbetet med bland annat NATO samt LoI (Letter of Intent).  </w:t>
      </w:r>
    </w:p>
    <w:p w:rsidR="004F1C71" w:rsidRPr="00DB12B2" w:rsidRDefault="004F1C71" w:rsidP="004F1C71"/>
    <w:p w:rsidR="004F1C71" w:rsidRPr="00DB12B2" w:rsidRDefault="00C913BC" w:rsidP="004F1C71">
      <w:pPr>
        <w:pStyle w:val="Rubrik2"/>
      </w:pPr>
      <w:bookmarkStart w:id="89" w:name="_Toc245794416"/>
      <w:r w:rsidRPr="00DB12B2">
        <w:t>33</w:t>
      </w:r>
      <w:r w:rsidR="004F1C71" w:rsidRPr="00DB12B2">
        <w:t>. European Defence Agencya) Three-year financial framework 2010-2012: postponement</w:t>
      </w:r>
      <w:r w:rsidR="000F5FE0" w:rsidRPr="00DB12B2">
        <w:t xml:space="preserve"> </w:t>
      </w:r>
      <w:r w:rsidR="004F1C71" w:rsidRPr="00DB12B2">
        <w:t>b) Budget -Adoption</w:t>
      </w:r>
      <w:bookmarkEnd w:id="89"/>
    </w:p>
    <w:p w:rsidR="004F1C71" w:rsidRPr="00DB12B2" w:rsidRDefault="004F1C71" w:rsidP="004F1C71">
      <w:pPr>
        <w:pStyle w:val="RKnormal"/>
        <w:tabs>
          <w:tab w:val="clear" w:pos="1843"/>
          <w:tab w:val="left" w:pos="0"/>
        </w:tabs>
        <w:ind w:left="0"/>
      </w:pPr>
    </w:p>
    <w:p w:rsidR="004F1C71" w:rsidRPr="00DB12B2" w:rsidRDefault="004F1C71" w:rsidP="004F1C71">
      <w:r w:rsidRPr="00DB12B2">
        <w:t>15881/09, 15687/09</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departement: Försvarsdepartementet</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statsråd: Sten Tolgfors</w:t>
      </w:r>
    </w:p>
    <w:p w:rsidR="004F1C71" w:rsidRPr="00DB12B2" w:rsidRDefault="004F1C71" w:rsidP="004F1C71">
      <w:pPr>
        <w:pStyle w:val="RKnormal"/>
        <w:tabs>
          <w:tab w:val="clear" w:pos="1843"/>
          <w:tab w:val="left" w:pos="0"/>
        </w:tabs>
        <w:ind w:left="0"/>
      </w:pPr>
    </w:p>
    <w:p w:rsidR="004F1C71" w:rsidRPr="00DB12B2" w:rsidRDefault="004F1C71" w:rsidP="004F1C71">
      <w:r w:rsidRPr="00DB12B2">
        <w:t>Godkänd av Coreper II den 12 november 2009</w:t>
      </w:r>
    </w:p>
    <w:p w:rsidR="004F1C71" w:rsidRPr="00DB12B2" w:rsidRDefault="004F1C71" w:rsidP="004F1C71">
      <w:pPr>
        <w:pStyle w:val="RKnormal"/>
        <w:tabs>
          <w:tab w:val="clear" w:pos="1843"/>
          <w:tab w:val="left" w:pos="0"/>
        </w:tabs>
        <w:ind w:left="0"/>
      </w:pPr>
    </w:p>
    <w:p w:rsidR="004F1C71" w:rsidRPr="00DB12B2" w:rsidRDefault="004F1C71" w:rsidP="004F1C71">
      <w:r w:rsidRPr="00DB12B2">
        <w:t xml:space="preserve">Enligt den gemensamma åtgärden som reglerar Europeiska försvarsbyråns (EDAs) verksamhet ska rådet varje år anta ett treårigt finansiellt ramverk för byråns verksamhet. Hittills har Rådet dock inte lyckats nå överenskommelse om ett treårigt ramverk, varför man har varit tvungen att skjuta upp beslutet och endast anta en ettårig budget. </w:t>
      </w:r>
    </w:p>
    <w:p w:rsidR="004F1C71" w:rsidRPr="00DB12B2" w:rsidRDefault="004F1C71" w:rsidP="004F1C71"/>
    <w:p w:rsidR="004F1C71" w:rsidRPr="00DB12B2" w:rsidRDefault="004F1C71" w:rsidP="004F1C71">
      <w:r w:rsidRPr="00DB12B2">
        <w:t>Inte heller detta år har man lyckats nå en överenskommelse om ett ramverk. Rådet kommer därför att skjuta upp beslutet om ett treårigt ramverk och istället anta EDA:s budget för 2010. Budgeten för 2010 är 30,5 miljoner euro.</w:t>
      </w:r>
    </w:p>
    <w:p w:rsidR="004F1C71" w:rsidRPr="00DB12B2" w:rsidRDefault="004F1C71" w:rsidP="004F1C71"/>
    <w:p w:rsidR="004F1C71" w:rsidRPr="00DB12B2" w:rsidRDefault="004F1C71" w:rsidP="004F1C71">
      <w:pPr>
        <w:pStyle w:val="RKnormal"/>
        <w:tabs>
          <w:tab w:val="clear" w:pos="1843"/>
          <w:tab w:val="left" w:pos="0"/>
        </w:tabs>
        <w:ind w:left="0"/>
      </w:pPr>
      <w:r w:rsidRPr="00DB12B2">
        <w:t xml:space="preserve"> </w:t>
      </w:r>
    </w:p>
    <w:p w:rsidR="004F1C71" w:rsidRPr="00DB12B2" w:rsidRDefault="004F1C71" w:rsidP="004F1C71">
      <w:pPr>
        <w:pStyle w:val="RKnormal"/>
        <w:tabs>
          <w:tab w:val="clear" w:pos="1843"/>
          <w:tab w:val="left" w:pos="0"/>
        </w:tabs>
        <w:ind w:left="0"/>
      </w:pPr>
    </w:p>
    <w:p w:rsidR="004F1C71" w:rsidRPr="00DB12B2" w:rsidRDefault="00C913BC" w:rsidP="004F1C71">
      <w:pPr>
        <w:pStyle w:val="Rubrik2"/>
      </w:pPr>
      <w:bookmarkStart w:id="90" w:name="_Toc245794417"/>
      <w:r w:rsidRPr="00DB12B2">
        <w:t>3</w:t>
      </w:r>
      <w:r w:rsidR="004F1C71" w:rsidRPr="00DB12B2">
        <w:t>4. Presidency Report on Integration of Maritime Surveillance</w:t>
      </w:r>
      <w:bookmarkEnd w:id="90"/>
    </w:p>
    <w:p w:rsidR="004F1C71" w:rsidRPr="00DB12B2" w:rsidRDefault="004F1C71" w:rsidP="004F1C71">
      <w:pPr>
        <w:pStyle w:val="RKnormal"/>
        <w:tabs>
          <w:tab w:val="clear" w:pos="1843"/>
          <w:tab w:val="left" w:pos="0"/>
        </w:tabs>
        <w:ind w:left="0"/>
      </w:pPr>
    </w:p>
    <w:p w:rsidR="004F1C71" w:rsidRPr="00DB12B2" w:rsidRDefault="004F1C71" w:rsidP="004F1C71">
      <w:r w:rsidRPr="00DB12B2">
        <w:t>15474/09</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departement: Försvarsdepartementet</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statsråd: Sten Tolgfors</w:t>
      </w:r>
    </w:p>
    <w:p w:rsidR="004F1C71" w:rsidRPr="00DB12B2" w:rsidRDefault="004F1C71" w:rsidP="004F1C71">
      <w:pPr>
        <w:pStyle w:val="RKnormal"/>
        <w:tabs>
          <w:tab w:val="clear" w:pos="1843"/>
          <w:tab w:val="left" w:pos="0"/>
        </w:tabs>
        <w:ind w:left="0"/>
      </w:pPr>
    </w:p>
    <w:p w:rsidR="004F1C71" w:rsidRPr="00DB12B2" w:rsidRDefault="004F1C71" w:rsidP="004F1C71">
      <w:r w:rsidRPr="00DB12B2">
        <w:t>Godkänd av Coreper II den 11 november 2009</w:t>
      </w:r>
    </w:p>
    <w:p w:rsidR="004F1C71" w:rsidRPr="00DB12B2" w:rsidRDefault="004F1C71" w:rsidP="004F1C71">
      <w:pPr>
        <w:pStyle w:val="RKnormal"/>
        <w:tabs>
          <w:tab w:val="clear" w:pos="1843"/>
          <w:tab w:val="left" w:pos="0"/>
        </w:tabs>
        <w:ind w:left="0"/>
      </w:pPr>
    </w:p>
    <w:p w:rsidR="004F1C71" w:rsidRPr="00DB12B2" w:rsidRDefault="004F1C71" w:rsidP="004F1C71">
      <w:r w:rsidRPr="00DB12B2">
        <w:t xml:space="preserve">Ordförandeskapet har tagit fram en rapport som redovisar genomförda aktiviteter kopplade till arbetet med integrerad sjöövervakning under ordförandeskapet. </w:t>
      </w:r>
    </w:p>
    <w:p w:rsidR="004F1C71" w:rsidRPr="00DB12B2" w:rsidRDefault="004F1C71" w:rsidP="004F1C71"/>
    <w:p w:rsidR="004F1C71" w:rsidRPr="00DB12B2" w:rsidRDefault="004F1C71" w:rsidP="004F1C71">
      <w:r w:rsidRPr="00DB12B2">
        <w:t xml:space="preserve">Rapporten redovisar varför sjöövervakningsfrågan det svenska ordförandeskapet valde att ta upp frågan under ordförandeskapet. Vidare rediovisas viktigare möten, konferenser, rapporter och arbetsgrupper som berört sjöövervakningsfrågan under ordförandeskapet. Slutligen innehåller rapporten en kortfattade redogörelse för de rådsslutsatser som planeras att antas i samband med rådets möte den 16-17 november.  </w:t>
      </w:r>
    </w:p>
    <w:p w:rsidR="00E309B8" w:rsidRPr="00DB12B2" w:rsidRDefault="00E309B8">
      <w:pPr>
        <w:pStyle w:val="RKnormal"/>
        <w:tabs>
          <w:tab w:val="clear" w:pos="1843"/>
          <w:tab w:val="left" w:pos="0"/>
        </w:tabs>
        <w:ind w:left="0"/>
      </w:pPr>
    </w:p>
    <w:p w:rsidR="004F1C71" w:rsidRPr="00DB12B2" w:rsidRDefault="004F1C71">
      <w:pPr>
        <w:pStyle w:val="RKnormal"/>
        <w:tabs>
          <w:tab w:val="clear" w:pos="1843"/>
          <w:tab w:val="left" w:pos="0"/>
        </w:tabs>
        <w:ind w:left="0"/>
      </w:pPr>
    </w:p>
    <w:p w:rsidR="004F1C71" w:rsidRPr="00DB12B2" w:rsidRDefault="004F1C71" w:rsidP="004F1C71"/>
    <w:p w:rsidR="004F1C71" w:rsidRPr="00DB12B2" w:rsidRDefault="004F1C71" w:rsidP="004F1C71">
      <w:pPr>
        <w:pStyle w:val="Rubrik2"/>
      </w:pPr>
      <w:bookmarkStart w:id="91" w:name="_Toc245794418"/>
      <w:r w:rsidRPr="00DB12B2">
        <w:t>3</w:t>
      </w:r>
      <w:r w:rsidR="00C913BC" w:rsidRPr="00DB12B2">
        <w:t>5</w:t>
      </w:r>
      <w:r w:rsidRPr="00DB12B2">
        <w:t>. European Capital of Culture= Nomination by the Council of two members of the selection panel and the monitoring and advisory panel for the period 2010-2012</w:t>
      </w:r>
      <w:bookmarkEnd w:id="91"/>
    </w:p>
    <w:p w:rsidR="004F1C71" w:rsidRPr="00DB12B2" w:rsidRDefault="004F1C71" w:rsidP="004F1C71">
      <w:pPr>
        <w:pStyle w:val="RKnormal"/>
        <w:tabs>
          <w:tab w:val="clear" w:pos="1843"/>
          <w:tab w:val="left" w:pos="0"/>
        </w:tabs>
        <w:ind w:left="0"/>
      </w:pPr>
    </w:p>
    <w:p w:rsidR="004F1C71" w:rsidRPr="00DB12B2" w:rsidRDefault="004F1C71" w:rsidP="004F1C71">
      <w:r w:rsidRPr="00DB12B2">
        <w:t>14677/09</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departement: Kulturdepartementet</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statsråd: Lena Adelsohn Liljeroth</w:t>
      </w:r>
    </w:p>
    <w:p w:rsidR="004F1C71" w:rsidRPr="00DB12B2" w:rsidRDefault="004F1C71" w:rsidP="004F1C71">
      <w:pPr>
        <w:pStyle w:val="RKnormal"/>
        <w:tabs>
          <w:tab w:val="clear" w:pos="1843"/>
          <w:tab w:val="left" w:pos="0"/>
        </w:tabs>
        <w:ind w:left="0"/>
      </w:pPr>
    </w:p>
    <w:p w:rsidR="004F1C71" w:rsidRPr="00DB12B2" w:rsidRDefault="004F1C71" w:rsidP="004F1C71">
      <w:r w:rsidRPr="00DB12B2">
        <w:t>Tidigare behandling vid rådsmöte: Utbildning, ungdom och kulturrådet</w:t>
      </w:r>
    </w:p>
    <w:p w:rsidR="004F1C71" w:rsidRPr="00DB12B2" w:rsidRDefault="004F1C71" w:rsidP="004F1C71">
      <w:pPr>
        <w:pStyle w:val="RKnormal"/>
        <w:tabs>
          <w:tab w:val="clear" w:pos="1843"/>
          <w:tab w:val="left" w:pos="0"/>
        </w:tabs>
        <w:ind w:left="0"/>
      </w:pPr>
    </w:p>
    <w:p w:rsidR="004F1C71" w:rsidRPr="00DB12B2" w:rsidRDefault="004F1C71" w:rsidP="004F1C71">
      <w:r w:rsidRPr="00DB12B2">
        <w:t>Godkänd av Coreper I den 11 november 2009</w:t>
      </w:r>
    </w:p>
    <w:p w:rsidR="004F1C71" w:rsidRPr="00DB12B2" w:rsidRDefault="004F1C71" w:rsidP="004F1C71">
      <w:pPr>
        <w:pStyle w:val="RKnormal"/>
        <w:tabs>
          <w:tab w:val="clear" w:pos="1843"/>
          <w:tab w:val="left" w:pos="0"/>
        </w:tabs>
        <w:ind w:left="0"/>
      </w:pPr>
    </w:p>
    <w:p w:rsidR="004F1C71" w:rsidRPr="00DB12B2" w:rsidRDefault="004F1C71" w:rsidP="004F1C71">
      <w:r w:rsidRPr="00DB12B2">
        <w:t>Den 24 oktober 2006 antog Europaparlamentet och rådet beslut nr. 1622/2006/EG som etablerar en gemenskapsinsats i form av evenemanget Europeisk kulturhuvudstad under åren 2007 till 2019. Artiklarna 6 och 10 i detta beslut föreskriver att en urvalsjury och en övervakningspanel skall inrättas. Urvalsjuryn skall bestå av tretton ledamöter, varav sju utses av de europeiska institutionerna. Dessa sju ledamöter utgör också övervakningspanelen. Av de sju ledamöterna skall två nomineras av rådet. Detta förfarande regleras i beslut 2007/324/EG (7 maj 2007).</w:t>
      </w:r>
    </w:p>
    <w:p w:rsidR="004F1C71" w:rsidRPr="00DB12B2" w:rsidRDefault="004F1C71" w:rsidP="004F1C71"/>
    <w:p w:rsidR="004F1C71" w:rsidRPr="00DB12B2" w:rsidRDefault="004F1C71" w:rsidP="004F1C71">
      <w:r w:rsidRPr="00DB12B2">
        <w:t xml:space="preserve">Genom lottdragning har </w:t>
      </w:r>
      <w:r w:rsidR="004F1AA5" w:rsidRPr="00DB12B2">
        <w:t>Rumänien och Luxemburg</w:t>
      </w:r>
      <w:r w:rsidRPr="00DB12B2">
        <w:t xml:space="preserve"> beretts möjlighet att nominera två ledamöter till urvalsjuryn. </w:t>
      </w:r>
      <w:r w:rsidR="004F1AA5" w:rsidRPr="00DB12B2">
        <w:t>Luxemburg</w:t>
      </w:r>
      <w:r w:rsidRPr="00DB12B2">
        <w:t xml:space="preserve"> har nominerat Erna Hennicot-Schoepges. </w:t>
      </w:r>
      <w:r w:rsidR="004F1AA5" w:rsidRPr="00DB12B2">
        <w:t>Rumänien</w:t>
      </w:r>
      <w:r w:rsidRPr="00DB12B2">
        <w:t xml:space="preserve"> har nominerat Constantin Chiriac. </w:t>
      </w:r>
    </w:p>
    <w:p w:rsidR="004F1C71" w:rsidRPr="00DB12B2" w:rsidRDefault="004F1C71" w:rsidP="004F1C71"/>
    <w:p w:rsidR="004F1C71" w:rsidRPr="00DB12B2" w:rsidRDefault="004F1C71" w:rsidP="004F1C71">
      <w:r w:rsidRPr="00DB12B2">
        <w:t>Sverige har inget att invända mot de nominerade kandidaterna.</w:t>
      </w:r>
    </w:p>
    <w:p w:rsidR="004F1C71" w:rsidRPr="00DB12B2" w:rsidRDefault="004F1C71" w:rsidP="004F1C71"/>
    <w:p w:rsidR="004F1C71" w:rsidRPr="00DB12B2" w:rsidRDefault="004F1C71" w:rsidP="004F1C71">
      <w:pPr>
        <w:pStyle w:val="RKnormal"/>
        <w:tabs>
          <w:tab w:val="clear" w:pos="1843"/>
          <w:tab w:val="left" w:pos="0"/>
        </w:tabs>
        <w:ind w:left="0"/>
      </w:pPr>
      <w:r w:rsidRPr="00DB12B2">
        <w:t xml:space="preserve"> </w:t>
      </w:r>
    </w:p>
    <w:p w:rsidR="004F1C71" w:rsidRPr="00DB12B2" w:rsidRDefault="00C913BC" w:rsidP="004F1C71">
      <w:pPr>
        <w:pStyle w:val="Rubrik2"/>
      </w:pPr>
      <w:bookmarkStart w:id="92" w:name="_Toc245794419"/>
      <w:r w:rsidRPr="00DB12B2">
        <w:t>36</w:t>
      </w:r>
      <w:r w:rsidR="004F1C71" w:rsidRPr="00DB12B2">
        <w:t>. Draft Commission Decision determining, pursuant to Directive 2003/87/EC of the European Parliament and of the Council, a list of sectors and subsectors which are deemed to be exposed to a significant risk of carbon leakage = Decision not to oppose adoption</w:t>
      </w:r>
      <w:bookmarkEnd w:id="92"/>
    </w:p>
    <w:p w:rsidR="004F1C71" w:rsidRPr="00DB12B2" w:rsidRDefault="004F1C71" w:rsidP="004F1C71">
      <w:pPr>
        <w:pStyle w:val="RKnormal"/>
        <w:tabs>
          <w:tab w:val="clear" w:pos="1843"/>
          <w:tab w:val="left" w:pos="0"/>
        </w:tabs>
        <w:ind w:left="0"/>
      </w:pPr>
    </w:p>
    <w:p w:rsidR="004F1C71" w:rsidRPr="00DB12B2" w:rsidRDefault="004F1C71" w:rsidP="004F1C71">
      <w:r w:rsidRPr="00DB12B2">
        <w:t>13605/09, 14053/09</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departement: Miljödepartementet</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statsråd: Andreas Carlgren</w:t>
      </w:r>
    </w:p>
    <w:p w:rsidR="004F1C71" w:rsidRPr="00DB12B2" w:rsidRDefault="004F1C71" w:rsidP="004F1C71">
      <w:pPr>
        <w:pStyle w:val="RKnormal"/>
        <w:tabs>
          <w:tab w:val="clear" w:pos="1843"/>
          <w:tab w:val="left" w:pos="0"/>
        </w:tabs>
        <w:ind w:left="0"/>
      </w:pPr>
    </w:p>
    <w:p w:rsidR="004F1C71" w:rsidRPr="00DB12B2" w:rsidRDefault="004F1C71" w:rsidP="004F1C71">
      <w:r w:rsidRPr="00DB12B2">
        <w:t>Tidigare behandling i EU -nämnden: 2009-10-23</w:t>
      </w:r>
    </w:p>
    <w:p w:rsidR="004F1C71" w:rsidRPr="00DB12B2" w:rsidRDefault="004F1C71" w:rsidP="004F1C71">
      <w:pPr>
        <w:pStyle w:val="RKnormal"/>
        <w:tabs>
          <w:tab w:val="clear" w:pos="1843"/>
          <w:tab w:val="left" w:pos="0"/>
        </w:tabs>
        <w:ind w:left="0"/>
      </w:pPr>
    </w:p>
    <w:p w:rsidR="004F1C71" w:rsidRPr="00DB12B2" w:rsidRDefault="004F1C71" w:rsidP="004F1C71">
      <w:r w:rsidRPr="00DB12B2">
        <w:t>Tidigare behandling vid rådsmöte: Allmänna frågor och yttre förbindelser</w:t>
      </w:r>
    </w:p>
    <w:p w:rsidR="004F1C71" w:rsidRPr="00DB12B2" w:rsidRDefault="004F1C71" w:rsidP="004F1C71">
      <w:pPr>
        <w:pStyle w:val="RKnormal"/>
        <w:tabs>
          <w:tab w:val="clear" w:pos="1843"/>
          <w:tab w:val="left" w:pos="0"/>
        </w:tabs>
        <w:ind w:left="0"/>
      </w:pPr>
    </w:p>
    <w:p w:rsidR="004F1C71" w:rsidRPr="00DB12B2" w:rsidRDefault="004F1C71" w:rsidP="004F1C71">
      <w:r w:rsidRPr="00DB12B2">
        <w:t>Godkänd av Coreper I den 11 november 2009</w:t>
      </w:r>
    </w:p>
    <w:p w:rsidR="004F1C71" w:rsidRPr="00DB12B2" w:rsidRDefault="004F1C71" w:rsidP="004F1C71">
      <w:pPr>
        <w:pStyle w:val="RKnormal"/>
        <w:tabs>
          <w:tab w:val="clear" w:pos="1843"/>
          <w:tab w:val="left" w:pos="0"/>
        </w:tabs>
        <w:ind w:left="0"/>
      </w:pPr>
    </w:p>
    <w:p w:rsidR="004F1C71" w:rsidRPr="00DB12B2" w:rsidRDefault="004F1C71" w:rsidP="004F1C71">
      <w:r w:rsidRPr="00DB12B2">
        <w:t>Enligt paketöverenskommelsen från december 2008 ska kommissionen efter positiv röst i Climate Change Committee (kommittén) före 2009 års utgång besluta om en lista över vilka sektorer som är utsatta för risk för koldioxidläckage och som därmed ska vara berättigade till 100% fri tilldelning. - obs: 100% fri tilldelning är inte samma sak som 100% av behov eller av historiska utsläpp. Innebörden är istället 100% av riktmärket, som i sin tur utgår från de 10% effektivaste anläggningarna inom en bransch. Flertalet anläggningar (ca 95%) kommer därför att behöva köpa utsläppsrätter även om de tillhör sektorer som anses läckageriskutsatta och medges 100% fri tilldelning.</w:t>
      </w:r>
    </w:p>
    <w:p w:rsidR="004F1C71" w:rsidRPr="00DB12B2" w:rsidRDefault="004F1C71" w:rsidP="004F1C71"/>
    <w:p w:rsidR="004F1C71" w:rsidRPr="00DB12B2" w:rsidRDefault="004F1C71" w:rsidP="004F1C71">
      <w:r w:rsidRPr="00DB12B2">
        <w:t>Kommissionen har med utgångspunkt i data insamlad från medlemsstaterna tagit fram en lista över läckageutsatta sektorer. Listan omfattar 164 industrisektorer svarandes för cirka 80 % av industrins utsläpp inom handelssystemet. Att listan blivit så omfattande är en direkt följd av utformningen av kriterierna i det reviderade utsläppshandelsdirektivet och kommissionens manöverutrymme har varit starkt begränsat.</w:t>
      </w:r>
    </w:p>
    <w:p w:rsidR="004F1C71" w:rsidRPr="00DB12B2" w:rsidRDefault="004F1C71" w:rsidP="004F1C71"/>
    <w:p w:rsidR="004F1C71" w:rsidRPr="00DB12B2" w:rsidRDefault="004F1C71" w:rsidP="004F1C71">
      <w:r w:rsidRPr="00DB12B2">
        <w:t>Läckagefrågan behandlades av kommittén den 18 september 2009. Kommittén röstade med knapp marginal igenom kommissionens förslag till lista. Flera medlemsstater ville att ytterligare sektorer skulle adderas till listan (i synnerhet sektorn "Tegel och takpannor", eng. " Bricks and tiles"). och flera medlemsstater  var beredda att fälla förslaget genom att avstå från att rösta. Förslaget antogs dock med 262 röster för, endast 7 fler än vad som krävs för erforderlig kvalificerad majoritet, sedan en medlemsstat övertalats att stödja förslaget efter en mindre justering.</w:t>
      </w:r>
    </w:p>
    <w:p w:rsidR="004F1C71" w:rsidRPr="00DB12B2" w:rsidRDefault="004F1C71" w:rsidP="004F1C71"/>
    <w:p w:rsidR="004F1C71" w:rsidRPr="00DB12B2" w:rsidRDefault="004F1C71" w:rsidP="004F1C71">
      <w:r w:rsidRPr="00DB12B2">
        <w:t>Beslutet ska enligt handelsdirektivet föregås av en diskussion i Europeiska rådet. Rådsslutsats om listan antogs av Europeiska rådet den 29-30 okt 2009 med följande lydelse: The European Council notes the Commission's draft decision containing a list of sectors and subsectors deemed to be exposed to a significant risk of carbon leakage based on the criteria set out in the new ETS directive (Directive 2009/29/EC). It notes that a sector or sub-sector may be added to the list, on the basis of new information, if it satisfies the relevant criteria. The list will be reviewed in light of the outcome of the international climate change negotiations.</w:t>
      </w:r>
    </w:p>
    <w:p w:rsidR="004F1C71" w:rsidRPr="00DB12B2" w:rsidRDefault="004F1C71" w:rsidP="004F1C71"/>
    <w:p w:rsidR="004F1C71" w:rsidRPr="00DB12B2" w:rsidRDefault="00C913BC" w:rsidP="004F1C71">
      <w:pPr>
        <w:pStyle w:val="Rubrik2"/>
      </w:pPr>
      <w:bookmarkStart w:id="93" w:name="_Toc245794420"/>
      <w:r w:rsidRPr="00DB12B2">
        <w:t>37</w:t>
      </w:r>
      <w:r w:rsidR="004F1C71" w:rsidRPr="00DB12B2">
        <w:t>. Draft EU Guidelines in view of the Union for the Mediterranean Ministerial Conference on the Environment ( Dubrovnik, 26-27 November 2009)</w:t>
      </w:r>
      <w:bookmarkEnd w:id="93"/>
    </w:p>
    <w:p w:rsidR="004F1C71" w:rsidRPr="00DB12B2" w:rsidRDefault="004F1C71" w:rsidP="004F1C71">
      <w:pPr>
        <w:pStyle w:val="RKnormal"/>
        <w:tabs>
          <w:tab w:val="clear" w:pos="1843"/>
          <w:tab w:val="left" w:pos="0"/>
        </w:tabs>
        <w:ind w:left="0"/>
      </w:pPr>
    </w:p>
    <w:p w:rsidR="004F1C71" w:rsidRPr="00DB12B2" w:rsidRDefault="004F1C71" w:rsidP="004F1C71">
      <w:r w:rsidRPr="00DB12B2">
        <w:t>15457/09</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departement: Miljödepartementet</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statsråd: Andreas Carlgren</w:t>
      </w:r>
    </w:p>
    <w:p w:rsidR="004F1C71" w:rsidRPr="00DB12B2" w:rsidRDefault="004F1C71" w:rsidP="004F1C71">
      <w:pPr>
        <w:pStyle w:val="RKnormal"/>
        <w:tabs>
          <w:tab w:val="clear" w:pos="1843"/>
          <w:tab w:val="left" w:pos="0"/>
        </w:tabs>
        <w:ind w:left="0"/>
      </w:pPr>
    </w:p>
    <w:p w:rsidR="004F1C71" w:rsidRPr="00DB12B2" w:rsidRDefault="004F1C71" w:rsidP="004F1C71">
      <w:r w:rsidRPr="00DB12B2">
        <w:t>Godkänd av Coreper II den 11 november 2009</w:t>
      </w:r>
    </w:p>
    <w:p w:rsidR="004F1C71" w:rsidRPr="00DB12B2" w:rsidRDefault="004F1C71" w:rsidP="004F1C71">
      <w:pPr>
        <w:pStyle w:val="RKnormal"/>
        <w:tabs>
          <w:tab w:val="clear" w:pos="1843"/>
          <w:tab w:val="left" w:pos="0"/>
        </w:tabs>
        <w:ind w:left="0"/>
      </w:pPr>
    </w:p>
    <w:p w:rsidR="004F1C71" w:rsidRPr="00DB12B2" w:rsidRDefault="004F1C71" w:rsidP="004F1C71">
      <w:r w:rsidRPr="00DB12B2">
        <w:t xml:space="preserve">Inför det fjärde miljöministermötet inom Unionen för Medelhavet som äger rum 26-27 november i Dubrovnik, Kroatien är ett utkast till riktlinjer för den ministerdeklaration som ska antas vis mötet utarbetat. </w:t>
      </w:r>
    </w:p>
    <w:p w:rsidR="004F1C71" w:rsidRPr="00DB12B2" w:rsidRDefault="004F1C71" w:rsidP="004F1C71"/>
    <w:p w:rsidR="004F1C71" w:rsidRPr="00DB12B2" w:rsidRDefault="004F1C71" w:rsidP="004F1C71">
      <w:r w:rsidRPr="00DB12B2">
        <w:t>Mötet kommer att bli en uppföljning av det ministermötet som ägde rum i Kairo 2006 och ska vara en kontrollstation för hur arbetet med miljöstrategin för Medelhavet - Horizon 2020 - fortgår. Ministrarna kommer även att diskutera klimatfrågor upp mot COP15-mötet i Köpenhamn i december. Ett pågående arbete med en vattenstrategi för Medelhavet och uppföljning av partsmötet under Barcelonakonventionen som ägde rum i Marrakech i början av november kommer också upp. Vissa frågor om förnybar energi inom regionen kommer i tillägg att behandlas.</w:t>
      </w:r>
    </w:p>
    <w:p w:rsidR="004F1C71" w:rsidRPr="00DB12B2" w:rsidRDefault="004F1C71" w:rsidP="004F1C71">
      <w:pPr>
        <w:pStyle w:val="RKnormal"/>
        <w:tabs>
          <w:tab w:val="clear" w:pos="1843"/>
          <w:tab w:val="left" w:pos="0"/>
        </w:tabs>
        <w:ind w:left="0"/>
      </w:pPr>
      <w:r w:rsidRPr="00DB12B2">
        <w:t xml:space="preserve"> </w:t>
      </w:r>
    </w:p>
    <w:p w:rsidR="004F1C71" w:rsidRPr="00DB12B2" w:rsidRDefault="004F1C71" w:rsidP="004F1C71">
      <w:pPr>
        <w:pStyle w:val="RKnormal"/>
        <w:tabs>
          <w:tab w:val="clear" w:pos="1843"/>
          <w:tab w:val="left" w:pos="0"/>
        </w:tabs>
        <w:ind w:left="0"/>
      </w:pPr>
    </w:p>
    <w:p w:rsidR="004F1C71" w:rsidRPr="00DB12B2" w:rsidRDefault="00C913BC" w:rsidP="004F1C71">
      <w:pPr>
        <w:pStyle w:val="Rubrik2"/>
      </w:pPr>
      <w:bookmarkStart w:id="94" w:name="_Toc245794421"/>
      <w:r w:rsidRPr="00DB12B2">
        <w:t>38</w:t>
      </w:r>
      <w:r w:rsidR="004F1C71" w:rsidRPr="00DB12B2">
        <w:t>. Proposal for a Council Decision on the signature and the conclusion of a voluntary partnership agreement between the European Community and the Republic of Ghana on forest low enforcement, governance and trade in timber products into the Community= Adoption</w:t>
      </w:r>
      <w:bookmarkEnd w:id="94"/>
    </w:p>
    <w:p w:rsidR="004F1C71" w:rsidRPr="00DB12B2" w:rsidRDefault="004F1C71" w:rsidP="004F1C71">
      <w:pPr>
        <w:pStyle w:val="RKnormal"/>
        <w:tabs>
          <w:tab w:val="clear" w:pos="1843"/>
          <w:tab w:val="left" w:pos="0"/>
        </w:tabs>
        <w:ind w:left="0"/>
      </w:pPr>
    </w:p>
    <w:p w:rsidR="004F1C71" w:rsidRPr="00DB12B2" w:rsidRDefault="004F1C71" w:rsidP="004F1C71">
      <w:r w:rsidRPr="00DB12B2">
        <w:t>14356/09, 14190/09</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departement: Jordbruksdepartementet</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statsråd: Eskil Erlandsson</w:t>
      </w:r>
    </w:p>
    <w:p w:rsidR="004F1C71" w:rsidRPr="00DB12B2" w:rsidRDefault="004F1C71" w:rsidP="004F1C71">
      <w:pPr>
        <w:pStyle w:val="RKnormal"/>
        <w:tabs>
          <w:tab w:val="clear" w:pos="1843"/>
          <w:tab w:val="left" w:pos="0"/>
        </w:tabs>
        <w:ind w:left="0"/>
      </w:pPr>
    </w:p>
    <w:p w:rsidR="004F1C71" w:rsidRPr="00DB12B2" w:rsidRDefault="004F1C71" w:rsidP="004F1C71">
      <w:r w:rsidRPr="00DB12B2">
        <w:t>Godkänd av Coreper I den 11 november 2009</w:t>
      </w:r>
    </w:p>
    <w:p w:rsidR="004F1C71" w:rsidRPr="00DB12B2" w:rsidRDefault="004F1C71" w:rsidP="004F1C71">
      <w:pPr>
        <w:pStyle w:val="RKnormal"/>
        <w:tabs>
          <w:tab w:val="clear" w:pos="1843"/>
          <w:tab w:val="left" w:pos="0"/>
        </w:tabs>
        <w:ind w:left="0"/>
      </w:pPr>
    </w:p>
    <w:p w:rsidR="004F1C71" w:rsidRPr="00DB12B2" w:rsidRDefault="004F1C71" w:rsidP="004F1C71">
      <w:r w:rsidRPr="00DB12B2">
        <w:t xml:space="preserve">I handlingsplanen för skogslagstiftningens efterlevnad, styrelseformer och handel (FLEGT), som rådet godkände 2003 föreslås en rad åtgärder, däribland stöd för timmerproducerande länder, multilateralt samarbete för att bekämpa handeln med olagligt virke, stöd till privata initiativ samt åtgärder för att undvika investeringar i verksamheter som främjar olaglig avverkning. Hörnstenen i handlingsplanen är inrättandet av FLEGT-partnerskap mellan gemenskapen och timmerproducerande länder i syfte att stoppa olaglig avverkning. År 2005 antog rådet förordning 2173/2005 som fastställer ett licenssystem och en mekanism för att kontrollera lagligheten av importerat timmer till gemenskapen. </w:t>
      </w:r>
    </w:p>
    <w:p w:rsidR="004F1C71" w:rsidRPr="00DB12B2" w:rsidRDefault="004F1C71" w:rsidP="004F1C71"/>
    <w:p w:rsidR="004F1C71" w:rsidRPr="00DB12B2" w:rsidRDefault="004F1C71" w:rsidP="004F1C71">
      <w:r w:rsidRPr="00DB12B2">
        <w:t xml:space="preserve">I december 2005 utfärdade rådet ett direktiv med instruktioner till kommissionen i syfte att förhandla fram partnerskapsavtal med timmerproducerande länder för att genomföra EU: s FLEGT-handlingsplan och särskilt för att uppmuntra handel med kontrollerat lagligt avverkat timmer som importeras till gemenskapen från sådana partnerländerna. Avtalet med Ghana är det första FLEGT-partnerskapsavtalet. Förhandlingarna har förts, och förs alltjämt, med ett antal utvecklingsländer. </w:t>
      </w:r>
    </w:p>
    <w:p w:rsidR="004F1C71" w:rsidRPr="00DB12B2" w:rsidRDefault="004F1C71" w:rsidP="004F1C71"/>
    <w:p w:rsidR="004F1C71" w:rsidRPr="00DB12B2" w:rsidRDefault="004F1C71" w:rsidP="004F1C71">
      <w:r w:rsidRPr="00DB12B2">
        <w:t xml:space="preserve">Kommissionen inledde förhandlingar med Ghana i februari 2007. Förhandlingarna pågick i 18 månader. Kommissionen har i förhandlingarna biträtts av ett antal medlemsstater. Kommissionen har hållit rådet uppdaterat om utvecklingen genom regelbundna rapporter till arbetsgruppen för skog samt EU:s beskickningschefer och företrädare i Ghana. </w:t>
      </w:r>
    </w:p>
    <w:p w:rsidR="004F1C71" w:rsidRPr="00DB12B2" w:rsidRDefault="004F1C71" w:rsidP="004F1C71">
      <w:r w:rsidRPr="00DB12B2">
        <w:t xml:space="preserve">Överenskommelsen riktar sig till alla de delar som anges i rådets förhandlingsdirektiv. I synnerhet fastställer avtalet ett ramverk, institutioner och system för FLEGT-licenssystemet. Ghana tog fram sin definition av gällande lagstiftning genom omfattande samråd med berörda parter. Denna inkluderar lagar och förordningar som ger rättigheter att avverka, skogsvård, miljö- och arbetslagstiftning, finanspolitiska krav, respekt för besittningsrätt markägande och andra sociala skyldigheter som föreskrivs i skogsrelaterade lagar, liksom exportkrav. </w:t>
      </w:r>
    </w:p>
    <w:p w:rsidR="004F1C71" w:rsidRPr="00DB12B2" w:rsidRDefault="004F1C71" w:rsidP="004F1C71"/>
    <w:p w:rsidR="004F1C71" w:rsidRPr="00DB12B2" w:rsidRDefault="004F1C71" w:rsidP="004F1C71">
      <w:r w:rsidRPr="00DB12B2">
        <w:t xml:space="preserve">Avtalet sträcker sig utöver den begränsade produktomfattningen som föreslås i bilaga II till FLEGT förordning 2173/2005 och omfattar handel med alla trävaror, och därvid åtar sig Ghana att bygga ett system som ger garantier för gemenskapen att alla skogsprodukter från Ghana är lagligt producerade och bidrar positivt och på ett hållbart sätt till Ghanas tillväxt. </w:t>
      </w:r>
    </w:p>
    <w:p w:rsidR="004F1C71" w:rsidRPr="00DB12B2" w:rsidRDefault="004F1C71" w:rsidP="004F1C71"/>
    <w:p w:rsidR="004F1C71" w:rsidRPr="00DB12B2" w:rsidRDefault="004F1C71" w:rsidP="004F1C71">
      <w:r w:rsidRPr="00DB12B2">
        <w:t xml:space="preserve">SE stöder beslutet om frivilligt partnerskapsavtal med Ghana. </w:t>
      </w:r>
    </w:p>
    <w:p w:rsidR="004F1C71" w:rsidRPr="00DB12B2" w:rsidRDefault="004F1C71" w:rsidP="004F1C71"/>
    <w:p w:rsidR="004F1C71" w:rsidRPr="00DB12B2" w:rsidRDefault="004F1C71" w:rsidP="004F1C71">
      <w:pPr>
        <w:pStyle w:val="RKnormal"/>
        <w:tabs>
          <w:tab w:val="clear" w:pos="1843"/>
          <w:tab w:val="left" w:pos="0"/>
        </w:tabs>
        <w:ind w:left="0"/>
      </w:pPr>
      <w:r w:rsidRPr="00DB12B2">
        <w:t xml:space="preserve"> </w:t>
      </w:r>
    </w:p>
    <w:p w:rsidR="004F1C71" w:rsidRPr="00DB12B2" w:rsidRDefault="00C913BC" w:rsidP="004F1C71">
      <w:pPr>
        <w:pStyle w:val="Rubrik2"/>
      </w:pPr>
      <w:bookmarkStart w:id="95" w:name="_Toc245794422"/>
      <w:r w:rsidRPr="00DB12B2">
        <w:t>39</w:t>
      </w:r>
      <w:r w:rsidR="004F1C71" w:rsidRPr="00DB12B2">
        <w:t>. Proposal for a Council Regulation establishing a Community control system for ensuring compliance with the rules of the Common Fisheries Policy (LA+S)= Adoption of the legislative act</w:t>
      </w:r>
      <w:bookmarkEnd w:id="95"/>
    </w:p>
    <w:p w:rsidR="004F1C71" w:rsidRPr="00DB12B2" w:rsidRDefault="004F1C71" w:rsidP="004F1C71">
      <w:pPr>
        <w:pStyle w:val="RKnormal"/>
        <w:tabs>
          <w:tab w:val="clear" w:pos="1843"/>
          <w:tab w:val="left" w:pos="0"/>
        </w:tabs>
        <w:ind w:left="0"/>
      </w:pPr>
    </w:p>
    <w:p w:rsidR="004F1C71" w:rsidRPr="00DB12B2" w:rsidRDefault="004F1C71" w:rsidP="004F1C71">
      <w:r w:rsidRPr="00DB12B2">
        <w:t>15454/09, 13669/09</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departement: Jordbruksdepartementet</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statsråd: Eskil Erlandsson</w:t>
      </w:r>
    </w:p>
    <w:p w:rsidR="004F1C71" w:rsidRPr="00DB12B2" w:rsidRDefault="004F1C71" w:rsidP="004F1C71">
      <w:pPr>
        <w:pStyle w:val="RKnormal"/>
        <w:tabs>
          <w:tab w:val="clear" w:pos="1843"/>
          <w:tab w:val="left" w:pos="0"/>
        </w:tabs>
        <w:ind w:left="0"/>
      </w:pPr>
    </w:p>
    <w:p w:rsidR="004F1C71" w:rsidRPr="00DB12B2" w:rsidRDefault="004F1C71" w:rsidP="004F1C71">
      <w:r w:rsidRPr="00DB12B2">
        <w:t>Godkänd av Coreper I den 11 november 2009</w:t>
      </w:r>
    </w:p>
    <w:p w:rsidR="004F1C71" w:rsidRPr="00DB12B2" w:rsidRDefault="004F1C71" w:rsidP="004F1C71">
      <w:pPr>
        <w:pStyle w:val="RKnormal"/>
        <w:tabs>
          <w:tab w:val="clear" w:pos="1843"/>
          <w:tab w:val="left" w:pos="0"/>
        </w:tabs>
        <w:ind w:left="0"/>
      </w:pPr>
    </w:p>
    <w:p w:rsidR="004F1C71" w:rsidRPr="00DB12B2" w:rsidRDefault="004F1C71" w:rsidP="004F1C71">
      <w:r w:rsidRPr="00DB12B2">
        <w:t xml:space="preserve">Rådet nådde en politisk överenskommelse på jordbruks- och fiskerådet den 19-20 oktober 2009. </w:t>
      </w:r>
    </w:p>
    <w:p w:rsidR="004F1C71" w:rsidRPr="00DB12B2" w:rsidRDefault="004F1C71" w:rsidP="004F1C71"/>
    <w:p w:rsidR="004F1C71" w:rsidRPr="00DB12B2" w:rsidRDefault="004F1C71" w:rsidP="004F1C71">
      <w:r w:rsidRPr="00DB12B2">
        <w:t>Förslaget om nya kontrollregler innebär en ökad harmonisering av EU:s kontrollregler på fiskeområdet. Förslaget ska inte bara förbättra kontrollkapaciteten och förvaltningen av fiskeriresurserna och skapa lika villkor i EU, utan också ha en positiv strukturell inverkan på fiskeindustrin och marknaden och därmed bekämpa de miljömässiga, ekonomiska och sociala konsekvenserna av bristande efterlevnad. Reformen förväntas kunna främja ett klimat som utmärks av att reglerna inom fiskerinäringen efterlevs och att det skapas lika konkurrensvillkor för Europas fiskare och att konsumenterna ska känna sig trygga med att de kan äta lagligt fångad fisk.</w:t>
      </w:r>
    </w:p>
    <w:p w:rsidR="004F1C71" w:rsidRPr="00DB12B2" w:rsidRDefault="004F1C71" w:rsidP="004F1C71"/>
    <w:p w:rsidR="004F1C71" w:rsidRPr="00DB12B2" w:rsidRDefault="004F1C71" w:rsidP="004F1C71">
      <w:pPr>
        <w:pStyle w:val="RKnormal"/>
        <w:tabs>
          <w:tab w:val="clear" w:pos="1843"/>
          <w:tab w:val="left" w:pos="0"/>
        </w:tabs>
        <w:ind w:left="0"/>
      </w:pPr>
      <w:r w:rsidRPr="00DB12B2">
        <w:t xml:space="preserve"> </w:t>
      </w:r>
    </w:p>
    <w:p w:rsidR="004F1C71" w:rsidRPr="00DB12B2" w:rsidRDefault="00C913BC" w:rsidP="004F1C71">
      <w:pPr>
        <w:pStyle w:val="Rubrik2"/>
      </w:pPr>
      <w:bookmarkStart w:id="96" w:name="_Toc245794423"/>
      <w:r w:rsidRPr="00DB12B2">
        <w:t>40</w:t>
      </w:r>
      <w:r w:rsidR="004F1C71" w:rsidRPr="00DB12B2">
        <w:t>. Proposal for a Council Regulation fixing the fishing opportunities and associated conditions for certain fish stocks and groups of fish stocks applicable in the Baltic Sea for 2010 (LA+S)= Adoption of the legislative act</w:t>
      </w:r>
      <w:bookmarkEnd w:id="96"/>
    </w:p>
    <w:p w:rsidR="004F1C71" w:rsidRPr="00DB12B2" w:rsidRDefault="004F1C71" w:rsidP="004F1C71">
      <w:pPr>
        <w:pStyle w:val="RKnormal"/>
        <w:tabs>
          <w:tab w:val="clear" w:pos="1843"/>
          <w:tab w:val="left" w:pos="0"/>
        </w:tabs>
        <w:ind w:left="0"/>
      </w:pPr>
    </w:p>
    <w:p w:rsidR="004F1C71" w:rsidRPr="00DB12B2" w:rsidRDefault="004F1C71" w:rsidP="004F1C71">
      <w:r w:rsidRPr="00DB12B2">
        <w:t>15319/09, 15037/09</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departement: Jordbruksdepartementet</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statsråd: Eskil Erlandsson</w:t>
      </w:r>
    </w:p>
    <w:p w:rsidR="004F1C71" w:rsidRPr="00DB12B2" w:rsidRDefault="004F1C71" w:rsidP="004F1C71">
      <w:pPr>
        <w:pStyle w:val="RKnormal"/>
        <w:tabs>
          <w:tab w:val="clear" w:pos="1843"/>
          <w:tab w:val="left" w:pos="0"/>
        </w:tabs>
        <w:ind w:left="0"/>
      </w:pPr>
    </w:p>
    <w:p w:rsidR="004F1C71" w:rsidRPr="00DB12B2" w:rsidRDefault="004F1C71" w:rsidP="004F1C71">
      <w:r w:rsidRPr="00DB12B2">
        <w:t>Godkänd av Coreper I den 11 november 2009</w:t>
      </w:r>
    </w:p>
    <w:p w:rsidR="004F1C71" w:rsidRPr="00DB12B2" w:rsidRDefault="004F1C71" w:rsidP="004F1C71">
      <w:pPr>
        <w:pStyle w:val="RKnormal"/>
        <w:tabs>
          <w:tab w:val="clear" w:pos="1843"/>
          <w:tab w:val="left" w:pos="0"/>
        </w:tabs>
        <w:ind w:left="0"/>
      </w:pPr>
    </w:p>
    <w:p w:rsidR="004F1C71" w:rsidRPr="00DB12B2" w:rsidRDefault="004F1C71" w:rsidP="004F1C71">
      <w:r w:rsidRPr="00DB12B2">
        <w:t xml:space="preserve">Rådet nådde en politisk överenskommelse genom kvalificerad majoritet på jordbruks- och fiskerådet den 19-20 oktober 2009. En medlemsstat avstod från att rösta. </w:t>
      </w:r>
    </w:p>
    <w:p w:rsidR="004F1AA5" w:rsidRPr="00DB12B2" w:rsidRDefault="004F1AA5" w:rsidP="004F1C71"/>
    <w:p w:rsidR="004F1C71" w:rsidRPr="00DB12B2" w:rsidRDefault="004F1C71" w:rsidP="004F1C71">
      <w:r w:rsidRPr="00DB12B2">
        <w:t>Varje år förhandlas fiskekvoterna för bestånden i Östersjön. Kommissionen lägger förslag på kvoterna för nästkommande år för de kommersiellt viktiga arterna torsk, skarpsill, lax och rödspätta. Då torskbeståndet har visat på förbättring kunde torskkvoterna ökas något för kommande år i enlighet med vetenskaplig rådgivning. Man kunde även enas om kvoter för arterna sill, lax och skarpsill. Parallellt fattades beslut om att minska utkasten av fisk genom att förbättra de selektiva redskap.</w:t>
      </w:r>
    </w:p>
    <w:p w:rsidR="004F1C71" w:rsidRPr="00DB12B2" w:rsidRDefault="004F1C71" w:rsidP="004F1C71"/>
    <w:p w:rsidR="004F1C71" w:rsidRPr="00DB12B2" w:rsidRDefault="00C913BC" w:rsidP="004F1C71">
      <w:pPr>
        <w:pStyle w:val="Rubrik2"/>
      </w:pPr>
      <w:bookmarkStart w:id="97" w:name="_Toc245794424"/>
      <w:r w:rsidRPr="00DB12B2">
        <w:t>41</w:t>
      </w:r>
      <w:r w:rsidR="004F1C71" w:rsidRPr="00DB12B2">
        <w:t>. Proposal for a Regulation of the European Parliament and of the Council concerning statistics on plant protection products (LA) (Third reading)= Adoption of legislative act</w:t>
      </w:r>
      <w:bookmarkEnd w:id="97"/>
    </w:p>
    <w:p w:rsidR="004F1C71" w:rsidRPr="00DB12B2" w:rsidRDefault="004F1C71" w:rsidP="004F1C71">
      <w:pPr>
        <w:pStyle w:val="RKnormal"/>
        <w:tabs>
          <w:tab w:val="clear" w:pos="1843"/>
          <w:tab w:val="left" w:pos="0"/>
        </w:tabs>
        <w:ind w:left="0"/>
      </w:pPr>
    </w:p>
    <w:p w:rsidR="004F1C71" w:rsidRPr="00DB12B2" w:rsidRDefault="004F1C71" w:rsidP="004F1C71">
      <w:r w:rsidRPr="00DB12B2">
        <w:t>3676/09, 15396/09</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departement: Finansdepartementet</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statsråd: Anders Borg</w:t>
      </w:r>
    </w:p>
    <w:p w:rsidR="004F1C71" w:rsidRPr="00DB12B2" w:rsidRDefault="004F1C71" w:rsidP="004F1C71">
      <w:pPr>
        <w:pStyle w:val="RKnormal"/>
        <w:tabs>
          <w:tab w:val="clear" w:pos="1843"/>
          <w:tab w:val="left" w:pos="0"/>
        </w:tabs>
        <w:ind w:left="0"/>
      </w:pPr>
    </w:p>
    <w:p w:rsidR="004F1C71" w:rsidRPr="00DB12B2" w:rsidRDefault="004F1C71" w:rsidP="004F1C71">
      <w:r w:rsidRPr="00DB12B2">
        <w:t>Godkänd av Coreper I den 11 november 2009</w:t>
      </w:r>
    </w:p>
    <w:p w:rsidR="004F1C71" w:rsidRPr="00DB12B2" w:rsidRDefault="004F1C71" w:rsidP="004F1C71">
      <w:pPr>
        <w:pStyle w:val="RKnormal"/>
        <w:tabs>
          <w:tab w:val="clear" w:pos="1843"/>
          <w:tab w:val="left" w:pos="0"/>
        </w:tabs>
        <w:ind w:left="0"/>
      </w:pPr>
    </w:p>
    <w:p w:rsidR="004F1C71" w:rsidRPr="00DB12B2" w:rsidRDefault="004F1C71" w:rsidP="004F1C71">
      <w:r w:rsidRPr="00DB12B2">
        <w:t xml:space="preserve">Den 12 december 2006 översände kommissionen förslaget till rådet. Europeiska ekonomiska och sociala kommittén yttrande sig över förslaget den 11 juli 2007. EU-parlamentet genomförde sin första behandling den 12 mars 2008 och antog 26 ändringar till kommissionens förslag. Rådet antog sin gemensamma ståndpunkt den 20 november 2008. </w:t>
      </w:r>
    </w:p>
    <w:p w:rsidR="004F1C71" w:rsidRPr="00DB12B2" w:rsidRDefault="004F1C71" w:rsidP="004F1C71"/>
    <w:p w:rsidR="004F1C71" w:rsidRPr="00DB12B2" w:rsidRDefault="004F1C71" w:rsidP="004F1C71">
      <w:r w:rsidRPr="00DB12B2">
        <w:t xml:space="preserve">EU-parlamentet antog vid sin andra behandling den 24 april 2009 en ändring av den gemensamma ståndpunkten. Kommissionen yttrade sig över EU-parlamentets ändringar den 17 september 2009. </w:t>
      </w:r>
    </w:p>
    <w:p w:rsidR="004F1C71" w:rsidRPr="00DB12B2" w:rsidRDefault="004F1C71" w:rsidP="004F1C71"/>
    <w:p w:rsidR="004F1C71" w:rsidRPr="00DB12B2" w:rsidRDefault="004F1C71" w:rsidP="004F1C71">
      <w:r w:rsidRPr="00DB12B2">
        <w:t xml:space="preserve">Rådet beslutade den 26 oktober 2009 att inte anta förordningen, ändrad av EU-parlamentet, och därmed gå vidare med sammankallande av förlikningskommittén. </w:t>
      </w:r>
    </w:p>
    <w:p w:rsidR="004F1C71" w:rsidRPr="00DB12B2" w:rsidRDefault="004F1C71" w:rsidP="004F1C71"/>
    <w:p w:rsidR="004F1C71" w:rsidRPr="00DB12B2" w:rsidRDefault="004F1C71" w:rsidP="004F1C71">
      <w:r w:rsidRPr="00DB12B2">
        <w:t xml:space="preserve">Förlikningskommittén träffades den 4 november 2009. Efter förlikning konstaterade ordförandena i förlikningskommittén att man kommit fram till en gemensam lösning. </w:t>
      </w:r>
    </w:p>
    <w:p w:rsidR="004F1C71" w:rsidRPr="00DB12B2" w:rsidRDefault="004F1C71" w:rsidP="004F1C71"/>
    <w:p w:rsidR="004F1C71" w:rsidRPr="00DB12B2" w:rsidRDefault="004F1C71" w:rsidP="004F1C71">
      <w:r w:rsidRPr="00DB12B2">
        <w:t xml:space="preserve">Coreper uppmanas därför föreslå rådet att som en A-punkt på dagordningen för ett kommande möte anta förordningen som den föreligger i dokument PE-CONS 3676/09. </w:t>
      </w:r>
    </w:p>
    <w:p w:rsidR="004F1C71" w:rsidRPr="00DB12B2" w:rsidRDefault="004F1C71" w:rsidP="004F1C71"/>
    <w:p w:rsidR="004F1C71" w:rsidRPr="00DB12B2" w:rsidRDefault="004F1C71" w:rsidP="004F1C71"/>
    <w:p w:rsidR="004F1C71" w:rsidRPr="00DB12B2" w:rsidRDefault="004F1C71" w:rsidP="004F1C71">
      <w:r w:rsidRPr="00DB12B2">
        <w:t xml:space="preserve">Förslaget innebär att underlag för utarbetande av riskindikatorer tas fram för att kunna följa och utvärdera vidtagna åtgärder i syfte att minska riskerna vid användning av växtskyddsmedel. Förslaget har stora likheter med den insamlig av </w:t>
      </w:r>
      <w:r w:rsidR="000F5FE0" w:rsidRPr="00DB12B2">
        <w:t>försäljningsstatistik</w:t>
      </w:r>
      <w:r w:rsidRPr="00DB12B2">
        <w:t xml:space="preserve"> som idag regelmässigt genomförs i Sverige. Vad gäller </w:t>
      </w:r>
      <w:r w:rsidR="000F5FE0" w:rsidRPr="00DB12B2">
        <w:t>användarstatistik</w:t>
      </w:r>
      <w:r w:rsidRPr="00DB12B2">
        <w:t xml:space="preserve"> har sådan inte sammanställts på regelbunden basis sedan slutet av 1990-talet. </w:t>
      </w:r>
    </w:p>
    <w:p w:rsidR="004F1C71" w:rsidRPr="00DB12B2" w:rsidRDefault="004F1C71" w:rsidP="004F1C71"/>
    <w:p w:rsidR="004F1C71" w:rsidRPr="00DB12B2" w:rsidRDefault="004F1C71" w:rsidP="004F1C71">
      <w:pPr>
        <w:pStyle w:val="RKnormal"/>
        <w:tabs>
          <w:tab w:val="clear" w:pos="1843"/>
          <w:tab w:val="left" w:pos="0"/>
        </w:tabs>
        <w:ind w:left="0"/>
      </w:pPr>
      <w:r w:rsidRPr="00DB12B2">
        <w:t xml:space="preserve"> </w:t>
      </w:r>
    </w:p>
    <w:p w:rsidR="004F1C71" w:rsidRPr="00DB12B2" w:rsidRDefault="00C913BC" w:rsidP="004F1C71">
      <w:pPr>
        <w:pStyle w:val="Rubrik2"/>
      </w:pPr>
      <w:bookmarkStart w:id="98" w:name="_Toc245794425"/>
      <w:r w:rsidRPr="00DB12B2">
        <w:t>42</w:t>
      </w:r>
      <w:r w:rsidR="004F1C71" w:rsidRPr="00DB12B2">
        <w:t>. Proposal for transfer of appropriations No.DEC49/2009 within Section III - Commission - of the general budget for 2009 (NCE)</w:t>
      </w:r>
      <w:bookmarkEnd w:id="98"/>
    </w:p>
    <w:p w:rsidR="004F1C71" w:rsidRPr="00DB12B2" w:rsidRDefault="004F1C71" w:rsidP="004F1C71">
      <w:pPr>
        <w:pStyle w:val="RKnormal"/>
        <w:tabs>
          <w:tab w:val="clear" w:pos="1843"/>
          <w:tab w:val="left" w:pos="0"/>
        </w:tabs>
        <w:ind w:left="0"/>
      </w:pPr>
    </w:p>
    <w:p w:rsidR="004F1C71" w:rsidRPr="00DB12B2" w:rsidRDefault="004F1C71" w:rsidP="004F1C71">
      <w:r w:rsidRPr="00DB12B2">
        <w:t>15270/09</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departement: Finansdepartementet</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statsråd: Anders Borg</w:t>
      </w:r>
    </w:p>
    <w:p w:rsidR="004F1C71" w:rsidRPr="00DB12B2" w:rsidRDefault="004F1C71" w:rsidP="004F1C71">
      <w:pPr>
        <w:pStyle w:val="RKnormal"/>
        <w:tabs>
          <w:tab w:val="clear" w:pos="1843"/>
          <w:tab w:val="left" w:pos="0"/>
        </w:tabs>
        <w:ind w:left="0"/>
      </w:pPr>
    </w:p>
    <w:p w:rsidR="004F1C71" w:rsidRPr="00DB12B2" w:rsidRDefault="004F1C71" w:rsidP="004F1C71">
      <w:r w:rsidRPr="00DB12B2">
        <w:t>Godkänd av Coreper II den 11 november 2009</w:t>
      </w:r>
    </w:p>
    <w:p w:rsidR="004F1C71" w:rsidRPr="00DB12B2" w:rsidRDefault="004F1C71" w:rsidP="004F1C71">
      <w:pPr>
        <w:pStyle w:val="RKnormal"/>
        <w:tabs>
          <w:tab w:val="clear" w:pos="1843"/>
          <w:tab w:val="left" w:pos="0"/>
        </w:tabs>
        <w:ind w:left="0"/>
      </w:pPr>
    </w:p>
    <w:p w:rsidR="004F1C71" w:rsidRPr="00DB12B2" w:rsidRDefault="004F1C71" w:rsidP="004F1C71">
      <w:r w:rsidRPr="00DB12B2">
        <w:t>Överföring DEC49/2009 har som syfte att lindra den humanitära krisen i sydöstra Asien till följd av ett antal naturkatastrofer (15 meuro i c/a och 5 meuro i p/a) samt att motverka livsmedelskrisen på Afrikas horn till följd av långvarig torka (30 meuro i c/a och 10 meuro i p/a). Överföringen antogs av rådets budgetkommitté den 9 november.</w:t>
      </w:r>
    </w:p>
    <w:p w:rsidR="004F1C71" w:rsidRPr="00DB12B2" w:rsidRDefault="004F1C71" w:rsidP="004F1C71">
      <w:pPr>
        <w:pStyle w:val="RKnormal"/>
        <w:tabs>
          <w:tab w:val="clear" w:pos="1843"/>
          <w:tab w:val="left" w:pos="0"/>
        </w:tabs>
        <w:ind w:left="0"/>
      </w:pPr>
      <w:r w:rsidRPr="00DB12B2">
        <w:t xml:space="preserve"> </w:t>
      </w:r>
    </w:p>
    <w:p w:rsidR="004F1C71" w:rsidRPr="00DB12B2" w:rsidRDefault="004F1C71" w:rsidP="004F1C71">
      <w:pPr>
        <w:pStyle w:val="RKnormal"/>
        <w:tabs>
          <w:tab w:val="clear" w:pos="1843"/>
          <w:tab w:val="left" w:pos="0"/>
        </w:tabs>
        <w:ind w:left="0"/>
      </w:pPr>
    </w:p>
    <w:p w:rsidR="004F1C71" w:rsidRPr="00DB12B2" w:rsidRDefault="00C913BC" w:rsidP="004F1C71">
      <w:pPr>
        <w:pStyle w:val="Rubrik2"/>
      </w:pPr>
      <w:bookmarkStart w:id="99" w:name="_Toc245794426"/>
      <w:r w:rsidRPr="00DB12B2">
        <w:t>43</w:t>
      </w:r>
      <w:r w:rsidR="004F1C71" w:rsidRPr="00DB12B2">
        <w:t>. Transparency - public access to documents</w:t>
      </w:r>
      <w:bookmarkEnd w:id="99"/>
    </w:p>
    <w:p w:rsidR="004F1C71" w:rsidRPr="00DB12B2" w:rsidRDefault="004F1C71" w:rsidP="004F1C71">
      <w:pPr>
        <w:pStyle w:val="RKnormal"/>
        <w:tabs>
          <w:tab w:val="clear" w:pos="1843"/>
          <w:tab w:val="left" w:pos="0"/>
        </w:tabs>
        <w:ind w:left="0"/>
      </w:pPr>
    </w:p>
    <w:p w:rsidR="004F1C71" w:rsidRPr="00DB12B2" w:rsidRDefault="004F1C71" w:rsidP="004F1C71">
      <w:r w:rsidRPr="00DB12B2">
        <w:t>14694/09</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departement: Justitiedepartementet</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statsråd: Beatrice Ask</w:t>
      </w:r>
    </w:p>
    <w:p w:rsidR="004F1C71" w:rsidRPr="00DB12B2" w:rsidRDefault="004F1C71" w:rsidP="004F1C71">
      <w:pPr>
        <w:pStyle w:val="RKnormal"/>
        <w:tabs>
          <w:tab w:val="clear" w:pos="1843"/>
          <w:tab w:val="left" w:pos="0"/>
        </w:tabs>
        <w:ind w:left="0"/>
      </w:pPr>
    </w:p>
    <w:p w:rsidR="004F1C71" w:rsidRPr="00DB12B2" w:rsidRDefault="004F1C71" w:rsidP="004F1C71">
      <w:r w:rsidRPr="00DB12B2">
        <w:t>Godkänd av Coreper II den 11 november 2009</w:t>
      </w:r>
    </w:p>
    <w:p w:rsidR="004F1C71" w:rsidRPr="00DB12B2" w:rsidRDefault="004F1C71" w:rsidP="004F1C71">
      <w:pPr>
        <w:pStyle w:val="RKnormal"/>
        <w:tabs>
          <w:tab w:val="clear" w:pos="1843"/>
          <w:tab w:val="left" w:pos="0"/>
        </w:tabs>
        <w:ind w:left="0"/>
      </w:pPr>
    </w:p>
    <w:p w:rsidR="004F1C71" w:rsidRPr="00DB12B2" w:rsidRDefault="004F1C71" w:rsidP="004F1C71">
      <w:r w:rsidRPr="00DB12B2">
        <w:t>Föranleder inget behov av annotering.</w:t>
      </w:r>
    </w:p>
    <w:p w:rsidR="004F1C71" w:rsidRPr="00DB12B2" w:rsidRDefault="004F1C71" w:rsidP="004F1C71">
      <w:pPr>
        <w:pStyle w:val="RKnormal"/>
        <w:tabs>
          <w:tab w:val="clear" w:pos="1843"/>
          <w:tab w:val="left" w:pos="0"/>
        </w:tabs>
        <w:ind w:left="0"/>
      </w:pPr>
      <w:r w:rsidRPr="00DB12B2">
        <w:t xml:space="preserve"> </w:t>
      </w:r>
    </w:p>
    <w:p w:rsidR="004F1C71" w:rsidRPr="00DB12B2" w:rsidRDefault="00C913BC" w:rsidP="004F1C71">
      <w:pPr>
        <w:pStyle w:val="Rubrik2"/>
      </w:pPr>
      <w:bookmarkStart w:id="100" w:name="_Toc245794427"/>
      <w:r w:rsidRPr="00DB12B2">
        <w:t>44</w:t>
      </w:r>
      <w:r w:rsidR="004F1C71" w:rsidRPr="00DB12B2">
        <w:t>. Consultation by the Ombudsman of certain documents in the framework of his inquiry into complaints 944/2008/ OV, 90/2009/(JD)OV and 523/2009 TS against the Council</w:t>
      </w:r>
      <w:bookmarkEnd w:id="100"/>
    </w:p>
    <w:p w:rsidR="004F1C71" w:rsidRPr="00DB12B2" w:rsidRDefault="004F1C71" w:rsidP="004F1C71">
      <w:pPr>
        <w:pStyle w:val="RKnormal"/>
        <w:tabs>
          <w:tab w:val="clear" w:pos="1843"/>
          <w:tab w:val="left" w:pos="0"/>
        </w:tabs>
        <w:ind w:left="0"/>
      </w:pPr>
    </w:p>
    <w:p w:rsidR="004F1C71" w:rsidRPr="00DB12B2" w:rsidRDefault="004F1C71" w:rsidP="004F1C71">
      <w:r w:rsidRPr="00DB12B2">
        <w:t>14534/09</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departement: Justitiedepartementet</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statsråd: Beatrice Ask</w:t>
      </w:r>
    </w:p>
    <w:p w:rsidR="004F1C71" w:rsidRPr="00DB12B2" w:rsidRDefault="004F1C71" w:rsidP="004F1C71">
      <w:pPr>
        <w:pStyle w:val="RKnormal"/>
        <w:tabs>
          <w:tab w:val="clear" w:pos="1843"/>
          <w:tab w:val="left" w:pos="0"/>
        </w:tabs>
        <w:ind w:left="0"/>
      </w:pPr>
    </w:p>
    <w:p w:rsidR="004F1C71" w:rsidRPr="00DB12B2" w:rsidRDefault="004F1C71" w:rsidP="004F1C71">
      <w:r w:rsidRPr="00DB12B2">
        <w:t>Godkänd av Coreper II den 11 november 2009</w:t>
      </w:r>
    </w:p>
    <w:p w:rsidR="004F1C71" w:rsidRPr="00DB12B2" w:rsidRDefault="004F1C71" w:rsidP="004F1C71">
      <w:pPr>
        <w:pStyle w:val="RKnormal"/>
        <w:tabs>
          <w:tab w:val="clear" w:pos="1843"/>
          <w:tab w:val="left" w:pos="0"/>
        </w:tabs>
        <w:ind w:left="0"/>
      </w:pPr>
    </w:p>
    <w:p w:rsidR="004F1C71" w:rsidRPr="00DB12B2" w:rsidRDefault="004F1C71" w:rsidP="004F1C71">
      <w:r w:rsidRPr="00DB12B2">
        <w:t xml:space="preserve">Det ursprungliga ärendet initierades i informationsarbetsgruppen den 5 mars 2009 efter en begäran från Ombudsmannen att få inspektera vissa handlingar som rådet har. I ett utkast till svar angav </w:t>
      </w:r>
      <w:r w:rsidR="002E5A5D" w:rsidRPr="00DB12B2">
        <w:t>rådssekretariatet(</w:t>
      </w:r>
      <w:r w:rsidRPr="00DB12B2">
        <w:t>RS</w:t>
      </w:r>
      <w:r w:rsidR="002E5A5D" w:rsidRPr="00DB12B2">
        <w:t>)</w:t>
      </w:r>
      <w:r w:rsidRPr="00DB12B2">
        <w:t xml:space="preserve"> att vissa regler skulle omgärda inspektionen bl. a. skulle inte ges möjlighet att ta kopior av dokumenten</w:t>
      </w:r>
      <w:r w:rsidR="002E5A5D" w:rsidRPr="00DB12B2">
        <w:t xml:space="preserve"> eller att föra anteckningar. Finland och Sverige</w:t>
      </w:r>
      <w:r w:rsidRPr="00DB12B2">
        <w:t xml:space="preserve"> framförde synpunkter på bl.a. förbudet mot att ta anteckningar. Utkastet diskuterades igen vid ett möte den 2 april 2009, utan att RS ändrat sitt förslag i de delar som </w:t>
      </w:r>
      <w:r w:rsidR="002E5A5D" w:rsidRPr="00DB12B2">
        <w:t xml:space="preserve">Finland och Sverige </w:t>
      </w:r>
      <w:r w:rsidRPr="00DB12B2">
        <w:t>vänt sig mot i mars 2009.</w:t>
      </w:r>
    </w:p>
    <w:p w:rsidR="004F1C71" w:rsidRPr="00DB12B2" w:rsidRDefault="004F1C71" w:rsidP="004F1C71"/>
    <w:p w:rsidR="004F1C71" w:rsidRPr="00DB12B2" w:rsidRDefault="004F1C71" w:rsidP="004F1C71">
      <w:r w:rsidRPr="00DB12B2">
        <w:t xml:space="preserve">I maj återkom Ombudsmannen till rådet i frågan. I ett brev vänder han sig bl.a. mot de föreslagna arrangemangen. RS svarade med att justera vissa av de krav som tidigare ställts upp. Kvarstod gjorde dock förbudet att ta kopior och anteckningar i samband med inspektion av handlingar som är säkerhetsklassificerade. I mellantiden kom Ombudsmannen in med ytterligare begäran om inspektioner i ett antal senare ärenden, varvid RS – trots </w:t>
      </w:r>
      <w:r w:rsidR="002E5A5D" w:rsidRPr="00DB12B2">
        <w:t xml:space="preserve">Finland och Sveriges </w:t>
      </w:r>
      <w:r w:rsidRPr="00DB12B2">
        <w:t xml:space="preserve">synpunkter – lämnat motsvarande svar. Frågan diskuterades senast vid Coreper den 15 juli 2009.  </w:t>
      </w:r>
    </w:p>
    <w:p w:rsidR="004F1C71" w:rsidRPr="00DB12B2" w:rsidRDefault="004F1C71" w:rsidP="004F1C71"/>
    <w:p w:rsidR="004F1C71" w:rsidRPr="00DB12B2" w:rsidRDefault="004F1C71" w:rsidP="004F1C71">
      <w:r w:rsidRPr="00DB12B2">
        <w:t xml:space="preserve">Sedan Ombudsmannen under hösten närvarat i arbetsgruppen har medlemsstaterna i arbetsgruppen kunnat enas om formerna för inspektionerna i enlighet med det nu aktuella föreslaget till svar (dok. 14534/09). Överenskommelsen innebär bl.a. att Ombudsmannens tjänstemän ska kunna ta anteckningar, däremot inte kopior, även när de granskar säkerhetsklassade dokument. Ombudsmannen har under hand ställt sig positiv till ordningen. </w:t>
      </w:r>
    </w:p>
    <w:p w:rsidR="004F1C71" w:rsidRPr="00DB12B2" w:rsidRDefault="004F1C71" w:rsidP="004F1C71"/>
    <w:p w:rsidR="004F1C71" w:rsidRPr="00DB12B2" w:rsidRDefault="004F1C71" w:rsidP="004F1C71">
      <w:pPr>
        <w:pStyle w:val="RKnormal"/>
        <w:tabs>
          <w:tab w:val="clear" w:pos="1843"/>
          <w:tab w:val="left" w:pos="0"/>
        </w:tabs>
        <w:ind w:left="0"/>
      </w:pPr>
      <w:r w:rsidRPr="00DB12B2">
        <w:t xml:space="preserve"> </w:t>
      </w:r>
    </w:p>
    <w:p w:rsidR="004F1C71" w:rsidRPr="00DB12B2" w:rsidRDefault="004F1C71" w:rsidP="004F1C71"/>
    <w:p w:rsidR="004F1C71" w:rsidRPr="00DB12B2" w:rsidRDefault="004F1C71" w:rsidP="004F1C71">
      <w:pPr>
        <w:pStyle w:val="Rubrik2"/>
      </w:pPr>
      <w:r w:rsidRPr="00DB12B2">
        <w:t xml:space="preserve"> </w:t>
      </w:r>
      <w:bookmarkStart w:id="101" w:name="_Toc245794428"/>
      <w:r w:rsidR="00C913BC" w:rsidRPr="00DB12B2">
        <w:t xml:space="preserve">45. </w:t>
      </w:r>
      <w:r w:rsidRPr="00DB12B2">
        <w:t>Report on proceedings in the Council's other configurations</w:t>
      </w:r>
      <w:bookmarkEnd w:id="101"/>
    </w:p>
    <w:p w:rsidR="004F1C71" w:rsidRPr="00DB12B2" w:rsidRDefault="004F1C71" w:rsidP="004F1C71">
      <w:pPr>
        <w:pStyle w:val="RKnormal"/>
        <w:tabs>
          <w:tab w:val="clear" w:pos="1843"/>
          <w:tab w:val="left" w:pos="0"/>
        </w:tabs>
        <w:ind w:left="0"/>
      </w:pPr>
    </w:p>
    <w:p w:rsidR="004F1C71" w:rsidRPr="00DB12B2" w:rsidRDefault="004F1C71" w:rsidP="004F1C71">
      <w:r w:rsidRPr="00DB12B2">
        <w:t>15499/09</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departement: Statsrådsberedningen</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statsråd: Cecilia Malmström</w:t>
      </w:r>
    </w:p>
    <w:p w:rsidR="004F1C71" w:rsidRPr="00DB12B2" w:rsidRDefault="004F1C71" w:rsidP="004F1C71">
      <w:pPr>
        <w:pStyle w:val="RKnormal"/>
        <w:tabs>
          <w:tab w:val="clear" w:pos="1843"/>
          <w:tab w:val="left" w:pos="0"/>
        </w:tabs>
        <w:ind w:left="0"/>
      </w:pPr>
    </w:p>
    <w:p w:rsidR="004F1C71" w:rsidRPr="00DB12B2" w:rsidRDefault="004F1C71" w:rsidP="004F1C71">
      <w:r w:rsidRPr="00DB12B2">
        <w:t>Godkänd av Coreper II den 11 november 2009</w:t>
      </w:r>
    </w:p>
    <w:p w:rsidR="004F1C71" w:rsidRPr="00DB12B2" w:rsidRDefault="004F1C71" w:rsidP="004F1C71">
      <w:pPr>
        <w:pStyle w:val="RKnormal"/>
        <w:tabs>
          <w:tab w:val="clear" w:pos="1843"/>
          <w:tab w:val="left" w:pos="0"/>
        </w:tabs>
        <w:ind w:left="0"/>
      </w:pPr>
    </w:p>
    <w:p w:rsidR="004F1C71" w:rsidRPr="00DB12B2" w:rsidRDefault="004F1C71" w:rsidP="004F1C71">
      <w:r w:rsidRPr="00DB12B2">
        <w:t>Föranleder ingen annotering.</w:t>
      </w:r>
    </w:p>
    <w:p w:rsidR="004F1C71" w:rsidRPr="00DB12B2" w:rsidRDefault="004F1C71" w:rsidP="004F1C71"/>
    <w:p w:rsidR="004F1C71" w:rsidRPr="00DB12B2" w:rsidRDefault="00C913BC" w:rsidP="004F1C71">
      <w:pPr>
        <w:pStyle w:val="Rubrik2"/>
      </w:pPr>
      <w:bookmarkStart w:id="102" w:name="_Toc245794429"/>
      <w:r w:rsidRPr="00DB12B2">
        <w:t xml:space="preserve">46. </w:t>
      </w:r>
      <w:r w:rsidR="004F1C71" w:rsidRPr="00DB12B2">
        <w:t>Reply to written question put to the Council by Members of the European Parliament (+) (a) n° E-4427/09 put by Cristiana Muscardini "'Made in' label"  (b) n° E-4507/09 put by Åsa Westlund "Improving animal protection in the light of reports concerning ill-treatment of pigs"  (c) n° E-4515/09 put by Jeanine Hennis-Plasschaert "Procedural rights"(d) n° P-4570/09 put by Luigi de Magistris "Protecting media pluralism at European level and in Italy"  (e) n° E-4571/09 put by Maria Badia i Cutchet "The Lisbon Treaty and the European dimension in sport" (f) n° E-4574/09 put by Maria Badia i Cutchet "Education under the new European political strategy"  (g) n° E-4629/09 put by James Elles "Meetings of the Council in composition of Heads of State and Government"  (h) n° E-4684/09 put by Ingeborg Gräßle "Résidence Palace Building"  (i) n° E-4688/09 put by Frieda Brepoels "Text messages to the emergency number 112" (j) n° E-4705/09 put by Mario Borghezio "EU protection for the Mor Gabriel Christian monastery (Turkey)"  (k) n° P-4729/09 put by Georgios Papanikolaou "Abduction of a Greek volunteer and security of humanitarian missions" (l) n° E-4761/09 put by Philip Claeys "Return and resettlement of Guantanamo inmates"  (m) n° E-4763/09 put by Jim Higgins "Working groups"  (n) n° P-4838/09 put by Ramón Jáuregui Atondo "New appeal against the Treaty of Lisbon by a group of Czech senators to the Czech Constitutional Court" (o) n° P-4840/09 put by Jeanine Hennis-Plasschaert "Action after the adoption of a homophobic law in Lithuania - part 2"</w:t>
      </w:r>
      <w:bookmarkEnd w:id="102"/>
    </w:p>
    <w:p w:rsidR="004F1C71" w:rsidRPr="00DB12B2" w:rsidRDefault="004F1C71" w:rsidP="004F1C71">
      <w:pPr>
        <w:pStyle w:val="RKnormal"/>
        <w:tabs>
          <w:tab w:val="clear" w:pos="1843"/>
          <w:tab w:val="left" w:pos="0"/>
        </w:tabs>
        <w:ind w:left="0"/>
      </w:pPr>
    </w:p>
    <w:p w:rsidR="004F1C71" w:rsidRPr="00DB12B2" w:rsidRDefault="004F1C71" w:rsidP="004F1C71">
      <w:r w:rsidRPr="00DB12B2">
        <w:t>14624/09, 63914577/09, 63314636/09, 64314582/09, 63414621/09, 63714521/09, 14643/09, 64614644/09, 64714627/09, 64014660/09, 64914705/09, 14703/09, 65414689/09, 65114622/09, 63814524/09</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departement: Statsrådsberedningen</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statsråd: Cecilia Malmström</w:t>
      </w:r>
    </w:p>
    <w:p w:rsidR="004F1C71" w:rsidRPr="00DB12B2" w:rsidRDefault="004F1C71" w:rsidP="004F1C71">
      <w:r w:rsidRPr="00DB12B2">
        <w:t>Godkänd av Coreper I den 11 november 2009</w:t>
      </w:r>
    </w:p>
    <w:p w:rsidR="004F1C71" w:rsidRPr="00DB12B2" w:rsidRDefault="004F1C71" w:rsidP="004F1C71">
      <w:pPr>
        <w:pStyle w:val="RKnormal"/>
        <w:tabs>
          <w:tab w:val="clear" w:pos="1843"/>
          <w:tab w:val="left" w:pos="0"/>
        </w:tabs>
        <w:ind w:left="0"/>
      </w:pPr>
    </w:p>
    <w:p w:rsidR="004F1C71" w:rsidRPr="00DB12B2" w:rsidRDefault="004F1C71" w:rsidP="004F1C71">
      <w:r w:rsidRPr="00DB12B2">
        <w:t>Föranleder ingen annotering.</w:t>
      </w:r>
    </w:p>
    <w:p w:rsidR="004F1C71" w:rsidRPr="00DB12B2" w:rsidRDefault="004F1C71">
      <w:pPr>
        <w:pStyle w:val="RKnormal"/>
        <w:tabs>
          <w:tab w:val="clear" w:pos="1843"/>
          <w:tab w:val="left" w:pos="0"/>
        </w:tabs>
        <w:ind w:left="0"/>
      </w:pPr>
    </w:p>
    <w:p w:rsidR="004F1C71" w:rsidRPr="00DB12B2" w:rsidRDefault="004F1C71">
      <w:pPr>
        <w:pStyle w:val="RKnormal"/>
        <w:tabs>
          <w:tab w:val="clear" w:pos="1843"/>
          <w:tab w:val="left" w:pos="0"/>
        </w:tabs>
        <w:ind w:left="0"/>
      </w:pPr>
    </w:p>
    <w:p w:rsidR="004F1C71" w:rsidRPr="00DB12B2" w:rsidRDefault="00C913BC" w:rsidP="004F1C71">
      <w:pPr>
        <w:pStyle w:val="Rubrik2"/>
      </w:pPr>
      <w:bookmarkStart w:id="103" w:name="_Toc245794430"/>
      <w:r w:rsidRPr="00DB12B2">
        <w:t>47</w:t>
      </w:r>
      <w:r w:rsidR="004F1C71" w:rsidRPr="00DB12B2">
        <w:t>. Resolutions, decisions and opinions adopted by the European Parliament at its part-session in Strasbourg, from 19 to 22 October 2009</w:t>
      </w:r>
      <w:bookmarkEnd w:id="103"/>
    </w:p>
    <w:p w:rsidR="004F1C71" w:rsidRPr="00DB12B2" w:rsidRDefault="004F1C71" w:rsidP="004F1C71">
      <w:pPr>
        <w:pStyle w:val="RKnormal"/>
        <w:tabs>
          <w:tab w:val="clear" w:pos="1843"/>
          <w:tab w:val="left" w:pos="0"/>
        </w:tabs>
        <w:ind w:left="0"/>
      </w:pPr>
    </w:p>
    <w:p w:rsidR="004F1C71" w:rsidRPr="00DB12B2" w:rsidRDefault="004F1C71" w:rsidP="004F1C71">
      <w:r w:rsidRPr="00DB12B2">
        <w:t>15035/09</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departement: Statsrådsberedningen</w:t>
      </w:r>
    </w:p>
    <w:p w:rsidR="004F1C71" w:rsidRPr="00DB12B2" w:rsidRDefault="004F1C71" w:rsidP="004F1C71">
      <w:pPr>
        <w:pStyle w:val="RKnormal"/>
        <w:tabs>
          <w:tab w:val="clear" w:pos="1843"/>
          <w:tab w:val="left" w:pos="0"/>
        </w:tabs>
        <w:ind w:left="0"/>
      </w:pPr>
    </w:p>
    <w:p w:rsidR="004F1C71" w:rsidRPr="00DB12B2" w:rsidRDefault="004F1C71" w:rsidP="004F1C71">
      <w:r w:rsidRPr="00DB12B2">
        <w:t>Ansvarigt statsråd: Cecilia Malmström</w:t>
      </w:r>
    </w:p>
    <w:p w:rsidR="004F1C71" w:rsidRPr="00DB12B2" w:rsidRDefault="004F1C71" w:rsidP="004F1C71">
      <w:pPr>
        <w:pStyle w:val="RKnormal"/>
        <w:tabs>
          <w:tab w:val="clear" w:pos="1843"/>
          <w:tab w:val="left" w:pos="0"/>
        </w:tabs>
        <w:ind w:left="0"/>
      </w:pPr>
    </w:p>
    <w:p w:rsidR="004F1C71" w:rsidRPr="00DB12B2" w:rsidRDefault="004F1C71" w:rsidP="004F1C71">
      <w:r w:rsidRPr="00DB12B2">
        <w:t>Godkänd av Coreper II den 11 november 2009</w:t>
      </w:r>
    </w:p>
    <w:p w:rsidR="004F1C71" w:rsidRPr="00DB12B2" w:rsidRDefault="004F1C71" w:rsidP="004F1C71">
      <w:pPr>
        <w:pStyle w:val="RKnormal"/>
        <w:tabs>
          <w:tab w:val="clear" w:pos="1843"/>
          <w:tab w:val="left" w:pos="0"/>
        </w:tabs>
        <w:ind w:left="0"/>
      </w:pPr>
    </w:p>
    <w:p w:rsidR="004F1C71" w:rsidRPr="00DB12B2" w:rsidRDefault="004F1C71" w:rsidP="004F1C71">
      <w:r w:rsidRPr="00DB12B2">
        <w:t>Föranleder ingen annotering.</w:t>
      </w:r>
    </w:p>
    <w:p w:rsidR="004F1C71" w:rsidRPr="00DB12B2" w:rsidRDefault="004F1C71">
      <w:pPr>
        <w:pStyle w:val="RKnormal"/>
        <w:tabs>
          <w:tab w:val="clear" w:pos="1843"/>
          <w:tab w:val="left" w:pos="0"/>
        </w:tabs>
        <w:ind w:left="0"/>
      </w:pPr>
    </w:p>
    <w:p w:rsidR="004F1C71" w:rsidRPr="00DB12B2" w:rsidRDefault="004F1C71">
      <w:pPr>
        <w:pStyle w:val="RKnormal"/>
        <w:tabs>
          <w:tab w:val="clear" w:pos="1843"/>
          <w:tab w:val="left" w:pos="0"/>
        </w:tabs>
        <w:ind w:left="0"/>
      </w:pPr>
    </w:p>
    <w:p w:rsidR="004F1C71" w:rsidRPr="00DB12B2" w:rsidRDefault="004F1AA5" w:rsidP="004F1C71">
      <w:pPr>
        <w:pStyle w:val="Rubrik1"/>
        <w:tabs>
          <w:tab w:val="left" w:pos="0"/>
        </w:tabs>
      </w:pPr>
      <w:r w:rsidRPr="00DB12B2">
        <w:br w:type="page"/>
      </w:r>
      <w:bookmarkStart w:id="104" w:name="_Toc245794431"/>
      <w:r w:rsidR="009C0420" w:rsidRPr="00DB12B2">
        <w:t>Färdigförhandlad II-punkt</w:t>
      </w:r>
      <w:r w:rsidR="004F1C71" w:rsidRPr="00DB12B2">
        <w:t xml:space="preserve"> från möte i Coreper II </w:t>
      </w:r>
      <w:r w:rsidR="009C0420" w:rsidRPr="00DB12B2">
        <w:t>2009-11-04</w:t>
      </w:r>
      <w:r w:rsidR="004F1C71" w:rsidRPr="00DB12B2">
        <w:t xml:space="preserve"> som kan tas som A-punkt vid kommande rådsmöte</w:t>
      </w:r>
      <w:bookmarkEnd w:id="104"/>
    </w:p>
    <w:p w:rsidR="004F1C71" w:rsidRPr="00DB12B2" w:rsidRDefault="004F1C71">
      <w:pPr>
        <w:pStyle w:val="RKnormal"/>
        <w:tabs>
          <w:tab w:val="clear" w:pos="1843"/>
          <w:tab w:val="left" w:pos="0"/>
        </w:tabs>
        <w:ind w:left="0"/>
      </w:pPr>
    </w:p>
    <w:p w:rsidR="004F1C71" w:rsidRPr="00DB12B2" w:rsidRDefault="004F1C71">
      <w:pPr>
        <w:pStyle w:val="RKnormal"/>
        <w:tabs>
          <w:tab w:val="clear" w:pos="1843"/>
          <w:tab w:val="left" w:pos="0"/>
        </w:tabs>
        <w:ind w:left="0"/>
      </w:pPr>
    </w:p>
    <w:p w:rsidR="004F1C71" w:rsidRPr="00DB12B2" w:rsidRDefault="00C913BC" w:rsidP="004F1C71">
      <w:pPr>
        <w:pStyle w:val="RKnormal"/>
        <w:tabs>
          <w:tab w:val="clear" w:pos="1843"/>
          <w:tab w:val="left" w:pos="0"/>
        </w:tabs>
        <w:ind w:left="0"/>
        <w:rPr>
          <w:rFonts w:ascii="Arial" w:hAnsi="Arial" w:cs="Arial"/>
          <w:b/>
          <w:i/>
          <w:iCs/>
          <w:kern w:val="28"/>
        </w:rPr>
      </w:pPr>
      <w:r w:rsidRPr="00DB12B2">
        <w:rPr>
          <w:rFonts w:ascii="Arial" w:hAnsi="Arial" w:cs="Arial"/>
          <w:b/>
          <w:i/>
          <w:iCs/>
          <w:kern w:val="28"/>
        </w:rPr>
        <w:t xml:space="preserve">48. </w:t>
      </w:r>
      <w:r w:rsidR="004F1C71" w:rsidRPr="00DB12B2">
        <w:rPr>
          <w:rFonts w:ascii="Arial" w:hAnsi="Arial" w:cs="Arial"/>
          <w:b/>
          <w:i/>
          <w:iCs/>
          <w:kern w:val="28"/>
        </w:rPr>
        <w:t xml:space="preserve">Preparation of the Council meeting (General Affairs and External Relations) on 16/17 November 2009 </w:t>
      </w:r>
    </w:p>
    <w:p w:rsidR="004F1C71" w:rsidRPr="00DB12B2" w:rsidRDefault="004F1C71" w:rsidP="004F1C71">
      <w:pPr>
        <w:pStyle w:val="RKnormal"/>
        <w:tabs>
          <w:tab w:val="clear" w:pos="1843"/>
          <w:tab w:val="left" w:pos="0"/>
        </w:tabs>
        <w:ind w:left="0"/>
        <w:rPr>
          <w:rFonts w:ascii="Arial" w:hAnsi="Arial" w:cs="Arial"/>
          <w:b/>
          <w:i/>
          <w:iCs/>
          <w:kern w:val="28"/>
        </w:rPr>
      </w:pPr>
      <w:r w:rsidRPr="00DB12B2">
        <w:rPr>
          <w:rFonts w:ascii="Arial" w:hAnsi="Arial" w:cs="Arial"/>
          <w:b/>
          <w:i/>
          <w:iCs/>
          <w:kern w:val="28"/>
        </w:rPr>
        <w:t>B. External Relations a) Draft Council conclusions on Support for Democracy Building Processes in the EU External Relations - Towards Increased Coherence and Effectiveness</w:t>
      </w:r>
    </w:p>
    <w:p w:rsidR="004F1C71" w:rsidRPr="00DB12B2" w:rsidRDefault="004F1C71" w:rsidP="004F1C71">
      <w:pPr>
        <w:pStyle w:val="RKnormal"/>
        <w:tabs>
          <w:tab w:val="clear" w:pos="1843"/>
          <w:tab w:val="left" w:pos="0"/>
        </w:tabs>
        <w:ind w:left="0"/>
        <w:rPr>
          <w:rFonts w:ascii="Arial" w:hAnsi="Arial" w:cs="Arial"/>
          <w:b/>
          <w:i/>
          <w:iCs/>
          <w:kern w:val="28"/>
        </w:rPr>
      </w:pPr>
    </w:p>
    <w:p w:rsidR="009C0420" w:rsidRPr="00DB12B2" w:rsidRDefault="009C0420" w:rsidP="009C0420">
      <w:r w:rsidRPr="00DB12B2">
        <w:t>Ansvarigt departement: Utrikesdepartementet</w:t>
      </w:r>
    </w:p>
    <w:p w:rsidR="009C0420" w:rsidRPr="00DB12B2" w:rsidRDefault="009C0420" w:rsidP="009C0420">
      <w:pPr>
        <w:pStyle w:val="RKnormal"/>
        <w:tabs>
          <w:tab w:val="clear" w:pos="1843"/>
          <w:tab w:val="left" w:pos="0"/>
        </w:tabs>
        <w:ind w:left="0"/>
      </w:pPr>
    </w:p>
    <w:p w:rsidR="009C0420" w:rsidRPr="00DB12B2" w:rsidRDefault="009C0420" w:rsidP="009C0420">
      <w:r w:rsidRPr="00DB12B2">
        <w:t>Ansvarigt statsråd: Gunilla Carlsson</w:t>
      </w:r>
    </w:p>
    <w:p w:rsidR="009C0420" w:rsidRPr="00DB12B2" w:rsidRDefault="009C0420" w:rsidP="004F1C71">
      <w:pPr>
        <w:pStyle w:val="RKnormal"/>
        <w:tabs>
          <w:tab w:val="clear" w:pos="1843"/>
          <w:tab w:val="left" w:pos="0"/>
        </w:tabs>
        <w:ind w:left="0"/>
        <w:rPr>
          <w:rFonts w:ascii="Arial" w:hAnsi="Arial" w:cs="Arial"/>
          <w:b/>
          <w:i/>
          <w:iCs/>
          <w:kern w:val="28"/>
        </w:rPr>
      </w:pPr>
    </w:p>
    <w:p w:rsidR="004F1C71" w:rsidRPr="00DB12B2" w:rsidRDefault="004F1C71" w:rsidP="004F1C71">
      <w:pPr>
        <w:pStyle w:val="RKnormal"/>
        <w:tabs>
          <w:tab w:val="clear" w:pos="1843"/>
          <w:tab w:val="left" w:pos="0"/>
        </w:tabs>
        <w:ind w:left="0"/>
      </w:pPr>
      <w:r w:rsidRPr="00DB12B2">
        <w:t xml:space="preserve">Färdigförhandlad II-punkt i Coreper </w:t>
      </w:r>
      <w:r w:rsidR="009C0420" w:rsidRPr="00DB12B2">
        <w:t xml:space="preserve">II den 4 november 2009 </w:t>
      </w:r>
      <w:r w:rsidRPr="00DB12B2">
        <w:t xml:space="preserve">som går vidare till rådet som A-punkt. </w:t>
      </w:r>
    </w:p>
    <w:p w:rsidR="009C0420" w:rsidRPr="00DB12B2" w:rsidRDefault="009C0420" w:rsidP="004F1C71">
      <w:pPr>
        <w:pStyle w:val="RKnormal"/>
        <w:tabs>
          <w:tab w:val="clear" w:pos="1843"/>
          <w:tab w:val="left" w:pos="0"/>
        </w:tabs>
        <w:ind w:left="0"/>
      </w:pPr>
    </w:p>
    <w:p w:rsidR="009C0420" w:rsidRPr="00DB12B2" w:rsidRDefault="009C0420" w:rsidP="009C0420">
      <w:r w:rsidRPr="00DB12B2">
        <w:t xml:space="preserve">Rådet förväntas anta rådsslutsatser som syftar till ökad koherens och effektivitet i EU:s demokratistöd i dess yttre förbindelser. Slutsatserna innebär att EU antar en handlingsagenda som omfattar tillämpliga normer och </w:t>
      </w:r>
      <w:r w:rsidR="000F5FE0" w:rsidRPr="00DB12B2">
        <w:t>policydokument</w:t>
      </w:r>
      <w:r w:rsidRPr="00DB12B2">
        <w:t xml:space="preserve"> samt identifierar ett antal konkreta områden där samstämmigheten i användandet av EU:s olika verktyg behöver förbättras, inkl i EU:s agerande på landnivå och multilateralt. Inga existerande policys omförhandlas och inga nya instrument föreslås, utan syftet är att åstadkomma en mer effektiv användning av redan existerande verktyg. Kommissionen och Rådssekretariatet uppmanas rapportera till rådet under 2010 om handlingsagendans genomförande.</w:t>
      </w:r>
    </w:p>
    <w:p w:rsidR="009C0420" w:rsidRPr="00DB12B2" w:rsidRDefault="009C0420" w:rsidP="004F1C71">
      <w:pPr>
        <w:pStyle w:val="RKnormal"/>
        <w:tabs>
          <w:tab w:val="clear" w:pos="1843"/>
          <w:tab w:val="left" w:pos="0"/>
        </w:tabs>
        <w:ind w:left="0"/>
      </w:pPr>
    </w:p>
    <w:p w:rsidR="009C0420" w:rsidRPr="00DB12B2" w:rsidRDefault="009C0420" w:rsidP="004F1C71">
      <w:pPr>
        <w:pStyle w:val="RKnormal"/>
        <w:tabs>
          <w:tab w:val="clear" w:pos="1843"/>
          <w:tab w:val="left" w:pos="0"/>
        </w:tabs>
        <w:ind w:left="0"/>
      </w:pPr>
    </w:p>
    <w:p w:rsidR="00C913BC" w:rsidRPr="00DB12B2" w:rsidRDefault="00C913BC" w:rsidP="004F1C71">
      <w:pPr>
        <w:pStyle w:val="RKnormal"/>
        <w:tabs>
          <w:tab w:val="clear" w:pos="1843"/>
          <w:tab w:val="left" w:pos="0"/>
        </w:tabs>
        <w:ind w:left="0"/>
      </w:pPr>
    </w:p>
    <w:p w:rsidR="00C913BC" w:rsidRPr="00DB12B2" w:rsidRDefault="00C913BC" w:rsidP="00C913BC">
      <w:pPr>
        <w:pStyle w:val="Rubrik1"/>
      </w:pPr>
      <w:r w:rsidRPr="00DB12B2">
        <w:br w:type="page"/>
      </w:r>
      <w:bookmarkStart w:id="105" w:name="_Toc245794432"/>
      <w:r w:rsidRPr="00DB12B2">
        <w:t>Punkt som godkändes vid Särskilda jordbrukskommitté (SJK) 2009-09-21 och som kan tas som A-punkt vid kommande rådsmöte.</w:t>
      </w:r>
      <w:bookmarkEnd w:id="105"/>
      <w:r w:rsidRPr="00DB12B2">
        <w:t xml:space="preserve"> </w:t>
      </w:r>
    </w:p>
    <w:p w:rsidR="00C913BC" w:rsidRPr="00DB12B2" w:rsidRDefault="00C913BC" w:rsidP="00C913BC">
      <w:pPr>
        <w:pStyle w:val="RKnormal"/>
      </w:pPr>
    </w:p>
    <w:p w:rsidR="00C913BC" w:rsidRPr="00DB12B2" w:rsidRDefault="00C913BC" w:rsidP="00C913BC">
      <w:pPr>
        <w:pStyle w:val="RKnormal"/>
        <w:tabs>
          <w:tab w:val="clear" w:pos="1843"/>
          <w:tab w:val="left" w:pos="0"/>
        </w:tabs>
        <w:ind w:left="0"/>
        <w:rPr>
          <w:rFonts w:ascii="Arial" w:hAnsi="Arial" w:cs="Arial"/>
          <w:b/>
          <w:i/>
          <w:iCs/>
          <w:kern w:val="28"/>
        </w:rPr>
      </w:pPr>
    </w:p>
    <w:p w:rsidR="00C913BC" w:rsidRPr="00DB12B2" w:rsidRDefault="00C913BC" w:rsidP="00C913BC">
      <w:pPr>
        <w:pStyle w:val="RKnormal"/>
        <w:tabs>
          <w:tab w:val="clear" w:pos="1843"/>
          <w:tab w:val="left" w:pos="0"/>
        </w:tabs>
        <w:ind w:left="0"/>
        <w:rPr>
          <w:rFonts w:ascii="Arial" w:hAnsi="Arial" w:cs="Arial"/>
          <w:b/>
          <w:i/>
          <w:iCs/>
          <w:kern w:val="28"/>
        </w:rPr>
      </w:pPr>
      <w:r w:rsidRPr="00DB12B2">
        <w:rPr>
          <w:rFonts w:ascii="Arial" w:hAnsi="Arial" w:cs="Arial"/>
          <w:b/>
          <w:i/>
          <w:iCs/>
          <w:kern w:val="28"/>
        </w:rPr>
        <w:t>49. Antagande av rådets förordning rådets förordning om upphävande av vissa obsoleta rådsrättsakter och rådets förordning om upphävande av vissa obsoleta rådsrättsakter inom området för den gemensamma jordbrukspolitiken</w:t>
      </w:r>
    </w:p>
    <w:p w:rsidR="00C913BC" w:rsidRPr="00DB12B2" w:rsidRDefault="00C913BC" w:rsidP="00C913BC">
      <w:pPr>
        <w:pStyle w:val="RKnormal"/>
        <w:tabs>
          <w:tab w:val="clear" w:pos="1843"/>
          <w:tab w:val="left" w:pos="0"/>
        </w:tabs>
        <w:ind w:left="0"/>
        <w:rPr>
          <w:rFonts w:ascii="Arial" w:hAnsi="Arial" w:cs="Arial"/>
          <w:b/>
          <w:i/>
          <w:iCs/>
          <w:kern w:val="28"/>
        </w:rPr>
      </w:pPr>
    </w:p>
    <w:p w:rsidR="00C913BC" w:rsidRPr="00DB12B2" w:rsidRDefault="00C913BC" w:rsidP="00C913BC">
      <w:pPr>
        <w:pStyle w:val="RKnormal"/>
        <w:tabs>
          <w:tab w:val="clear" w:pos="1843"/>
          <w:tab w:val="left" w:pos="0"/>
        </w:tabs>
        <w:ind w:left="0"/>
        <w:rPr>
          <w:rFonts w:ascii="Arial" w:hAnsi="Arial" w:cs="Arial"/>
          <w:b/>
          <w:i/>
          <w:iCs/>
          <w:kern w:val="28"/>
        </w:rPr>
      </w:pPr>
    </w:p>
    <w:p w:rsidR="00C913BC" w:rsidRPr="00DB12B2" w:rsidRDefault="00C913BC" w:rsidP="00C913BC">
      <w:r w:rsidRPr="00DB12B2">
        <w:t>Ansvarigt departement: Jordbruksdepartementet</w:t>
      </w:r>
    </w:p>
    <w:p w:rsidR="00C913BC" w:rsidRPr="00DB12B2" w:rsidRDefault="00C913BC" w:rsidP="00C913BC">
      <w:pPr>
        <w:pStyle w:val="RKnormal"/>
        <w:tabs>
          <w:tab w:val="clear" w:pos="1843"/>
          <w:tab w:val="left" w:pos="0"/>
        </w:tabs>
        <w:ind w:left="0"/>
      </w:pPr>
    </w:p>
    <w:p w:rsidR="00C913BC" w:rsidRPr="00DB12B2" w:rsidRDefault="00C913BC" w:rsidP="00C913BC">
      <w:pPr>
        <w:pStyle w:val="RKnormal"/>
        <w:tabs>
          <w:tab w:val="clear" w:pos="1843"/>
          <w:tab w:val="left" w:pos="0"/>
        </w:tabs>
        <w:ind w:left="0"/>
      </w:pPr>
      <w:r w:rsidRPr="00DB12B2">
        <w:t>Ansvarigt statsråd: Eskil Erlandsson</w:t>
      </w:r>
    </w:p>
    <w:p w:rsidR="00C913BC" w:rsidRPr="00DB12B2" w:rsidRDefault="00C913BC" w:rsidP="00C913BC">
      <w:pPr>
        <w:pStyle w:val="RKnormal"/>
        <w:tabs>
          <w:tab w:val="clear" w:pos="1843"/>
          <w:tab w:val="left" w:pos="0"/>
        </w:tabs>
        <w:ind w:left="0"/>
      </w:pPr>
    </w:p>
    <w:p w:rsidR="00C913BC" w:rsidRPr="00DB12B2" w:rsidRDefault="00C913BC" w:rsidP="00C913BC">
      <w:pPr>
        <w:pStyle w:val="RKnormal"/>
        <w:tabs>
          <w:tab w:val="clear" w:pos="1843"/>
          <w:tab w:val="left" w:pos="0"/>
        </w:tabs>
        <w:ind w:left="0"/>
      </w:pPr>
      <w:r w:rsidRPr="00DB12B2">
        <w:t xml:space="preserve">Kommissionen har identifierat ett antal rådsrättsakter knutna till den gemensamma jordbrukspolitiken som inte längre har någon faktisk verkan men som fortfarande tekniskt sett är i kraft. Rättsakterna har blivit obsoleta på grund av sin tillfälliga karaktär eller till följd av att deras innehåll har införts i nya rättsakter. Kommissionen, som inte själv har behörighet att förklara rådsrättsakter som obsoleta, har lagt fram förslag till förordningar genom vilka rådet fattar beslut om att upphäva de berörda rättsakterna. Förslagen är ett led i det löpande arbetet med att förbättra och förenkla EU:s lagstiftning, som bland annat innebär att regelverket uppdateras och minskar i volym genom att man upphäver lagstiftning som inte längre tillämpas. Syftet är att göra regelverket mer överblickbart samt att undvika att det uppstår osäkerhet kring vilka regler som faktiskt gäller. Förslagen har inga budgetära effekter. </w:t>
      </w:r>
    </w:p>
    <w:p w:rsidR="00C913BC" w:rsidRPr="00DB12B2" w:rsidRDefault="00C913BC" w:rsidP="00C913BC">
      <w:pPr>
        <w:pStyle w:val="RKnormal"/>
        <w:tabs>
          <w:tab w:val="left" w:pos="0"/>
        </w:tabs>
      </w:pPr>
    </w:p>
    <w:p w:rsidR="00C913BC" w:rsidRPr="00DB12B2" w:rsidRDefault="00C913BC" w:rsidP="00C913BC">
      <w:pPr>
        <w:pStyle w:val="RKnormal"/>
        <w:tabs>
          <w:tab w:val="clear" w:pos="1843"/>
          <w:tab w:val="left" w:pos="0"/>
        </w:tabs>
        <w:ind w:left="0"/>
      </w:pPr>
      <w:r w:rsidRPr="00DB12B2">
        <w:t>Frågan godkändes på SJK den 21 september 2009</w:t>
      </w:r>
    </w:p>
    <w:p w:rsidR="00C913BC" w:rsidRPr="00DB12B2" w:rsidRDefault="00C913BC" w:rsidP="00C913BC">
      <w:pPr>
        <w:pStyle w:val="RKnormal"/>
        <w:tabs>
          <w:tab w:val="left" w:pos="0"/>
        </w:tabs>
        <w:rPr>
          <w:rFonts w:ascii="Arial" w:hAnsi="Arial" w:cs="Arial"/>
          <w:b/>
          <w:i/>
          <w:iCs/>
          <w:kern w:val="28"/>
        </w:rPr>
      </w:pPr>
    </w:p>
    <w:sectPr w:rsidR="00C913BC" w:rsidRPr="00DB12B2">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1AA5" w:rsidRPr="00DB12B2" w:rsidRDefault="004F1AA5">
      <w:r w:rsidRPr="00DB12B2">
        <w:separator/>
      </w:r>
    </w:p>
  </w:endnote>
  <w:endnote w:type="continuationSeparator" w:id="0">
    <w:p w:rsidR="004F1AA5" w:rsidRPr="00DB12B2" w:rsidRDefault="004F1AA5">
      <w:r w:rsidRPr="00DB12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AA5" w:rsidRPr="00DB12B2" w:rsidRDefault="004F1AA5">
    <w:pPr>
      <w:pStyle w:val="Sidfot"/>
      <w:framePr w:wrap="around" w:vAnchor="text" w:hAnchor="margin" w:xAlign="right" w:y="1"/>
      <w:rPr>
        <w:rStyle w:val="Sidnummer"/>
        <w:sz w:val="16"/>
      </w:rPr>
    </w:pPr>
    <w:r w:rsidRPr="00DB12B2">
      <w:rPr>
        <w:rStyle w:val="Sidnummer"/>
        <w:sz w:val="16"/>
      </w:rPr>
      <w:fldChar w:fldCharType="begin" w:fldLock="1"/>
    </w:r>
    <w:r w:rsidRPr="00DB12B2">
      <w:rPr>
        <w:rStyle w:val="Sidnummer"/>
        <w:sz w:val="16"/>
      </w:rPr>
      <w:instrText xml:space="preserve">PAGE  </w:instrText>
    </w:r>
    <w:r w:rsidRPr="00DB12B2">
      <w:rPr>
        <w:rStyle w:val="Sidnummer"/>
        <w:sz w:val="16"/>
      </w:rPr>
      <w:fldChar w:fldCharType="separate"/>
    </w:r>
    <w:r w:rsidR="006B667B" w:rsidRPr="00DB12B2">
      <w:rPr>
        <w:rStyle w:val="Sidnummer"/>
        <w:sz w:val="16"/>
      </w:rPr>
      <w:t>40</w:t>
    </w:r>
    <w:r w:rsidRPr="00DB12B2">
      <w:rPr>
        <w:rStyle w:val="Sidnummer"/>
        <w:sz w:val="16"/>
      </w:rPr>
      <w:fldChar w:fldCharType="end"/>
    </w:r>
    <w:r w:rsidRPr="00DB12B2">
      <w:rPr>
        <w:rStyle w:val="Sidnummer"/>
        <w:sz w:val="16"/>
      </w:rPr>
      <w:t>(</w:t>
    </w:r>
    <w:r w:rsidRPr="00DB12B2">
      <w:rPr>
        <w:rStyle w:val="Sidnummer"/>
        <w:sz w:val="16"/>
      </w:rPr>
      <w:fldChar w:fldCharType="begin" w:fldLock="1"/>
    </w:r>
    <w:r w:rsidRPr="00DB12B2">
      <w:rPr>
        <w:rStyle w:val="Sidnummer"/>
        <w:sz w:val="16"/>
      </w:rPr>
      <w:instrText xml:space="preserve"> NUMPAGES </w:instrText>
    </w:r>
    <w:r w:rsidRPr="00DB12B2">
      <w:rPr>
        <w:rStyle w:val="Sidnummer"/>
        <w:sz w:val="16"/>
      </w:rPr>
      <w:fldChar w:fldCharType="separate"/>
    </w:r>
    <w:r w:rsidR="006B667B" w:rsidRPr="00DB12B2">
      <w:rPr>
        <w:rStyle w:val="Sidnummer"/>
        <w:sz w:val="16"/>
      </w:rPr>
      <w:t>41</w:t>
    </w:r>
    <w:r w:rsidRPr="00DB12B2">
      <w:rPr>
        <w:rStyle w:val="Sidnummer"/>
        <w:sz w:val="16"/>
      </w:rPr>
      <w:fldChar w:fldCharType="end"/>
    </w:r>
    <w:r w:rsidRPr="00DB12B2">
      <w:rPr>
        <w:rStyle w:val="Sidnummer"/>
        <w:sz w:val="16"/>
      </w:rPr>
      <w:t>)</w:t>
    </w:r>
  </w:p>
  <w:p w:rsidR="004F1AA5" w:rsidRPr="00DB12B2" w:rsidRDefault="004F1AA5">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AA5" w:rsidRPr="00DB12B2" w:rsidRDefault="004F1AA5">
    <w:pPr>
      <w:pStyle w:val="Sidfot"/>
      <w:framePr w:wrap="around" w:vAnchor="text" w:hAnchor="margin" w:xAlign="right" w:y="1"/>
      <w:rPr>
        <w:rStyle w:val="Sidnummer"/>
        <w:sz w:val="16"/>
      </w:rPr>
    </w:pPr>
    <w:r w:rsidRPr="00DB12B2">
      <w:rPr>
        <w:rStyle w:val="Sidnummer"/>
        <w:sz w:val="16"/>
      </w:rPr>
      <w:fldChar w:fldCharType="begin" w:fldLock="1"/>
    </w:r>
    <w:r w:rsidRPr="00DB12B2">
      <w:rPr>
        <w:rStyle w:val="Sidnummer"/>
        <w:sz w:val="16"/>
      </w:rPr>
      <w:instrText xml:space="preserve">PAGE  </w:instrText>
    </w:r>
    <w:r w:rsidRPr="00DB12B2">
      <w:rPr>
        <w:rStyle w:val="Sidnummer"/>
        <w:sz w:val="16"/>
      </w:rPr>
      <w:fldChar w:fldCharType="separate"/>
    </w:r>
    <w:r w:rsidR="006B667B" w:rsidRPr="00DB12B2">
      <w:rPr>
        <w:rStyle w:val="Sidnummer"/>
        <w:sz w:val="16"/>
      </w:rPr>
      <w:t>41</w:t>
    </w:r>
    <w:r w:rsidRPr="00DB12B2">
      <w:rPr>
        <w:rStyle w:val="Sidnummer"/>
        <w:sz w:val="16"/>
      </w:rPr>
      <w:fldChar w:fldCharType="end"/>
    </w:r>
    <w:r w:rsidRPr="00DB12B2">
      <w:rPr>
        <w:rStyle w:val="Sidnummer"/>
        <w:sz w:val="16"/>
      </w:rPr>
      <w:t>(</w:t>
    </w:r>
    <w:r w:rsidRPr="00DB12B2">
      <w:rPr>
        <w:rStyle w:val="Sidnummer"/>
        <w:sz w:val="16"/>
      </w:rPr>
      <w:fldChar w:fldCharType="begin" w:fldLock="1"/>
    </w:r>
    <w:r w:rsidRPr="00DB12B2">
      <w:rPr>
        <w:rStyle w:val="Sidnummer"/>
        <w:sz w:val="16"/>
      </w:rPr>
      <w:instrText xml:space="preserve"> NUMPAGES </w:instrText>
    </w:r>
    <w:r w:rsidRPr="00DB12B2">
      <w:rPr>
        <w:rStyle w:val="Sidnummer"/>
        <w:sz w:val="16"/>
      </w:rPr>
      <w:fldChar w:fldCharType="separate"/>
    </w:r>
    <w:r w:rsidR="006B667B" w:rsidRPr="00DB12B2">
      <w:rPr>
        <w:rStyle w:val="Sidnummer"/>
        <w:sz w:val="16"/>
      </w:rPr>
      <w:t>41</w:t>
    </w:r>
    <w:r w:rsidRPr="00DB12B2">
      <w:rPr>
        <w:rStyle w:val="Sidnummer"/>
        <w:sz w:val="16"/>
      </w:rPr>
      <w:fldChar w:fldCharType="end"/>
    </w:r>
    <w:r w:rsidRPr="00DB12B2">
      <w:rPr>
        <w:rStyle w:val="Sidnummer"/>
        <w:sz w:val="16"/>
      </w:rPr>
      <w:t>)</w:t>
    </w:r>
  </w:p>
  <w:p w:rsidR="004F1AA5" w:rsidRPr="00DB12B2" w:rsidRDefault="004F1AA5">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AA5" w:rsidRPr="00DB12B2" w:rsidRDefault="004F1A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1AA5" w:rsidRPr="00DB12B2" w:rsidRDefault="004F1AA5">
      <w:r w:rsidRPr="00DB12B2">
        <w:separator/>
      </w:r>
    </w:p>
  </w:footnote>
  <w:footnote w:type="continuationSeparator" w:id="0">
    <w:p w:rsidR="004F1AA5" w:rsidRPr="00DB12B2" w:rsidRDefault="004F1AA5">
      <w:r w:rsidRPr="00DB12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AA5" w:rsidRPr="00DB12B2" w:rsidRDefault="004F1AA5">
    <w:pPr>
      <w:pStyle w:val="Sidhuvud"/>
      <w:framePr w:wrap="around" w:vAnchor="text" w:hAnchor="margin" w:xAlign="right" w:y="1"/>
      <w:rPr>
        <w:rStyle w:val="Sidnummer"/>
      </w:rPr>
    </w:pPr>
  </w:p>
  <w:p w:rsidR="004F1AA5" w:rsidRPr="00DB12B2" w:rsidRDefault="004F1AA5">
    <w:pPr>
      <w:pStyle w:val="Sidhuvud"/>
      <w:ind w:right="360"/>
    </w:pPr>
  </w:p>
  <w:p w:rsidR="004F1AA5" w:rsidRPr="00DB12B2" w:rsidRDefault="004F1AA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AA5" w:rsidRPr="00DB12B2" w:rsidRDefault="00DB12B2">
    <w:pPr>
      <w:framePr w:w="2948" w:h="1321" w:hRule="exact" w:wrap="notBeside" w:vAnchor="page" w:hAnchor="page" w:x="1362" w:y="653"/>
    </w:pPr>
    <w:r w:rsidRPr="00DB12B2">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4F1AA5" w:rsidRPr="00DB12B2" w:rsidRDefault="004F1AA5">
    <w:pPr>
      <w:pStyle w:val="Sidhuvud"/>
    </w:pPr>
  </w:p>
  <w:p w:rsidR="004F1AA5" w:rsidRPr="00DB12B2" w:rsidRDefault="004F1AA5">
    <w:pPr>
      <w:pStyle w:val="Sidhuvud"/>
      <w:ind w:right="360"/>
    </w:pPr>
  </w:p>
  <w:p w:rsidR="004F1AA5" w:rsidRPr="00DB12B2" w:rsidRDefault="004F1AA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AA5" w:rsidRPr="00DB12B2" w:rsidRDefault="00DB12B2">
    <w:pPr>
      <w:framePr w:w="2948" w:h="1321" w:hRule="exact" w:wrap="notBeside" w:vAnchor="page" w:hAnchor="page" w:x="1362" w:y="653"/>
    </w:pPr>
    <w:r w:rsidRPr="00DB12B2">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4F1AA5" w:rsidRPr="00DB12B2" w:rsidRDefault="004F1A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327639140">
    <w:abstractNumId w:val="10"/>
  </w:num>
  <w:num w:numId="2" w16cid:durableId="475682351">
    <w:abstractNumId w:val="8"/>
  </w:num>
  <w:num w:numId="3" w16cid:durableId="167911485">
    <w:abstractNumId w:val="4"/>
  </w:num>
  <w:num w:numId="4" w16cid:durableId="1854569369">
    <w:abstractNumId w:val="9"/>
  </w:num>
  <w:num w:numId="5" w16cid:durableId="1795127164">
    <w:abstractNumId w:val="0"/>
  </w:num>
  <w:num w:numId="6" w16cid:durableId="865677178">
    <w:abstractNumId w:val="1"/>
  </w:num>
  <w:num w:numId="7" w16cid:durableId="293679896">
    <w:abstractNumId w:val="6"/>
  </w:num>
  <w:num w:numId="8" w16cid:durableId="1614359349">
    <w:abstractNumId w:val="2"/>
  </w:num>
  <w:num w:numId="9" w16cid:durableId="1344237697">
    <w:abstractNumId w:val="3"/>
  </w:num>
  <w:num w:numId="10" w16cid:durableId="1361471657">
    <w:abstractNumId w:val="5"/>
  </w:num>
  <w:num w:numId="11" w16cid:durableId="183815673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E309B8"/>
    <w:rsid w:val="000F5FE0"/>
    <w:rsid w:val="001265AB"/>
    <w:rsid w:val="002E5A5D"/>
    <w:rsid w:val="00324731"/>
    <w:rsid w:val="004F1AA5"/>
    <w:rsid w:val="004F1C71"/>
    <w:rsid w:val="005D2CCC"/>
    <w:rsid w:val="005F1820"/>
    <w:rsid w:val="00634AD4"/>
    <w:rsid w:val="006B667B"/>
    <w:rsid w:val="007D36B9"/>
    <w:rsid w:val="00847B54"/>
    <w:rsid w:val="00936272"/>
    <w:rsid w:val="009C0420"/>
    <w:rsid w:val="00A36170"/>
    <w:rsid w:val="00C913BC"/>
    <w:rsid w:val="00DB12B2"/>
    <w:rsid w:val="00E309B8"/>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2655FFF-B2BF-4DBA-A370-FE25D7B2F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269975">
      <w:bodyDiv w:val="1"/>
      <w:marLeft w:val="0"/>
      <w:marRight w:val="0"/>
      <w:marTop w:val="0"/>
      <w:marBottom w:val="0"/>
      <w:divBdr>
        <w:top w:val="none" w:sz="0" w:space="0" w:color="auto"/>
        <w:left w:val="none" w:sz="0" w:space="0" w:color="auto"/>
        <w:bottom w:val="none" w:sz="0" w:space="0" w:color="auto"/>
        <w:right w:val="none" w:sz="0" w:space="0" w:color="auto"/>
      </w:divBdr>
    </w:div>
    <w:div w:id="1281571087">
      <w:bodyDiv w:val="1"/>
      <w:marLeft w:val="0"/>
      <w:marRight w:val="0"/>
      <w:marTop w:val="0"/>
      <w:marBottom w:val="0"/>
      <w:divBdr>
        <w:top w:val="none" w:sz="0" w:space="0" w:color="auto"/>
        <w:left w:val="none" w:sz="0" w:space="0" w:color="auto"/>
        <w:bottom w:val="none" w:sz="0" w:space="0" w:color="auto"/>
        <w:right w:val="none" w:sz="0" w:space="0" w:color="auto"/>
      </w:divBdr>
    </w:div>
    <w:div w:id="173388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D4E2D80DC721422ABBDF033BB3857F4903009AD199C305D5474D8748D4BE706B4122" ma:contentTypeVersion="1" ma:contentTypeDescription="Skapa nytt Word dokument" ma:contentTypeScope="" ma:versionID="bc62e46df9dda05dd4eb5c9601688a46">
  <xsd:schema xmlns:xsd="http://www.w3.org/2001/XMLSchema" xmlns:p="http://schemas.microsoft.com/office/2006/metadata/properties" xmlns:ns2="558d3796-6aad-44d9-bd2a-ba17d042514d" targetNamespace="http://schemas.microsoft.com/office/2006/metadata/properties" ma:root="true" ma:fieldsID="77f3a138415bae5e74eb209ccac39e25" ns2:_="">
    <xsd:import namespace="558d3796-6aad-44d9-bd2a-ba17d04251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all>
            </xsd:complexType>
          </xsd:element>
        </xsd:sequence>
      </xsd:complexType>
    </xsd:element>
  </xsd:schema>
  <xsd:schema xmlns:xsd="http://www.w3.org/2001/XMLSchema" xmlns:dms="http://schemas.microsoft.com/office/2006/documentManagement/types" targetNamespace="558d3796-6aad-44d9-bd2a-ba17d04251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KOrdnaSarskildSkyddsvard xmlns="558d3796-6aad-44d9-bd2a-ba17d042514d">0</RKOrdnaSarskildSkyddsvard>
    <RKOrdnaCheckInComment xmlns="558d3796-6aad-44d9-bd2a-ba17d042514d" xsi:nil="true"/>
    <RKOrdnaSearchKeywords xmlns="558d3796-6aad-44d9-bd2a-ba17d042514d" xsi:nil="true"/>
    <RKOrdnaDepartement xmlns="558d3796-6aad-44d9-bd2a-ba17d042514d">Statsrådsberedningen</RKOrdnaDepartement>
    <RKOrdnaClass xmlns="558d3796-6aad-44d9-bd2a-ba17d042514d" xsi:nil="true"/>
    <RKOrdnaActivityCategory xmlns="558d3796-6aad-44d9-bd2a-ba17d042514d">4.1. Europeiska unionen</RKOrdnaActivityCategory>
    <RKOrdnaDiarienummer xmlns="558d3796-6aad-44d9-bd2a-ba17d042514d" xsi:nil="true"/>
  </documentManagement>
</p:properties>
</file>

<file path=customXml/itemProps1.xml><?xml version="1.0" encoding="utf-8"?>
<ds:datastoreItem xmlns:ds="http://schemas.openxmlformats.org/officeDocument/2006/customXml" ds:itemID="{AC0DD31F-7B22-4F53-A3AB-E6C80FF5B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d3796-6aad-44d9-bd2a-ba17d04251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9641921-259B-487E-BA88-D840FA28DFC2}">
  <ds:schemaRefs>
    <ds:schemaRef ds:uri="http://schemas.microsoft.com/sharepoint/v3/contenttype/forms"/>
  </ds:schemaRefs>
</ds:datastoreItem>
</file>

<file path=customXml/itemProps3.xml><?xml version="1.0" encoding="utf-8"?>
<ds:datastoreItem xmlns:ds="http://schemas.openxmlformats.org/officeDocument/2006/customXml" ds:itemID="{978F4446-BAB8-4B54-B7CF-65E32AEBBB61}">
  <ds:schemaRefs>
    <ds:schemaRef ds:uri="http://schemas.microsoft.com/sharepoint/events"/>
  </ds:schemaRefs>
</ds:datastoreItem>
</file>

<file path=customXml/itemProps4.xml><?xml version="1.0" encoding="utf-8"?>
<ds:datastoreItem xmlns:ds="http://schemas.openxmlformats.org/officeDocument/2006/customXml" ds:itemID="{285F10C1-5F8B-4522-A06F-B53D2F5017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9927</Words>
  <Characters>59764</Characters>
  <Application>Microsoft Office Word</Application>
  <DocSecurity>4</DocSecurity>
  <Lines>1707</Lines>
  <Paragraphs>536</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69155</CharactersWithSpaces>
  <SharedDoc>false</SharedDoc>
  <HLinks>
    <vt:vector size="306" baseType="variant">
      <vt:variant>
        <vt:i4>1245242</vt:i4>
      </vt:variant>
      <vt:variant>
        <vt:i4>305</vt:i4>
      </vt:variant>
      <vt:variant>
        <vt:i4>0</vt:i4>
      </vt:variant>
      <vt:variant>
        <vt:i4>5</vt:i4>
      </vt:variant>
      <vt:variant>
        <vt:lpwstr/>
      </vt:variant>
      <vt:variant>
        <vt:lpwstr>_Toc245794432</vt:lpwstr>
      </vt:variant>
      <vt:variant>
        <vt:i4>1245242</vt:i4>
      </vt:variant>
      <vt:variant>
        <vt:i4>299</vt:i4>
      </vt:variant>
      <vt:variant>
        <vt:i4>0</vt:i4>
      </vt:variant>
      <vt:variant>
        <vt:i4>5</vt:i4>
      </vt:variant>
      <vt:variant>
        <vt:lpwstr/>
      </vt:variant>
      <vt:variant>
        <vt:lpwstr>_Toc245794431</vt:lpwstr>
      </vt:variant>
      <vt:variant>
        <vt:i4>1245242</vt:i4>
      </vt:variant>
      <vt:variant>
        <vt:i4>293</vt:i4>
      </vt:variant>
      <vt:variant>
        <vt:i4>0</vt:i4>
      </vt:variant>
      <vt:variant>
        <vt:i4>5</vt:i4>
      </vt:variant>
      <vt:variant>
        <vt:lpwstr/>
      </vt:variant>
      <vt:variant>
        <vt:lpwstr>_Toc245794430</vt:lpwstr>
      </vt:variant>
      <vt:variant>
        <vt:i4>1179706</vt:i4>
      </vt:variant>
      <vt:variant>
        <vt:i4>287</vt:i4>
      </vt:variant>
      <vt:variant>
        <vt:i4>0</vt:i4>
      </vt:variant>
      <vt:variant>
        <vt:i4>5</vt:i4>
      </vt:variant>
      <vt:variant>
        <vt:lpwstr/>
      </vt:variant>
      <vt:variant>
        <vt:lpwstr>_Toc245794429</vt:lpwstr>
      </vt:variant>
      <vt:variant>
        <vt:i4>1179706</vt:i4>
      </vt:variant>
      <vt:variant>
        <vt:i4>281</vt:i4>
      </vt:variant>
      <vt:variant>
        <vt:i4>0</vt:i4>
      </vt:variant>
      <vt:variant>
        <vt:i4>5</vt:i4>
      </vt:variant>
      <vt:variant>
        <vt:lpwstr/>
      </vt:variant>
      <vt:variant>
        <vt:lpwstr>_Toc245794428</vt:lpwstr>
      </vt:variant>
      <vt:variant>
        <vt:i4>1179706</vt:i4>
      </vt:variant>
      <vt:variant>
        <vt:i4>275</vt:i4>
      </vt:variant>
      <vt:variant>
        <vt:i4>0</vt:i4>
      </vt:variant>
      <vt:variant>
        <vt:i4>5</vt:i4>
      </vt:variant>
      <vt:variant>
        <vt:lpwstr/>
      </vt:variant>
      <vt:variant>
        <vt:lpwstr>_Toc245794427</vt:lpwstr>
      </vt:variant>
      <vt:variant>
        <vt:i4>1179706</vt:i4>
      </vt:variant>
      <vt:variant>
        <vt:i4>269</vt:i4>
      </vt:variant>
      <vt:variant>
        <vt:i4>0</vt:i4>
      </vt:variant>
      <vt:variant>
        <vt:i4>5</vt:i4>
      </vt:variant>
      <vt:variant>
        <vt:lpwstr/>
      </vt:variant>
      <vt:variant>
        <vt:lpwstr>_Toc245794426</vt:lpwstr>
      </vt:variant>
      <vt:variant>
        <vt:i4>1179706</vt:i4>
      </vt:variant>
      <vt:variant>
        <vt:i4>263</vt:i4>
      </vt:variant>
      <vt:variant>
        <vt:i4>0</vt:i4>
      </vt:variant>
      <vt:variant>
        <vt:i4>5</vt:i4>
      </vt:variant>
      <vt:variant>
        <vt:lpwstr/>
      </vt:variant>
      <vt:variant>
        <vt:lpwstr>_Toc245794425</vt:lpwstr>
      </vt:variant>
      <vt:variant>
        <vt:i4>1179706</vt:i4>
      </vt:variant>
      <vt:variant>
        <vt:i4>257</vt:i4>
      </vt:variant>
      <vt:variant>
        <vt:i4>0</vt:i4>
      </vt:variant>
      <vt:variant>
        <vt:i4>5</vt:i4>
      </vt:variant>
      <vt:variant>
        <vt:lpwstr/>
      </vt:variant>
      <vt:variant>
        <vt:lpwstr>_Toc245794424</vt:lpwstr>
      </vt:variant>
      <vt:variant>
        <vt:i4>1179706</vt:i4>
      </vt:variant>
      <vt:variant>
        <vt:i4>251</vt:i4>
      </vt:variant>
      <vt:variant>
        <vt:i4>0</vt:i4>
      </vt:variant>
      <vt:variant>
        <vt:i4>5</vt:i4>
      </vt:variant>
      <vt:variant>
        <vt:lpwstr/>
      </vt:variant>
      <vt:variant>
        <vt:lpwstr>_Toc245794423</vt:lpwstr>
      </vt:variant>
      <vt:variant>
        <vt:i4>1179706</vt:i4>
      </vt:variant>
      <vt:variant>
        <vt:i4>245</vt:i4>
      </vt:variant>
      <vt:variant>
        <vt:i4>0</vt:i4>
      </vt:variant>
      <vt:variant>
        <vt:i4>5</vt:i4>
      </vt:variant>
      <vt:variant>
        <vt:lpwstr/>
      </vt:variant>
      <vt:variant>
        <vt:lpwstr>_Toc245794422</vt:lpwstr>
      </vt:variant>
      <vt:variant>
        <vt:i4>1179706</vt:i4>
      </vt:variant>
      <vt:variant>
        <vt:i4>239</vt:i4>
      </vt:variant>
      <vt:variant>
        <vt:i4>0</vt:i4>
      </vt:variant>
      <vt:variant>
        <vt:i4>5</vt:i4>
      </vt:variant>
      <vt:variant>
        <vt:lpwstr/>
      </vt:variant>
      <vt:variant>
        <vt:lpwstr>_Toc245794421</vt:lpwstr>
      </vt:variant>
      <vt:variant>
        <vt:i4>1179706</vt:i4>
      </vt:variant>
      <vt:variant>
        <vt:i4>233</vt:i4>
      </vt:variant>
      <vt:variant>
        <vt:i4>0</vt:i4>
      </vt:variant>
      <vt:variant>
        <vt:i4>5</vt:i4>
      </vt:variant>
      <vt:variant>
        <vt:lpwstr/>
      </vt:variant>
      <vt:variant>
        <vt:lpwstr>_Toc245794420</vt:lpwstr>
      </vt:variant>
      <vt:variant>
        <vt:i4>1114170</vt:i4>
      </vt:variant>
      <vt:variant>
        <vt:i4>227</vt:i4>
      </vt:variant>
      <vt:variant>
        <vt:i4>0</vt:i4>
      </vt:variant>
      <vt:variant>
        <vt:i4>5</vt:i4>
      </vt:variant>
      <vt:variant>
        <vt:lpwstr/>
      </vt:variant>
      <vt:variant>
        <vt:lpwstr>_Toc245794419</vt:lpwstr>
      </vt:variant>
      <vt:variant>
        <vt:i4>1114170</vt:i4>
      </vt:variant>
      <vt:variant>
        <vt:i4>221</vt:i4>
      </vt:variant>
      <vt:variant>
        <vt:i4>0</vt:i4>
      </vt:variant>
      <vt:variant>
        <vt:i4>5</vt:i4>
      </vt:variant>
      <vt:variant>
        <vt:lpwstr/>
      </vt:variant>
      <vt:variant>
        <vt:lpwstr>_Toc245794418</vt:lpwstr>
      </vt:variant>
      <vt:variant>
        <vt:i4>1114170</vt:i4>
      </vt:variant>
      <vt:variant>
        <vt:i4>215</vt:i4>
      </vt:variant>
      <vt:variant>
        <vt:i4>0</vt:i4>
      </vt:variant>
      <vt:variant>
        <vt:i4>5</vt:i4>
      </vt:variant>
      <vt:variant>
        <vt:lpwstr/>
      </vt:variant>
      <vt:variant>
        <vt:lpwstr>_Toc245794417</vt:lpwstr>
      </vt:variant>
      <vt:variant>
        <vt:i4>1114170</vt:i4>
      </vt:variant>
      <vt:variant>
        <vt:i4>209</vt:i4>
      </vt:variant>
      <vt:variant>
        <vt:i4>0</vt:i4>
      </vt:variant>
      <vt:variant>
        <vt:i4>5</vt:i4>
      </vt:variant>
      <vt:variant>
        <vt:lpwstr/>
      </vt:variant>
      <vt:variant>
        <vt:lpwstr>_Toc245794416</vt:lpwstr>
      </vt:variant>
      <vt:variant>
        <vt:i4>1114170</vt:i4>
      </vt:variant>
      <vt:variant>
        <vt:i4>203</vt:i4>
      </vt:variant>
      <vt:variant>
        <vt:i4>0</vt:i4>
      </vt:variant>
      <vt:variant>
        <vt:i4>5</vt:i4>
      </vt:variant>
      <vt:variant>
        <vt:lpwstr/>
      </vt:variant>
      <vt:variant>
        <vt:lpwstr>_Toc245794415</vt:lpwstr>
      </vt:variant>
      <vt:variant>
        <vt:i4>1114170</vt:i4>
      </vt:variant>
      <vt:variant>
        <vt:i4>197</vt:i4>
      </vt:variant>
      <vt:variant>
        <vt:i4>0</vt:i4>
      </vt:variant>
      <vt:variant>
        <vt:i4>5</vt:i4>
      </vt:variant>
      <vt:variant>
        <vt:lpwstr/>
      </vt:variant>
      <vt:variant>
        <vt:lpwstr>_Toc245794414</vt:lpwstr>
      </vt:variant>
      <vt:variant>
        <vt:i4>1114170</vt:i4>
      </vt:variant>
      <vt:variant>
        <vt:i4>191</vt:i4>
      </vt:variant>
      <vt:variant>
        <vt:i4>0</vt:i4>
      </vt:variant>
      <vt:variant>
        <vt:i4>5</vt:i4>
      </vt:variant>
      <vt:variant>
        <vt:lpwstr/>
      </vt:variant>
      <vt:variant>
        <vt:lpwstr>_Toc245794413</vt:lpwstr>
      </vt:variant>
      <vt:variant>
        <vt:i4>1114170</vt:i4>
      </vt:variant>
      <vt:variant>
        <vt:i4>185</vt:i4>
      </vt:variant>
      <vt:variant>
        <vt:i4>0</vt:i4>
      </vt:variant>
      <vt:variant>
        <vt:i4>5</vt:i4>
      </vt:variant>
      <vt:variant>
        <vt:lpwstr/>
      </vt:variant>
      <vt:variant>
        <vt:lpwstr>_Toc245794412</vt:lpwstr>
      </vt:variant>
      <vt:variant>
        <vt:i4>1114170</vt:i4>
      </vt:variant>
      <vt:variant>
        <vt:i4>179</vt:i4>
      </vt:variant>
      <vt:variant>
        <vt:i4>0</vt:i4>
      </vt:variant>
      <vt:variant>
        <vt:i4>5</vt:i4>
      </vt:variant>
      <vt:variant>
        <vt:lpwstr/>
      </vt:variant>
      <vt:variant>
        <vt:lpwstr>_Toc245794411</vt:lpwstr>
      </vt:variant>
      <vt:variant>
        <vt:i4>1114170</vt:i4>
      </vt:variant>
      <vt:variant>
        <vt:i4>173</vt:i4>
      </vt:variant>
      <vt:variant>
        <vt:i4>0</vt:i4>
      </vt:variant>
      <vt:variant>
        <vt:i4>5</vt:i4>
      </vt:variant>
      <vt:variant>
        <vt:lpwstr/>
      </vt:variant>
      <vt:variant>
        <vt:lpwstr>_Toc245794410</vt:lpwstr>
      </vt:variant>
      <vt:variant>
        <vt:i4>1048634</vt:i4>
      </vt:variant>
      <vt:variant>
        <vt:i4>167</vt:i4>
      </vt:variant>
      <vt:variant>
        <vt:i4>0</vt:i4>
      </vt:variant>
      <vt:variant>
        <vt:i4>5</vt:i4>
      </vt:variant>
      <vt:variant>
        <vt:lpwstr/>
      </vt:variant>
      <vt:variant>
        <vt:lpwstr>_Toc245794409</vt:lpwstr>
      </vt:variant>
      <vt:variant>
        <vt:i4>1048634</vt:i4>
      </vt:variant>
      <vt:variant>
        <vt:i4>161</vt:i4>
      </vt:variant>
      <vt:variant>
        <vt:i4>0</vt:i4>
      </vt:variant>
      <vt:variant>
        <vt:i4>5</vt:i4>
      </vt:variant>
      <vt:variant>
        <vt:lpwstr/>
      </vt:variant>
      <vt:variant>
        <vt:lpwstr>_Toc245794408</vt:lpwstr>
      </vt:variant>
      <vt:variant>
        <vt:i4>1048634</vt:i4>
      </vt:variant>
      <vt:variant>
        <vt:i4>155</vt:i4>
      </vt:variant>
      <vt:variant>
        <vt:i4>0</vt:i4>
      </vt:variant>
      <vt:variant>
        <vt:i4>5</vt:i4>
      </vt:variant>
      <vt:variant>
        <vt:lpwstr/>
      </vt:variant>
      <vt:variant>
        <vt:lpwstr>_Toc245794407</vt:lpwstr>
      </vt:variant>
      <vt:variant>
        <vt:i4>1048634</vt:i4>
      </vt:variant>
      <vt:variant>
        <vt:i4>149</vt:i4>
      </vt:variant>
      <vt:variant>
        <vt:i4>0</vt:i4>
      </vt:variant>
      <vt:variant>
        <vt:i4>5</vt:i4>
      </vt:variant>
      <vt:variant>
        <vt:lpwstr/>
      </vt:variant>
      <vt:variant>
        <vt:lpwstr>_Toc245794406</vt:lpwstr>
      </vt:variant>
      <vt:variant>
        <vt:i4>1048634</vt:i4>
      </vt:variant>
      <vt:variant>
        <vt:i4>143</vt:i4>
      </vt:variant>
      <vt:variant>
        <vt:i4>0</vt:i4>
      </vt:variant>
      <vt:variant>
        <vt:i4>5</vt:i4>
      </vt:variant>
      <vt:variant>
        <vt:lpwstr/>
      </vt:variant>
      <vt:variant>
        <vt:lpwstr>_Toc245794405</vt:lpwstr>
      </vt:variant>
      <vt:variant>
        <vt:i4>1048634</vt:i4>
      </vt:variant>
      <vt:variant>
        <vt:i4>137</vt:i4>
      </vt:variant>
      <vt:variant>
        <vt:i4>0</vt:i4>
      </vt:variant>
      <vt:variant>
        <vt:i4>5</vt:i4>
      </vt:variant>
      <vt:variant>
        <vt:lpwstr/>
      </vt:variant>
      <vt:variant>
        <vt:lpwstr>_Toc245794404</vt:lpwstr>
      </vt:variant>
      <vt:variant>
        <vt:i4>1048634</vt:i4>
      </vt:variant>
      <vt:variant>
        <vt:i4>131</vt:i4>
      </vt:variant>
      <vt:variant>
        <vt:i4>0</vt:i4>
      </vt:variant>
      <vt:variant>
        <vt:i4>5</vt:i4>
      </vt:variant>
      <vt:variant>
        <vt:lpwstr/>
      </vt:variant>
      <vt:variant>
        <vt:lpwstr>_Toc245794403</vt:lpwstr>
      </vt:variant>
      <vt:variant>
        <vt:i4>1048634</vt:i4>
      </vt:variant>
      <vt:variant>
        <vt:i4>125</vt:i4>
      </vt:variant>
      <vt:variant>
        <vt:i4>0</vt:i4>
      </vt:variant>
      <vt:variant>
        <vt:i4>5</vt:i4>
      </vt:variant>
      <vt:variant>
        <vt:lpwstr/>
      </vt:variant>
      <vt:variant>
        <vt:lpwstr>_Toc245794402</vt:lpwstr>
      </vt:variant>
      <vt:variant>
        <vt:i4>1048634</vt:i4>
      </vt:variant>
      <vt:variant>
        <vt:i4>119</vt:i4>
      </vt:variant>
      <vt:variant>
        <vt:i4>0</vt:i4>
      </vt:variant>
      <vt:variant>
        <vt:i4>5</vt:i4>
      </vt:variant>
      <vt:variant>
        <vt:lpwstr/>
      </vt:variant>
      <vt:variant>
        <vt:lpwstr>_Toc245794401</vt:lpwstr>
      </vt:variant>
      <vt:variant>
        <vt:i4>1048634</vt:i4>
      </vt:variant>
      <vt:variant>
        <vt:i4>113</vt:i4>
      </vt:variant>
      <vt:variant>
        <vt:i4>0</vt:i4>
      </vt:variant>
      <vt:variant>
        <vt:i4>5</vt:i4>
      </vt:variant>
      <vt:variant>
        <vt:lpwstr/>
      </vt:variant>
      <vt:variant>
        <vt:lpwstr>_Toc245794400</vt:lpwstr>
      </vt:variant>
      <vt:variant>
        <vt:i4>1638461</vt:i4>
      </vt:variant>
      <vt:variant>
        <vt:i4>107</vt:i4>
      </vt:variant>
      <vt:variant>
        <vt:i4>0</vt:i4>
      </vt:variant>
      <vt:variant>
        <vt:i4>5</vt:i4>
      </vt:variant>
      <vt:variant>
        <vt:lpwstr/>
      </vt:variant>
      <vt:variant>
        <vt:lpwstr>_Toc245794399</vt:lpwstr>
      </vt:variant>
      <vt:variant>
        <vt:i4>1638461</vt:i4>
      </vt:variant>
      <vt:variant>
        <vt:i4>101</vt:i4>
      </vt:variant>
      <vt:variant>
        <vt:i4>0</vt:i4>
      </vt:variant>
      <vt:variant>
        <vt:i4>5</vt:i4>
      </vt:variant>
      <vt:variant>
        <vt:lpwstr/>
      </vt:variant>
      <vt:variant>
        <vt:lpwstr>_Toc245794398</vt:lpwstr>
      </vt:variant>
      <vt:variant>
        <vt:i4>1638461</vt:i4>
      </vt:variant>
      <vt:variant>
        <vt:i4>95</vt:i4>
      </vt:variant>
      <vt:variant>
        <vt:i4>0</vt:i4>
      </vt:variant>
      <vt:variant>
        <vt:i4>5</vt:i4>
      </vt:variant>
      <vt:variant>
        <vt:lpwstr/>
      </vt:variant>
      <vt:variant>
        <vt:lpwstr>_Toc245794397</vt:lpwstr>
      </vt:variant>
      <vt:variant>
        <vt:i4>1638461</vt:i4>
      </vt:variant>
      <vt:variant>
        <vt:i4>89</vt:i4>
      </vt:variant>
      <vt:variant>
        <vt:i4>0</vt:i4>
      </vt:variant>
      <vt:variant>
        <vt:i4>5</vt:i4>
      </vt:variant>
      <vt:variant>
        <vt:lpwstr/>
      </vt:variant>
      <vt:variant>
        <vt:lpwstr>_Toc245794396</vt:lpwstr>
      </vt:variant>
      <vt:variant>
        <vt:i4>1638461</vt:i4>
      </vt:variant>
      <vt:variant>
        <vt:i4>83</vt:i4>
      </vt:variant>
      <vt:variant>
        <vt:i4>0</vt:i4>
      </vt:variant>
      <vt:variant>
        <vt:i4>5</vt:i4>
      </vt:variant>
      <vt:variant>
        <vt:lpwstr/>
      </vt:variant>
      <vt:variant>
        <vt:lpwstr>_Toc245794395</vt:lpwstr>
      </vt:variant>
      <vt:variant>
        <vt:i4>1638461</vt:i4>
      </vt:variant>
      <vt:variant>
        <vt:i4>77</vt:i4>
      </vt:variant>
      <vt:variant>
        <vt:i4>0</vt:i4>
      </vt:variant>
      <vt:variant>
        <vt:i4>5</vt:i4>
      </vt:variant>
      <vt:variant>
        <vt:lpwstr/>
      </vt:variant>
      <vt:variant>
        <vt:lpwstr>_Toc245794394</vt:lpwstr>
      </vt:variant>
      <vt:variant>
        <vt:i4>1638461</vt:i4>
      </vt:variant>
      <vt:variant>
        <vt:i4>71</vt:i4>
      </vt:variant>
      <vt:variant>
        <vt:i4>0</vt:i4>
      </vt:variant>
      <vt:variant>
        <vt:i4>5</vt:i4>
      </vt:variant>
      <vt:variant>
        <vt:lpwstr/>
      </vt:variant>
      <vt:variant>
        <vt:lpwstr>_Toc245794393</vt:lpwstr>
      </vt:variant>
      <vt:variant>
        <vt:i4>1638461</vt:i4>
      </vt:variant>
      <vt:variant>
        <vt:i4>65</vt:i4>
      </vt:variant>
      <vt:variant>
        <vt:i4>0</vt:i4>
      </vt:variant>
      <vt:variant>
        <vt:i4>5</vt:i4>
      </vt:variant>
      <vt:variant>
        <vt:lpwstr/>
      </vt:variant>
      <vt:variant>
        <vt:lpwstr>_Toc245794392</vt:lpwstr>
      </vt:variant>
      <vt:variant>
        <vt:i4>1638461</vt:i4>
      </vt:variant>
      <vt:variant>
        <vt:i4>59</vt:i4>
      </vt:variant>
      <vt:variant>
        <vt:i4>0</vt:i4>
      </vt:variant>
      <vt:variant>
        <vt:i4>5</vt:i4>
      </vt:variant>
      <vt:variant>
        <vt:lpwstr/>
      </vt:variant>
      <vt:variant>
        <vt:lpwstr>_Toc245794391</vt:lpwstr>
      </vt:variant>
      <vt:variant>
        <vt:i4>1638461</vt:i4>
      </vt:variant>
      <vt:variant>
        <vt:i4>53</vt:i4>
      </vt:variant>
      <vt:variant>
        <vt:i4>0</vt:i4>
      </vt:variant>
      <vt:variant>
        <vt:i4>5</vt:i4>
      </vt:variant>
      <vt:variant>
        <vt:lpwstr/>
      </vt:variant>
      <vt:variant>
        <vt:lpwstr>_Toc245794390</vt:lpwstr>
      </vt:variant>
      <vt:variant>
        <vt:i4>1572925</vt:i4>
      </vt:variant>
      <vt:variant>
        <vt:i4>47</vt:i4>
      </vt:variant>
      <vt:variant>
        <vt:i4>0</vt:i4>
      </vt:variant>
      <vt:variant>
        <vt:i4>5</vt:i4>
      </vt:variant>
      <vt:variant>
        <vt:lpwstr/>
      </vt:variant>
      <vt:variant>
        <vt:lpwstr>_Toc245794389</vt:lpwstr>
      </vt:variant>
      <vt:variant>
        <vt:i4>1572925</vt:i4>
      </vt:variant>
      <vt:variant>
        <vt:i4>41</vt:i4>
      </vt:variant>
      <vt:variant>
        <vt:i4>0</vt:i4>
      </vt:variant>
      <vt:variant>
        <vt:i4>5</vt:i4>
      </vt:variant>
      <vt:variant>
        <vt:lpwstr/>
      </vt:variant>
      <vt:variant>
        <vt:lpwstr>_Toc245794388</vt:lpwstr>
      </vt:variant>
      <vt:variant>
        <vt:i4>1572925</vt:i4>
      </vt:variant>
      <vt:variant>
        <vt:i4>35</vt:i4>
      </vt:variant>
      <vt:variant>
        <vt:i4>0</vt:i4>
      </vt:variant>
      <vt:variant>
        <vt:i4>5</vt:i4>
      </vt:variant>
      <vt:variant>
        <vt:lpwstr/>
      </vt:variant>
      <vt:variant>
        <vt:lpwstr>_Toc245794387</vt:lpwstr>
      </vt:variant>
      <vt:variant>
        <vt:i4>1572925</vt:i4>
      </vt:variant>
      <vt:variant>
        <vt:i4>29</vt:i4>
      </vt:variant>
      <vt:variant>
        <vt:i4>0</vt:i4>
      </vt:variant>
      <vt:variant>
        <vt:i4>5</vt:i4>
      </vt:variant>
      <vt:variant>
        <vt:lpwstr/>
      </vt:variant>
      <vt:variant>
        <vt:lpwstr>_Toc245794386</vt:lpwstr>
      </vt:variant>
      <vt:variant>
        <vt:i4>1572925</vt:i4>
      </vt:variant>
      <vt:variant>
        <vt:i4>23</vt:i4>
      </vt:variant>
      <vt:variant>
        <vt:i4>0</vt:i4>
      </vt:variant>
      <vt:variant>
        <vt:i4>5</vt:i4>
      </vt:variant>
      <vt:variant>
        <vt:lpwstr/>
      </vt:variant>
      <vt:variant>
        <vt:lpwstr>_Toc245794385</vt:lpwstr>
      </vt:variant>
      <vt:variant>
        <vt:i4>1572925</vt:i4>
      </vt:variant>
      <vt:variant>
        <vt:i4>17</vt:i4>
      </vt:variant>
      <vt:variant>
        <vt:i4>0</vt:i4>
      </vt:variant>
      <vt:variant>
        <vt:i4>5</vt:i4>
      </vt:variant>
      <vt:variant>
        <vt:lpwstr/>
      </vt:variant>
      <vt:variant>
        <vt:lpwstr>_Toc245794384</vt:lpwstr>
      </vt:variant>
      <vt:variant>
        <vt:i4>1572925</vt:i4>
      </vt:variant>
      <vt:variant>
        <vt:i4>11</vt:i4>
      </vt:variant>
      <vt:variant>
        <vt:i4>0</vt:i4>
      </vt:variant>
      <vt:variant>
        <vt:i4>5</vt:i4>
      </vt:variant>
      <vt:variant>
        <vt:lpwstr/>
      </vt:variant>
      <vt:variant>
        <vt:lpwstr>_Toc245794383</vt:lpwstr>
      </vt:variant>
      <vt:variant>
        <vt:i4>1572925</vt:i4>
      </vt:variant>
      <vt:variant>
        <vt:i4>5</vt:i4>
      </vt:variant>
      <vt:variant>
        <vt:i4>0</vt:i4>
      </vt:variant>
      <vt:variant>
        <vt:i4>5</vt:i4>
      </vt:variant>
      <vt:variant>
        <vt:lpwstr/>
      </vt:variant>
      <vt:variant>
        <vt:lpwstr>_Toc245794382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2009-11-12T12:04:00Z</cp:lastPrinted>
  <dcterms:created xsi:type="dcterms:W3CDTF">2025-12-18T00:08:00Z</dcterms:created>
  <dcterms:modified xsi:type="dcterms:W3CDTF">2025-12-18T00:08:00Z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
    <vt:lpwstr>Word</vt:lpwstr>
  </property>
</Properties>
</file>