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6E77E"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REGERINGSKANSLIET</w:t>
      </w:r>
    </w:p>
    <w:p w14:paraId="2F4BAA49"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Utrikesdepartementet</w:t>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t>Kommenterad dagordning</w:t>
      </w:r>
    </w:p>
    <w:p w14:paraId="04D08060" w14:textId="77777777" w:rsidR="005A474B" w:rsidRPr="007C20EF" w:rsidRDefault="005A474B" w:rsidP="005A474B">
      <w:pPr>
        <w:spacing w:after="0" w:line="240" w:lineRule="auto"/>
        <w:ind w:left="3912" w:firstLine="1304"/>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Ministerrådet</w:t>
      </w:r>
    </w:p>
    <w:p w14:paraId="4DD98BC9"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Europakorrespondentenheten</w:t>
      </w:r>
    </w:p>
    <w:p w14:paraId="2DD47E9B"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4C09B8F4"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2C094EC5" w14:textId="77777777" w:rsidR="005A474B" w:rsidRPr="007C20EF" w:rsidRDefault="005A474B" w:rsidP="005A474B">
      <w:pPr>
        <w:spacing w:after="0" w:line="240" w:lineRule="auto"/>
        <w:jc w:val="center"/>
        <w:rPr>
          <w:rFonts w:ascii="OrigGarmnd BT" w:eastAsia="Times New Roman" w:hAnsi="OrigGarmnd BT"/>
          <w:b/>
          <w:sz w:val="24"/>
          <w:szCs w:val="24"/>
          <w:lang w:eastAsia="sv-SE"/>
        </w:rPr>
      </w:pPr>
    </w:p>
    <w:p w14:paraId="7C1FA525" w14:textId="77777777"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Kommenterad dagordning för utrikesrådet</w:t>
      </w:r>
    </w:p>
    <w:p w14:paraId="650F6484" w14:textId="77777777"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den 22 juli 2014</w:t>
      </w:r>
    </w:p>
    <w:p w14:paraId="1A900155" w14:textId="6F0E7896" w:rsidR="005A474B" w:rsidRPr="007C20EF" w:rsidRDefault="005A474B" w:rsidP="005A474B">
      <w:pPr>
        <w:spacing w:after="0" w:line="240" w:lineRule="auto"/>
        <w:rPr>
          <w:rFonts w:ascii="OrigGarmnd BT" w:eastAsia="Times New Roman" w:hAnsi="OrigGarmnd BT"/>
          <w:b/>
          <w:sz w:val="24"/>
          <w:szCs w:val="24"/>
          <w:lang w:eastAsia="sv-SE"/>
        </w:rPr>
      </w:pPr>
      <w:bookmarkStart w:id="0" w:name="_GoBack"/>
      <w:bookmarkEnd w:id="0"/>
    </w:p>
    <w:p w14:paraId="218FEA81"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29241B6D"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Utrikesministrarnas möte</w:t>
      </w:r>
    </w:p>
    <w:p w14:paraId="693CDFCA"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5F623541" w14:textId="77777777" w:rsidR="005A474B" w:rsidRPr="007C20EF" w:rsidRDefault="005A474B" w:rsidP="005A474B">
      <w:pPr>
        <w:pStyle w:val="Ingetavstnd"/>
        <w:numPr>
          <w:ilvl w:val="0"/>
          <w:numId w:val="1"/>
        </w:numPr>
        <w:ind w:left="426"/>
        <w:rPr>
          <w:rFonts w:ascii="OrigGarmnd BT" w:hAnsi="OrigGarmnd BT"/>
          <w:b/>
          <w:sz w:val="24"/>
          <w:szCs w:val="24"/>
          <w:lang w:eastAsia="sv-SE"/>
        </w:rPr>
      </w:pPr>
      <w:r w:rsidRPr="007C20EF">
        <w:rPr>
          <w:rFonts w:ascii="OrigGarmnd BT" w:hAnsi="OrigGarmnd BT"/>
          <w:b/>
          <w:sz w:val="24"/>
          <w:szCs w:val="24"/>
          <w:lang w:eastAsia="sv-SE"/>
        </w:rPr>
        <w:t>Godkännande av den preliminära dagordningen</w:t>
      </w:r>
      <w:r w:rsidRPr="007C20EF">
        <w:rPr>
          <w:rFonts w:ascii="OrigGarmnd BT" w:hAnsi="OrigGarmnd BT"/>
          <w:b/>
          <w:sz w:val="24"/>
          <w:szCs w:val="24"/>
          <w:lang w:eastAsia="sv-SE"/>
        </w:rPr>
        <w:br/>
      </w:r>
    </w:p>
    <w:p w14:paraId="55A1D587" w14:textId="77777777" w:rsidR="005A474B" w:rsidRPr="007C20EF" w:rsidRDefault="005A474B" w:rsidP="005A474B">
      <w:pPr>
        <w:pStyle w:val="Liststycke"/>
        <w:numPr>
          <w:ilvl w:val="0"/>
          <w:numId w:val="1"/>
        </w:numPr>
        <w:spacing w:line="240" w:lineRule="auto"/>
        <w:ind w:left="426"/>
        <w:rPr>
          <w:rFonts w:ascii="OrigGarmnd BT" w:hAnsi="OrigGarmnd BT"/>
          <w:sz w:val="24"/>
          <w:szCs w:val="24"/>
        </w:rPr>
      </w:pPr>
      <w:r w:rsidRPr="007C20EF">
        <w:rPr>
          <w:rFonts w:ascii="OrigGarmnd BT" w:hAnsi="OrigGarmnd BT"/>
          <w:b/>
          <w:sz w:val="24"/>
          <w:szCs w:val="24"/>
          <w:lang w:eastAsia="sv-SE"/>
        </w:rPr>
        <w:t>Godkännande av A-punktslistan</w:t>
      </w:r>
      <w:r w:rsidRPr="007C20EF">
        <w:rPr>
          <w:rFonts w:ascii="OrigGarmnd BT" w:hAnsi="OrigGarmnd BT"/>
          <w:b/>
          <w:sz w:val="24"/>
          <w:szCs w:val="24"/>
          <w:lang w:eastAsia="sv-SE"/>
        </w:rPr>
        <w:br/>
      </w:r>
    </w:p>
    <w:p w14:paraId="3C8990DB" w14:textId="77777777" w:rsidR="005A474B" w:rsidRPr="007C20EF" w:rsidRDefault="005A474B" w:rsidP="005A474B">
      <w:pPr>
        <w:pStyle w:val="Oformateradtext"/>
        <w:numPr>
          <w:ilvl w:val="0"/>
          <w:numId w:val="1"/>
        </w:numPr>
        <w:ind w:left="426"/>
        <w:rPr>
          <w:rFonts w:ascii="OrigGarmnd BT" w:hAnsi="OrigGarmnd BT"/>
          <w:sz w:val="24"/>
          <w:szCs w:val="24"/>
        </w:rPr>
      </w:pPr>
      <w:r w:rsidRPr="007C20EF">
        <w:rPr>
          <w:rFonts w:ascii="OrigGarmnd BT" w:hAnsi="OrigGarmnd BT"/>
          <w:b/>
          <w:sz w:val="24"/>
          <w:szCs w:val="24"/>
          <w:lang w:eastAsia="sv-SE"/>
        </w:rPr>
        <w:t>Ukraina</w:t>
      </w:r>
    </w:p>
    <w:p w14:paraId="04870238" w14:textId="77777777" w:rsidR="005A474B" w:rsidRPr="007C20EF" w:rsidRDefault="005A474B" w:rsidP="005A474B">
      <w:pPr>
        <w:pStyle w:val="Oformateradtext"/>
        <w:ind w:left="426"/>
        <w:rPr>
          <w:rFonts w:ascii="OrigGarmnd BT" w:hAnsi="OrigGarmnd BT"/>
          <w:sz w:val="24"/>
          <w:szCs w:val="24"/>
        </w:rPr>
      </w:pPr>
      <w:r w:rsidRPr="007C20EF">
        <w:rPr>
          <w:rFonts w:ascii="OrigGarmnd BT" w:hAnsi="OrigGarmnd BT"/>
          <w:i/>
          <w:sz w:val="24"/>
          <w:szCs w:val="24"/>
        </w:rPr>
        <w:t>Diskussions – och beslutspunkt</w:t>
      </w:r>
    </w:p>
    <w:p w14:paraId="4A6CDDF5" w14:textId="77777777" w:rsidR="005A474B" w:rsidRPr="007C20EF" w:rsidRDefault="005A474B" w:rsidP="005A474B">
      <w:pPr>
        <w:pStyle w:val="Oformateradtext"/>
        <w:ind w:left="426"/>
        <w:rPr>
          <w:rFonts w:ascii="OrigGarmnd BT" w:hAnsi="OrigGarmnd BT"/>
          <w:sz w:val="24"/>
          <w:szCs w:val="24"/>
        </w:rPr>
      </w:pPr>
      <w:r w:rsidRPr="007C20EF">
        <w:rPr>
          <w:rFonts w:ascii="OrigGarmnd BT" w:hAnsi="OrigGarmnd BT"/>
          <w:sz w:val="24"/>
          <w:szCs w:val="24"/>
        </w:rPr>
        <w:t>Rådet kommer att diskutera EU:s agerande i ljuset av den senaste utvecklingen och ansträngningarna att uppnå fred i</w:t>
      </w:r>
      <w:r>
        <w:rPr>
          <w:rFonts w:ascii="OrigGarmnd BT" w:hAnsi="OrigGarmnd BT"/>
          <w:sz w:val="24"/>
          <w:szCs w:val="24"/>
        </w:rPr>
        <w:t xml:space="preserve"> östra Ukraina. Vid Europeiska r</w:t>
      </w:r>
      <w:r w:rsidRPr="007C20EF">
        <w:rPr>
          <w:rFonts w:ascii="OrigGarmnd BT" w:hAnsi="OrigGarmnd BT"/>
          <w:sz w:val="24"/>
          <w:szCs w:val="24"/>
        </w:rPr>
        <w:t xml:space="preserve">ådet den 27 juni uttryckte stats- och regeringscheferna sitt stöd för president Porosjenkos fredsplan. Fyra kriterier uppställdes med åtgärder som Ryska federationen förväntas bidra med för att medverka till en nedtrappning av, och politisk lösning på krisen. Uppfyllandet av dessa villkor är avgörande för huruvida EU ska gå vidare med ytterligare sanktioner riktade mot Ryssland. Andra viktiga frågor inom ramen för EU:s relationer med Ukraina är ikraftträdande och tillämpning av Associeringsavtalet </w:t>
      </w:r>
      <w:r>
        <w:rPr>
          <w:rFonts w:ascii="OrigGarmnd BT" w:hAnsi="OrigGarmnd BT"/>
          <w:sz w:val="24"/>
          <w:szCs w:val="24"/>
        </w:rPr>
        <w:t xml:space="preserve">och det djupa Frihandelsavtalet (AA/DCFTA) </w:t>
      </w:r>
      <w:r w:rsidRPr="007C20EF">
        <w:rPr>
          <w:rFonts w:ascii="OrigGarmnd BT" w:hAnsi="OrigGarmnd BT"/>
          <w:sz w:val="24"/>
          <w:szCs w:val="24"/>
        </w:rPr>
        <w:t>som undertecknades vid ER den 27 juni, samt den förestående lanseringen av en civil GSFP-insats till stöd för Ukrainas reformer av rättsväsendet. Rådet förväntas anta slutsatser.</w:t>
      </w:r>
    </w:p>
    <w:p w14:paraId="4D8BE202" w14:textId="77777777" w:rsidR="005A474B" w:rsidRPr="007C20EF" w:rsidRDefault="005A474B" w:rsidP="005A474B">
      <w:pPr>
        <w:pStyle w:val="Oformateradtext"/>
        <w:ind w:left="426"/>
        <w:rPr>
          <w:rFonts w:ascii="OrigGarmnd BT" w:hAnsi="OrigGarmnd BT"/>
          <w:sz w:val="24"/>
          <w:szCs w:val="24"/>
        </w:rPr>
      </w:pPr>
    </w:p>
    <w:p w14:paraId="0A6A570C" w14:textId="77777777" w:rsidR="005A474B" w:rsidRPr="007C20EF" w:rsidRDefault="005A474B" w:rsidP="005A474B">
      <w:pPr>
        <w:pStyle w:val="Oformateradtext"/>
        <w:ind w:left="426"/>
        <w:rPr>
          <w:rFonts w:ascii="OrigGarmnd BT" w:hAnsi="OrigGarmnd BT"/>
          <w:sz w:val="24"/>
          <w:szCs w:val="24"/>
        </w:rPr>
      </w:pPr>
      <w:r w:rsidRPr="007C20EF">
        <w:rPr>
          <w:rFonts w:ascii="OrigGarmnd BT" w:hAnsi="OrigGarmnd BT"/>
          <w:sz w:val="24"/>
          <w:szCs w:val="24"/>
          <w:u w:val="single"/>
        </w:rPr>
        <w:t>Regeringens ståndpunkt</w:t>
      </w:r>
      <w:r>
        <w:rPr>
          <w:rFonts w:ascii="OrigGarmnd BT" w:hAnsi="OrigGarmnd BT"/>
          <w:sz w:val="24"/>
          <w:szCs w:val="24"/>
          <w:u w:val="single"/>
        </w:rPr>
        <w:t>:</w:t>
      </w:r>
    </w:p>
    <w:p w14:paraId="2C9A258D" w14:textId="77777777" w:rsidR="005A474B" w:rsidRPr="007C20EF" w:rsidRDefault="005A474B" w:rsidP="005A474B">
      <w:pPr>
        <w:pStyle w:val="Oformateradtext"/>
        <w:ind w:left="426"/>
        <w:rPr>
          <w:rFonts w:ascii="OrigGarmnd BT" w:hAnsi="OrigGarmnd BT"/>
          <w:sz w:val="24"/>
          <w:szCs w:val="24"/>
        </w:rPr>
      </w:pPr>
      <w:r>
        <w:rPr>
          <w:rFonts w:ascii="OrigGarmnd BT" w:hAnsi="OrigGarmnd BT"/>
          <w:sz w:val="24"/>
          <w:szCs w:val="24"/>
        </w:rPr>
        <w:t xml:space="preserve">Regeringen välkomnar undertecknandet av AA/DCFTA med Ukraina, liksom med Georgien och Moldavien. Regeringen välkomnar att samtal förs mellan Ukraina och Ryssland. </w:t>
      </w:r>
      <w:r w:rsidRPr="007C20EF">
        <w:rPr>
          <w:rFonts w:ascii="OrigGarmnd BT" w:hAnsi="OrigGarmnd BT"/>
          <w:sz w:val="24"/>
          <w:szCs w:val="24"/>
        </w:rPr>
        <w:t>Regeringen anser</w:t>
      </w:r>
      <w:r>
        <w:rPr>
          <w:rFonts w:ascii="OrigGarmnd BT" w:hAnsi="OrigGarmnd BT"/>
          <w:sz w:val="24"/>
          <w:szCs w:val="24"/>
        </w:rPr>
        <w:t xml:space="preserve"> dock</w:t>
      </w:r>
      <w:r w:rsidRPr="007C20EF">
        <w:rPr>
          <w:rFonts w:ascii="OrigGarmnd BT" w:hAnsi="OrigGarmnd BT"/>
          <w:sz w:val="24"/>
          <w:szCs w:val="24"/>
        </w:rPr>
        <w:t xml:space="preserve"> att Ryska federationens agerande för att destabilisera östra Ukraina är</w:t>
      </w:r>
      <w:r>
        <w:rPr>
          <w:rFonts w:ascii="OrigGarmnd BT" w:hAnsi="OrigGarmnd BT"/>
          <w:sz w:val="24"/>
          <w:szCs w:val="24"/>
        </w:rPr>
        <w:t xml:space="preserve"> fortsatt</w:t>
      </w:r>
      <w:r w:rsidRPr="007C20EF">
        <w:rPr>
          <w:rFonts w:ascii="OrigGarmnd BT" w:hAnsi="OrigGarmnd BT"/>
          <w:sz w:val="24"/>
          <w:szCs w:val="24"/>
        </w:rPr>
        <w:t xml:space="preserve"> oacceptabelt</w:t>
      </w:r>
      <w:r>
        <w:rPr>
          <w:rFonts w:ascii="OrigGarmnd BT" w:hAnsi="OrigGarmnd BT"/>
          <w:sz w:val="24"/>
          <w:szCs w:val="24"/>
        </w:rPr>
        <w:t>.</w:t>
      </w:r>
      <w:r w:rsidRPr="007C20EF">
        <w:rPr>
          <w:rFonts w:ascii="OrigGarmnd BT" w:hAnsi="OrigGarmnd BT"/>
          <w:sz w:val="24"/>
          <w:szCs w:val="24"/>
        </w:rPr>
        <w:t xml:space="preserve"> ER slog fast tydliga kriterier för vad Ryssland måste göra för att bidra till fredsprocessen och beredskap uttrycktes för att snabbt gå vidare med ytterligare restriktiva åtgärder. Ryssland ha</w:t>
      </w:r>
      <w:r>
        <w:rPr>
          <w:rFonts w:ascii="OrigGarmnd BT" w:hAnsi="OrigGarmnd BT"/>
          <w:sz w:val="24"/>
          <w:szCs w:val="24"/>
        </w:rPr>
        <w:t>r hittills inte levt upp till dessa kriterier</w:t>
      </w:r>
      <w:r w:rsidRPr="007C20EF">
        <w:rPr>
          <w:rFonts w:ascii="OrigGarmnd BT" w:hAnsi="OrigGarmnd BT"/>
          <w:sz w:val="24"/>
          <w:szCs w:val="24"/>
        </w:rPr>
        <w:t xml:space="preserve">. Därför måste EU snarast följa upp ER-villkoren med konkret handling. </w:t>
      </w:r>
      <w:r>
        <w:rPr>
          <w:rFonts w:ascii="OrigGarmnd BT" w:hAnsi="OrigGarmnd BT"/>
          <w:sz w:val="24"/>
          <w:szCs w:val="24"/>
        </w:rPr>
        <w:t xml:space="preserve">Om situationen inte förbättras avser regeringen ge stöd för införandet av ytterligare sanktioner, inklusive ett vapenembargo mot Ryssland. </w:t>
      </w:r>
    </w:p>
    <w:p w14:paraId="309F62EC" w14:textId="77777777" w:rsidR="005A474B" w:rsidRPr="007C20EF" w:rsidRDefault="005A474B" w:rsidP="005A474B">
      <w:pPr>
        <w:pStyle w:val="Brdtext1"/>
        <w:spacing w:line="240" w:lineRule="auto"/>
        <w:rPr>
          <w:b/>
          <w:szCs w:val="24"/>
        </w:rPr>
      </w:pPr>
    </w:p>
    <w:p w14:paraId="6DA2C342" w14:textId="77777777" w:rsidR="005A474B" w:rsidRPr="007C20EF" w:rsidRDefault="005A474B" w:rsidP="005A474B">
      <w:pPr>
        <w:pStyle w:val="Brdtext1"/>
        <w:spacing w:line="240" w:lineRule="auto"/>
        <w:rPr>
          <w:b/>
          <w:szCs w:val="24"/>
        </w:rPr>
      </w:pPr>
    </w:p>
    <w:p w14:paraId="1829BEC7" w14:textId="77777777" w:rsidR="005A474B" w:rsidRPr="007C20EF" w:rsidRDefault="005A474B" w:rsidP="005A474B">
      <w:pPr>
        <w:pStyle w:val="Brdtext1"/>
        <w:spacing w:line="240" w:lineRule="auto"/>
        <w:rPr>
          <w:b/>
          <w:szCs w:val="24"/>
        </w:rPr>
      </w:pPr>
      <w:r w:rsidRPr="007C20EF">
        <w:rPr>
          <w:b/>
          <w:szCs w:val="24"/>
        </w:rPr>
        <w:t>4.    Irak</w:t>
      </w:r>
    </w:p>
    <w:p w14:paraId="14889F41" w14:textId="77777777" w:rsidR="005A474B" w:rsidRPr="007C20EF" w:rsidRDefault="005A474B" w:rsidP="005A474B">
      <w:pPr>
        <w:pStyle w:val="Ingetavstnd"/>
        <w:ind w:firstLine="426"/>
        <w:rPr>
          <w:rFonts w:ascii="OrigGarmnd BT" w:hAnsi="OrigGarmnd BT"/>
          <w:i/>
          <w:sz w:val="24"/>
          <w:szCs w:val="24"/>
          <w:lang w:eastAsia="sv-SE"/>
        </w:rPr>
      </w:pPr>
      <w:r w:rsidRPr="007C20EF">
        <w:rPr>
          <w:rFonts w:ascii="OrigGarmnd BT" w:hAnsi="OrigGarmnd BT"/>
          <w:i/>
          <w:sz w:val="24"/>
          <w:szCs w:val="24"/>
          <w:lang w:eastAsia="sv-SE"/>
        </w:rPr>
        <w:t>Diskussionspunkt och ev. beslutspunkt</w:t>
      </w:r>
    </w:p>
    <w:p w14:paraId="5852349D" w14:textId="77777777" w:rsidR="005A474B" w:rsidRPr="007C20EF" w:rsidRDefault="005A474B" w:rsidP="005A474B">
      <w:pPr>
        <w:pStyle w:val="Ingetavstnd"/>
        <w:ind w:left="426"/>
        <w:rPr>
          <w:rFonts w:ascii="OrigGarmnd BT" w:hAnsi="OrigGarmnd BT"/>
          <w:sz w:val="24"/>
          <w:szCs w:val="24"/>
          <w:lang w:eastAsia="sv-SE"/>
        </w:rPr>
      </w:pPr>
      <w:r w:rsidRPr="007C20EF">
        <w:rPr>
          <w:rFonts w:ascii="OrigGarmnd BT" w:hAnsi="OrigGarmnd BT"/>
          <w:sz w:val="24"/>
          <w:szCs w:val="24"/>
          <w:lang w:eastAsia="sv-SE"/>
        </w:rPr>
        <w:lastRenderedPageBreak/>
        <w:t xml:space="preserve">Rådet kommer att diskutera den allvarliga politiska och humanitära situationen i Irak efter ISIL:s framfart i norra och centrala delarna av landet under den senaste månaden. Situationen är säkerhetsmässigt och politiskt turbulent och ansträngningar för att bilda en ny regering efter parlamentsvalen pågår samtidigt som kurdiska självständighetssträvanden aktualiserats. De humanitära behoven har ökat med en fördubbling av antalet internflyktingar sedan i juni (ca 1,2 miljoner). Den humanitära hanteringen, liksom mobiliseringen av resurser och det humanitära tillträdet, behöver förbättras. Rådet kan komma att anta slutsatser. </w:t>
      </w:r>
    </w:p>
    <w:p w14:paraId="64B9471F" w14:textId="77777777" w:rsidR="005A474B" w:rsidRPr="007C20EF" w:rsidRDefault="005A474B" w:rsidP="005A474B">
      <w:pPr>
        <w:pStyle w:val="Ingetavstnd"/>
        <w:ind w:left="426"/>
        <w:rPr>
          <w:rFonts w:ascii="OrigGarmnd BT" w:hAnsi="OrigGarmnd BT"/>
          <w:sz w:val="24"/>
          <w:szCs w:val="24"/>
          <w:u w:val="single"/>
          <w:lang w:eastAsia="sv-SE"/>
        </w:rPr>
      </w:pPr>
    </w:p>
    <w:p w14:paraId="32EA532B" w14:textId="77777777" w:rsidR="005A474B" w:rsidRPr="007C20EF" w:rsidRDefault="005A474B" w:rsidP="005A474B">
      <w:pPr>
        <w:pStyle w:val="Ingetavstnd"/>
        <w:ind w:left="426"/>
        <w:rPr>
          <w:rFonts w:ascii="OrigGarmnd BT" w:hAnsi="OrigGarmnd BT"/>
          <w:sz w:val="24"/>
          <w:szCs w:val="24"/>
          <w:u w:val="single"/>
          <w:lang w:eastAsia="sv-SE"/>
        </w:rPr>
      </w:pPr>
      <w:r w:rsidRPr="007C20EF">
        <w:rPr>
          <w:rFonts w:ascii="OrigGarmnd BT" w:hAnsi="OrigGarmnd BT"/>
          <w:sz w:val="24"/>
          <w:szCs w:val="24"/>
          <w:u w:val="single"/>
          <w:lang w:eastAsia="sv-SE"/>
        </w:rPr>
        <w:t>Regeringens ståndpunkt:</w:t>
      </w:r>
    </w:p>
    <w:p w14:paraId="62856978" w14:textId="77777777" w:rsidR="005A474B" w:rsidRPr="007C20EF" w:rsidRDefault="005A474B" w:rsidP="005A474B">
      <w:pPr>
        <w:pStyle w:val="Ingetavstnd"/>
        <w:ind w:left="426"/>
        <w:rPr>
          <w:rFonts w:ascii="OrigGarmnd BT" w:hAnsi="OrigGarmnd BT"/>
          <w:sz w:val="24"/>
          <w:szCs w:val="24"/>
          <w:lang w:eastAsia="sv-SE"/>
        </w:rPr>
      </w:pPr>
      <w:r w:rsidRPr="007C20EF">
        <w:rPr>
          <w:rFonts w:ascii="OrigGarmnd BT" w:hAnsi="OrigGarmnd BT"/>
          <w:sz w:val="24"/>
          <w:szCs w:val="24"/>
          <w:lang w:eastAsia="sv-SE"/>
        </w:rPr>
        <w:t>Regeringen ser med oro på den senaste tidens utveckling i Irak.</w:t>
      </w:r>
      <w:r>
        <w:rPr>
          <w:rFonts w:ascii="OrigGarmnd BT" w:hAnsi="OrigGarmnd BT"/>
          <w:sz w:val="24"/>
          <w:szCs w:val="24"/>
          <w:lang w:eastAsia="sv-SE"/>
        </w:rPr>
        <w:t xml:space="preserve">  Det är utomordentlig allvarligt att en terroristorganisation tagit kontrollen över stora delar av Irak. R</w:t>
      </w:r>
      <w:r w:rsidRPr="007C20EF">
        <w:rPr>
          <w:rFonts w:ascii="OrigGarmnd BT" w:hAnsi="OrigGarmnd BT"/>
          <w:sz w:val="24"/>
          <w:szCs w:val="24"/>
          <w:lang w:eastAsia="sv-SE"/>
        </w:rPr>
        <w:t>egeringen understryker den irakiska statens suveränitet och territoriella integritet. En ny regering måste skyndsamt bildas som är inkluderande och kan hantera såväl de stigande sekteristiska spänningarna som den allvarliga humanitära situationen. Det humanitära tillträdet måste förbättras och internationell hu</w:t>
      </w:r>
      <w:r>
        <w:rPr>
          <w:rFonts w:ascii="OrigGarmnd BT" w:hAnsi="OrigGarmnd BT"/>
          <w:sz w:val="24"/>
          <w:szCs w:val="24"/>
          <w:lang w:eastAsia="sv-SE"/>
        </w:rPr>
        <w:t>manitär rätt (IHL) respekteras. Regeringen understryker behovet av humanitärt bistånd till regionen.</w:t>
      </w:r>
    </w:p>
    <w:p w14:paraId="332BFA0F" w14:textId="77777777" w:rsidR="005A474B" w:rsidRPr="007C20EF" w:rsidRDefault="005A474B" w:rsidP="005A474B">
      <w:pPr>
        <w:pStyle w:val="Brdtext1"/>
        <w:spacing w:line="240" w:lineRule="auto"/>
        <w:rPr>
          <w:b/>
          <w:szCs w:val="24"/>
        </w:rPr>
      </w:pPr>
    </w:p>
    <w:p w14:paraId="3924E6A5" w14:textId="77777777" w:rsidR="005A474B" w:rsidRPr="007C20EF" w:rsidRDefault="005A474B" w:rsidP="005A474B">
      <w:pPr>
        <w:pStyle w:val="Brdtext1"/>
        <w:spacing w:line="240" w:lineRule="auto"/>
        <w:rPr>
          <w:b/>
          <w:szCs w:val="24"/>
        </w:rPr>
      </w:pPr>
    </w:p>
    <w:p w14:paraId="57B10F92" w14:textId="77777777" w:rsidR="005A474B" w:rsidRPr="007C20EF" w:rsidRDefault="005A474B" w:rsidP="005A474B">
      <w:pPr>
        <w:pStyle w:val="Brdtext1"/>
        <w:spacing w:line="240" w:lineRule="auto"/>
        <w:ind w:left="142"/>
        <w:rPr>
          <w:b/>
          <w:szCs w:val="24"/>
        </w:rPr>
      </w:pPr>
      <w:r w:rsidRPr="007C20EF">
        <w:rPr>
          <w:b/>
          <w:szCs w:val="24"/>
        </w:rPr>
        <w:t>5.  MEPP</w:t>
      </w:r>
    </w:p>
    <w:p w14:paraId="3EAF46C1" w14:textId="77777777" w:rsidR="005A474B" w:rsidRPr="007C20EF" w:rsidRDefault="005A474B" w:rsidP="005A474B">
      <w:pPr>
        <w:pStyle w:val="Ingetavstnd"/>
        <w:tabs>
          <w:tab w:val="center" w:pos="4678"/>
          <w:tab w:val="left" w:pos="5940"/>
        </w:tabs>
        <w:ind w:left="426"/>
        <w:rPr>
          <w:rFonts w:ascii="OrigGarmnd BT" w:hAnsi="OrigGarmnd BT"/>
          <w:i/>
          <w:sz w:val="24"/>
          <w:szCs w:val="24"/>
          <w:lang w:eastAsia="sv-SE"/>
        </w:rPr>
      </w:pPr>
      <w:r w:rsidRPr="007C20EF">
        <w:rPr>
          <w:rFonts w:ascii="OrigGarmnd BT" w:hAnsi="OrigGarmnd BT"/>
          <w:i/>
          <w:sz w:val="24"/>
          <w:szCs w:val="24"/>
          <w:lang w:eastAsia="sv-SE"/>
        </w:rPr>
        <w:t>Ev. Diskussions- och beslutspunkt</w:t>
      </w:r>
      <w:r w:rsidRPr="007C20EF">
        <w:rPr>
          <w:rFonts w:ascii="OrigGarmnd BT" w:hAnsi="OrigGarmnd BT"/>
          <w:i/>
          <w:sz w:val="24"/>
          <w:szCs w:val="24"/>
          <w:lang w:eastAsia="sv-SE"/>
        </w:rPr>
        <w:tab/>
      </w:r>
      <w:r w:rsidRPr="007C20EF">
        <w:rPr>
          <w:rFonts w:ascii="OrigGarmnd BT" w:hAnsi="OrigGarmnd BT"/>
          <w:i/>
          <w:sz w:val="24"/>
          <w:szCs w:val="24"/>
          <w:lang w:eastAsia="sv-SE"/>
        </w:rPr>
        <w:tab/>
      </w:r>
    </w:p>
    <w:p w14:paraId="653A3779" w14:textId="77777777" w:rsidR="005A474B" w:rsidRPr="007C20EF" w:rsidRDefault="005A474B" w:rsidP="005A474B">
      <w:pPr>
        <w:pStyle w:val="Ingetavstnd"/>
        <w:ind w:left="426"/>
        <w:rPr>
          <w:rFonts w:ascii="OrigGarmnd BT" w:hAnsi="OrigGarmnd BT"/>
          <w:sz w:val="24"/>
          <w:szCs w:val="24"/>
          <w:lang w:eastAsia="sv-SE"/>
        </w:rPr>
      </w:pPr>
      <w:r w:rsidRPr="007C20EF">
        <w:rPr>
          <w:rFonts w:ascii="OrigGarmnd BT" w:hAnsi="OrigGarmnd BT"/>
          <w:sz w:val="24"/>
          <w:szCs w:val="24"/>
          <w:lang w:eastAsia="sv-SE"/>
        </w:rPr>
        <w:t>Rådet kan komma att diskutera MEPP mot bakgrund av den senaste tidens händelser</w:t>
      </w:r>
      <w:r>
        <w:rPr>
          <w:rFonts w:ascii="OrigGarmnd BT" w:hAnsi="OrigGarmnd BT"/>
          <w:sz w:val="24"/>
          <w:szCs w:val="24"/>
          <w:lang w:eastAsia="sv-SE"/>
        </w:rPr>
        <w:t xml:space="preserve"> på marken</w:t>
      </w:r>
      <w:r w:rsidRPr="007C20EF">
        <w:rPr>
          <w:rFonts w:ascii="OrigGarmnd BT" w:hAnsi="OrigGarmnd BT"/>
          <w:sz w:val="24"/>
          <w:szCs w:val="24"/>
          <w:lang w:eastAsia="sv-SE"/>
        </w:rPr>
        <w:t xml:space="preserve">. Rådet förväntas anta slutsatser. </w:t>
      </w:r>
    </w:p>
    <w:p w14:paraId="056F033D" w14:textId="77777777" w:rsidR="005A474B" w:rsidRPr="007C20EF" w:rsidRDefault="005A474B" w:rsidP="005A474B">
      <w:pPr>
        <w:pStyle w:val="Ingetavstnd"/>
        <w:tabs>
          <w:tab w:val="left" w:pos="3975"/>
          <w:tab w:val="left" w:pos="7350"/>
        </w:tabs>
        <w:ind w:left="426"/>
        <w:rPr>
          <w:rFonts w:ascii="OrigGarmnd BT" w:hAnsi="OrigGarmnd BT"/>
          <w:sz w:val="24"/>
          <w:szCs w:val="24"/>
          <w:lang w:eastAsia="sv-SE"/>
        </w:rPr>
      </w:pPr>
      <w:r w:rsidRPr="007C20EF">
        <w:rPr>
          <w:rFonts w:ascii="OrigGarmnd BT" w:hAnsi="OrigGarmnd BT"/>
          <w:sz w:val="24"/>
          <w:szCs w:val="24"/>
          <w:lang w:eastAsia="sv-SE"/>
        </w:rPr>
        <w:tab/>
      </w:r>
      <w:r w:rsidRPr="007C20EF">
        <w:rPr>
          <w:rFonts w:ascii="OrigGarmnd BT" w:hAnsi="OrigGarmnd BT"/>
          <w:sz w:val="24"/>
          <w:szCs w:val="24"/>
          <w:lang w:eastAsia="sv-SE"/>
        </w:rPr>
        <w:tab/>
      </w:r>
    </w:p>
    <w:p w14:paraId="0EDBEC51" w14:textId="77777777" w:rsidR="005A474B" w:rsidRPr="007C20EF" w:rsidRDefault="005A474B" w:rsidP="005A474B">
      <w:pPr>
        <w:pStyle w:val="Ingetavstnd"/>
        <w:tabs>
          <w:tab w:val="left" w:pos="3510"/>
        </w:tabs>
        <w:ind w:left="426"/>
        <w:rPr>
          <w:rFonts w:ascii="OrigGarmnd BT" w:hAnsi="OrigGarmnd BT"/>
          <w:sz w:val="24"/>
          <w:szCs w:val="24"/>
          <w:u w:val="single"/>
          <w:lang w:eastAsia="sv-SE"/>
        </w:rPr>
      </w:pPr>
      <w:r w:rsidRPr="007C20EF">
        <w:rPr>
          <w:rFonts w:ascii="OrigGarmnd BT" w:hAnsi="OrigGarmnd BT"/>
          <w:sz w:val="24"/>
          <w:szCs w:val="24"/>
          <w:u w:val="single"/>
          <w:lang w:eastAsia="sv-SE"/>
        </w:rPr>
        <w:t xml:space="preserve">Regeringens ståndpunkt: </w:t>
      </w:r>
    </w:p>
    <w:p w14:paraId="260598E6" w14:textId="77777777" w:rsidR="005A474B" w:rsidRDefault="005A474B" w:rsidP="005A474B">
      <w:pPr>
        <w:pStyle w:val="Brdtext1"/>
        <w:spacing w:line="240" w:lineRule="auto"/>
        <w:ind w:left="426"/>
        <w:rPr>
          <w:szCs w:val="24"/>
        </w:rPr>
      </w:pPr>
      <w:r w:rsidRPr="007C20EF">
        <w:rPr>
          <w:szCs w:val="24"/>
        </w:rPr>
        <w:t xml:space="preserve">Regeringen ser med stor oro på den senaste tidens händelser och uppmanar alla parter till återhållsamhet. Regeringen </w:t>
      </w:r>
      <w:r>
        <w:rPr>
          <w:szCs w:val="24"/>
        </w:rPr>
        <w:t xml:space="preserve">är positiv till en </w:t>
      </w:r>
      <w:r w:rsidRPr="005A474B">
        <w:rPr>
          <w:szCs w:val="24"/>
        </w:rPr>
        <w:t>intrapalestinsk försoning i enlighet med de principer som slogs fast i rådets slutsatser i maj 2011.</w:t>
      </w:r>
      <w:r w:rsidRPr="005A474B">
        <w:rPr>
          <w:szCs w:val="24"/>
        </w:rPr>
        <w:br/>
      </w:r>
    </w:p>
    <w:p w14:paraId="3FC76F3E" w14:textId="77777777" w:rsidR="005A474B" w:rsidRPr="007C20EF" w:rsidRDefault="005A474B" w:rsidP="005A474B">
      <w:pPr>
        <w:pStyle w:val="Brdtext1"/>
        <w:spacing w:line="240" w:lineRule="auto"/>
        <w:ind w:left="426"/>
        <w:rPr>
          <w:szCs w:val="24"/>
        </w:rPr>
      </w:pPr>
    </w:p>
    <w:p w14:paraId="6103867F" w14:textId="77777777" w:rsidR="005A474B" w:rsidRPr="007C20EF" w:rsidRDefault="005A474B" w:rsidP="005A474B">
      <w:pPr>
        <w:spacing w:after="0" w:line="240" w:lineRule="auto"/>
        <w:rPr>
          <w:rFonts w:ascii="OrigGarmnd BT" w:eastAsia="Times New Roman" w:hAnsi="OrigGarmnd BT"/>
          <w:b/>
          <w:sz w:val="24"/>
          <w:szCs w:val="24"/>
          <w:lang w:eastAsia="sv-SE"/>
        </w:rPr>
      </w:pPr>
      <w:r>
        <w:rPr>
          <w:rFonts w:ascii="OrigGarmnd BT" w:hAnsi="OrigGarmnd BT"/>
          <w:b/>
          <w:sz w:val="24"/>
          <w:szCs w:val="24"/>
        </w:rPr>
        <w:t>6</w:t>
      </w:r>
      <w:r w:rsidRPr="007C20EF">
        <w:rPr>
          <w:rFonts w:ascii="OrigGarmnd BT" w:hAnsi="OrigGarmnd BT"/>
          <w:b/>
          <w:sz w:val="24"/>
          <w:szCs w:val="24"/>
        </w:rPr>
        <w:t xml:space="preserve">. </w:t>
      </w:r>
      <w:r>
        <w:rPr>
          <w:rFonts w:ascii="OrigGarmnd BT" w:hAnsi="OrigGarmnd BT"/>
          <w:b/>
          <w:sz w:val="24"/>
          <w:szCs w:val="24"/>
        </w:rPr>
        <w:t xml:space="preserve">   </w:t>
      </w:r>
      <w:r w:rsidRPr="007C20EF">
        <w:rPr>
          <w:rFonts w:ascii="OrigGarmnd BT" w:hAnsi="OrigGarmnd BT"/>
          <w:b/>
          <w:sz w:val="24"/>
          <w:szCs w:val="24"/>
        </w:rPr>
        <w:t xml:space="preserve">Iran </w:t>
      </w:r>
    </w:p>
    <w:p w14:paraId="5F4BA255" w14:textId="77777777" w:rsidR="005A474B" w:rsidRPr="007C20EF" w:rsidRDefault="005A474B" w:rsidP="005A474B">
      <w:pPr>
        <w:spacing w:after="0" w:line="240" w:lineRule="auto"/>
        <w:ind w:firstLine="426"/>
        <w:rPr>
          <w:rFonts w:ascii="OrigGarmnd BT" w:eastAsia="Times New Roman" w:hAnsi="OrigGarmnd BT"/>
          <w:i/>
          <w:sz w:val="24"/>
          <w:szCs w:val="24"/>
          <w:lang w:eastAsia="sv-SE"/>
        </w:rPr>
      </w:pPr>
      <w:r w:rsidRPr="007C20EF">
        <w:rPr>
          <w:rFonts w:ascii="OrigGarmnd BT" w:eastAsia="Times New Roman" w:hAnsi="OrigGarmnd BT"/>
          <w:i/>
          <w:sz w:val="24"/>
          <w:szCs w:val="24"/>
          <w:lang w:eastAsia="sv-SE"/>
        </w:rPr>
        <w:t xml:space="preserve">Ev. Diskussionspunkt </w:t>
      </w:r>
    </w:p>
    <w:p w14:paraId="739F7BCE" w14:textId="77777777" w:rsidR="005A474B" w:rsidRPr="007C20EF" w:rsidRDefault="005A474B" w:rsidP="005A474B">
      <w:pPr>
        <w:spacing w:after="0" w:line="240" w:lineRule="auto"/>
        <w:ind w:left="426"/>
        <w:rPr>
          <w:rFonts w:ascii="OrigGarmnd BT" w:eastAsia="Times New Roman" w:hAnsi="OrigGarmnd BT"/>
          <w:sz w:val="24"/>
          <w:szCs w:val="24"/>
          <w:lang w:eastAsia="sv-SE"/>
        </w:rPr>
      </w:pPr>
      <w:r w:rsidRPr="007C20EF">
        <w:rPr>
          <w:rFonts w:ascii="OrigGarmnd BT" w:eastAsia="Times New Roman" w:hAnsi="OrigGarmnd BT"/>
          <w:sz w:val="24"/>
          <w:szCs w:val="24"/>
          <w:lang w:eastAsia="sv-SE"/>
        </w:rPr>
        <w:t xml:space="preserve">Höga Representanten Catherine Ashton förväntas lämna en redogörelse för utvecklingen i förhandlingarna mellan E3+3 och Iran om den kärntekniska frågan som hålls 2-20 juli i Wien och som syftar till att nå en allomfattande lösning av den kärntekniska frågan. </w:t>
      </w:r>
    </w:p>
    <w:p w14:paraId="485D8160" w14:textId="77777777" w:rsidR="005A474B" w:rsidRPr="007C20EF" w:rsidRDefault="005A474B" w:rsidP="005A474B">
      <w:pPr>
        <w:spacing w:after="0" w:line="240" w:lineRule="auto"/>
        <w:ind w:left="426"/>
        <w:rPr>
          <w:rFonts w:ascii="OrigGarmnd BT" w:eastAsia="Times New Roman" w:hAnsi="OrigGarmnd BT"/>
          <w:b/>
          <w:i/>
          <w:sz w:val="24"/>
          <w:szCs w:val="24"/>
          <w:lang w:eastAsia="sv-SE"/>
        </w:rPr>
      </w:pPr>
    </w:p>
    <w:p w14:paraId="46391D29" w14:textId="77777777" w:rsidR="005A474B" w:rsidRPr="007C20EF" w:rsidRDefault="005A474B" w:rsidP="005A474B">
      <w:pPr>
        <w:spacing w:after="0" w:line="240" w:lineRule="auto"/>
        <w:ind w:left="426"/>
        <w:rPr>
          <w:rFonts w:ascii="OrigGarmnd BT" w:eastAsia="Times New Roman" w:hAnsi="OrigGarmnd BT"/>
          <w:sz w:val="24"/>
          <w:szCs w:val="24"/>
          <w:u w:val="single"/>
          <w:lang w:eastAsia="sv-SE"/>
        </w:rPr>
      </w:pPr>
      <w:r w:rsidRPr="007C20EF">
        <w:rPr>
          <w:rFonts w:ascii="OrigGarmnd BT" w:eastAsia="Times New Roman" w:hAnsi="OrigGarmnd BT"/>
          <w:sz w:val="24"/>
          <w:szCs w:val="24"/>
          <w:u w:val="single"/>
          <w:lang w:eastAsia="sv-SE"/>
        </w:rPr>
        <w:t xml:space="preserve">Regeringens ståndpunkt: </w:t>
      </w:r>
    </w:p>
    <w:p w14:paraId="18208D35" w14:textId="77777777" w:rsidR="005A474B" w:rsidRPr="007C20EF" w:rsidRDefault="005A474B" w:rsidP="005A474B">
      <w:pPr>
        <w:spacing w:after="0" w:line="240" w:lineRule="auto"/>
        <w:ind w:left="426"/>
        <w:rPr>
          <w:rFonts w:ascii="OrigGarmnd BT" w:eastAsia="Times New Roman" w:hAnsi="OrigGarmnd BT"/>
          <w:sz w:val="24"/>
          <w:szCs w:val="24"/>
          <w:lang w:eastAsia="sv-SE"/>
        </w:rPr>
      </w:pPr>
      <w:r w:rsidRPr="007C20EF">
        <w:rPr>
          <w:rFonts w:ascii="OrigGarmnd BT" w:eastAsia="Times New Roman" w:hAnsi="OrigGarmnd BT"/>
          <w:sz w:val="24"/>
          <w:szCs w:val="24"/>
          <w:lang w:eastAsia="sv-SE"/>
        </w:rPr>
        <w:t xml:space="preserve">Regeringen välkomnar det momentum som utvecklats i förhandlingarna med Iran under det första halvåret 2014. Detta är den sjätte och förhoppningsvis sista förhandlingsomgången där det gäller att vidmakthålla dynamiken i samtalen, bygga vidare på de framsteg som under året gjorts i Wien, visa kompromissvilja och nå en slutlig förhandlingslösning.  Regeringen stöder den Höga Representanten i hennes ansträngningar att nå en förhandlingslösning av den nukleära frågan. Den enda långsiktigt hållbara lösningen är </w:t>
      </w:r>
      <w:r>
        <w:rPr>
          <w:rFonts w:ascii="OrigGarmnd BT" w:eastAsia="Times New Roman" w:hAnsi="OrigGarmnd BT"/>
          <w:sz w:val="24"/>
          <w:szCs w:val="24"/>
          <w:lang w:eastAsia="sv-SE"/>
        </w:rPr>
        <w:t xml:space="preserve">en som nås </w:t>
      </w:r>
      <w:r w:rsidRPr="007C20EF">
        <w:rPr>
          <w:rFonts w:ascii="OrigGarmnd BT" w:eastAsia="Times New Roman" w:hAnsi="OrigGarmnd BT"/>
          <w:sz w:val="24"/>
          <w:szCs w:val="24"/>
          <w:lang w:eastAsia="sv-SE"/>
        </w:rPr>
        <w:t>genom förhandlingar. Iran måste leva upp till sina internationella förpliktelser och förse det internationella samfundet med trovärdiga och verifierbara försäkringar att dess kärntekniska program har uteslutande fredliga syften. Vid en förhandlingslös</w:t>
      </w:r>
      <w:r w:rsidRPr="007C20EF">
        <w:rPr>
          <w:rFonts w:ascii="OrigGarmnd BT" w:eastAsia="Times New Roman" w:hAnsi="OrigGarmnd BT"/>
          <w:sz w:val="24"/>
          <w:szCs w:val="24"/>
          <w:lang w:eastAsia="sv-SE"/>
        </w:rPr>
        <w:lastRenderedPageBreak/>
        <w:t>ning måste EU ha beredskap att fatta beslut om att avveckla sanktioner</w:t>
      </w:r>
      <w:r>
        <w:rPr>
          <w:rFonts w:ascii="OrigGarmnd BT" w:eastAsia="Times New Roman" w:hAnsi="OrigGarmnd BT"/>
          <w:sz w:val="24"/>
          <w:szCs w:val="24"/>
          <w:lang w:eastAsia="sv-SE"/>
        </w:rPr>
        <w:t xml:space="preserve"> i enlighet med överenskommelsen</w:t>
      </w:r>
      <w:r w:rsidRPr="007C20EF">
        <w:rPr>
          <w:rFonts w:ascii="OrigGarmnd BT" w:eastAsia="Times New Roman" w:hAnsi="OrigGarmnd BT"/>
          <w:sz w:val="24"/>
          <w:szCs w:val="24"/>
          <w:lang w:eastAsia="sv-SE"/>
        </w:rPr>
        <w:t xml:space="preserve">.  </w:t>
      </w:r>
      <w:r>
        <w:rPr>
          <w:rFonts w:ascii="OrigGarmnd BT" w:eastAsia="Times New Roman" w:hAnsi="OrigGarmnd BT"/>
          <w:sz w:val="24"/>
          <w:szCs w:val="24"/>
          <w:lang w:eastAsia="sv-SE"/>
        </w:rPr>
        <w:t xml:space="preserve">Det är nödvändigt att EU fortsatt sätter fokus på den bristande respekten för mänskliga rättigheter i Iran, bland annat det höga antalet avrättningar och bristen på kvinnors rättigheter. MR-sanktionerna ligger fortsatt fast. </w:t>
      </w:r>
    </w:p>
    <w:p w14:paraId="33D5DF87" w14:textId="77777777" w:rsidR="00C30997" w:rsidRDefault="00C30997"/>
    <w:sectPr w:rsidR="00C30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5A474B"/>
    <w:rsid w:val="007F5E5E"/>
    <w:rsid w:val="00C30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2D1E"/>
  <w15:docId w15:val="{C4C2785C-7BC1-40CE-8165-8EE7B1B6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XYY5WAYNEUCX-6-69023</_dlc_DocId>
    <_dlc_DocIdUrl xmlns="2382ecc0-fd7b-4e73-a254-a288db46d17a">
      <Url>http://rkdhs-ud/enhet/eukorr/_layouts/DocIdRedir.aspx?ID=XYY5WAYNEUCX-6-69023</Url>
      <Description>XYY5WAYNEUCX-6-69023</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2.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3.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4.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59CD4C-9C82-400E-BD96-0CB8A67EB6F2}">
  <ds:schemaRefs>
    <ds:schemaRef ds:uri="http://schemas.microsoft.com/office/2006/metadata/properties"/>
    <ds:schemaRef ds:uri="http://schemas.microsoft.com/office/infopath/2007/PartnerControls"/>
    <ds:schemaRef ds:uri="2382ecc0-fd7b-4e73-a254-a288db46d17a"/>
    <ds:schemaRef ds:uri="228234bd-0d35-4c41-a7c0-57e98621745b"/>
  </ds:schemaRefs>
</ds:datastoreItem>
</file>

<file path=customXml/itemProps6.xml><?xml version="1.0" encoding="utf-8"?>
<ds:datastoreItem xmlns:ds="http://schemas.openxmlformats.org/officeDocument/2006/customXml" ds:itemID="{1A50F9D7-5835-4DE8-9A89-7F55D798B83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4397</Characters>
  <Application>Microsoft Office Word</Application>
  <DocSecurity>4</DocSecurity>
  <Lines>102</Lines>
  <Paragraphs>33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Letterfors</dc:creator>
  <cp:lastModifiedBy>Johan Eriksson</cp:lastModifiedBy>
  <cp:revision>2</cp:revision>
  <cp:lastPrinted>2014-07-14T11:53:00Z</cp:lastPrinted>
  <dcterms:created xsi:type="dcterms:W3CDTF">2014-07-14T11:54:00Z</dcterms:created>
  <dcterms:modified xsi:type="dcterms:W3CDTF">2014-07-14T11:54:00Z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eb8c3600-8c9f-4a0f-8509-93179197e1ac</vt:lpwstr>
  </property>
</Properties>
</file>