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25A2" w:rsidRDefault="006F0011" w14:paraId="71BD7E1A" w14:textId="77777777">
      <w:pPr>
        <w:pStyle w:val="RubrikFrslagTIllRiksdagsbeslut"/>
      </w:pPr>
      <w:sdt>
        <w:sdtPr>
          <w:alias w:val="CC_Boilerplate_4"/>
          <w:tag w:val="CC_Boilerplate_4"/>
          <w:id w:val="-1644581176"/>
          <w:lock w:val="sdtContentLocked"/>
          <w:placeholder>
            <w:docPart w:val="06D5F36850EF401D899CAB3446127531"/>
          </w:placeholder>
          <w:text/>
        </w:sdtPr>
        <w:sdtEndPr/>
        <w:sdtContent>
          <w:r w:rsidRPr="009B062B" w:rsidR="00AF30DD">
            <w:t>Förslag till riksdagsbeslut</w:t>
          </w:r>
        </w:sdtContent>
      </w:sdt>
      <w:bookmarkEnd w:id="0"/>
      <w:bookmarkEnd w:id="1"/>
    </w:p>
    <w:sdt>
      <w:sdtPr>
        <w:alias w:val="Yrkande 1"/>
        <w:tag w:val="d94744cd-b39a-4ae9-a169-85980186e2a4"/>
        <w:id w:val="640152477"/>
        <w:lock w:val="sdtLocked"/>
      </w:sdtPr>
      <w:sdtEndPr/>
      <w:sdtContent>
        <w:p w:rsidR="000F3DFC" w:rsidRDefault="008E4811" w14:paraId="2F6A10D0" w14:textId="77777777">
          <w:pPr>
            <w:pStyle w:val="Frslagstext"/>
            <w:numPr>
              <w:ilvl w:val="0"/>
              <w:numId w:val="0"/>
            </w:numPr>
          </w:pPr>
          <w:r>
            <w:t>Riksdagen ställer sig bakom det som anförs i motionen om att regeringen bör utreda möjligheterna att utveckla statistiska metoder för att redovisa regional export baserat på var produktionen sker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D76C725E9DB48A5AD2F6A87B50BA212"/>
        </w:placeholder>
        <w:text/>
      </w:sdtPr>
      <w:sdtEndPr/>
      <w:sdtContent>
        <w:p w:rsidRPr="009B062B" w:rsidR="006D79C9" w:rsidP="00333E95" w:rsidRDefault="006D79C9" w14:paraId="26294718" w14:textId="77777777">
          <w:pPr>
            <w:pStyle w:val="Rubrik1"/>
          </w:pPr>
          <w:r>
            <w:t>Motivering</w:t>
          </w:r>
        </w:p>
      </w:sdtContent>
    </w:sdt>
    <w:bookmarkEnd w:displacedByCustomXml="prev" w:id="3"/>
    <w:bookmarkEnd w:displacedByCustomXml="prev" w:id="4"/>
    <w:p w:rsidR="00A57D41" w:rsidP="00A57D41" w:rsidRDefault="00A57D41" w14:paraId="75029B1E" w14:textId="78E6FA38">
      <w:pPr>
        <w:pStyle w:val="Normalutanindragellerluft"/>
      </w:pPr>
      <w:r>
        <w:t xml:space="preserve">Sverige är ett </w:t>
      </w:r>
      <w:proofErr w:type="gramStart"/>
      <w:r>
        <w:t>exportberoende land</w:t>
      </w:r>
      <w:proofErr w:type="gramEnd"/>
      <w:r>
        <w:t xml:space="preserve"> där handel med omvärlden utgör en grundpelare för den nationella ekonomin. Den regionala fördelningen av exportaktivitet är också av stor betydelse för att förstå hur olika delar av landet bidrar till vår gemensamma ekonomiska framgång. I dagsläget redovisas den regionala exportstatistiken huvudsakligen utifrån var företagens huvudkontor är belägna. Detta innebär att exportstatistiken i vissa fall kan ge en skev bild av den faktiska ekonomiska aktiviteten i landets olika regioner, då produktionen och värdeskapandet ofta sker i andra regioner än där huvudkontoret finns.</w:t>
      </w:r>
    </w:p>
    <w:p w:rsidR="00A57D41" w:rsidP="006F0011" w:rsidRDefault="00A57D41" w14:paraId="0005BA40" w14:textId="74EBDA46">
      <w:r>
        <w:t>Att fortsätta använda en modell där regional exportstatistik baseras på företagens huvudkontor kan medföra att viktiga regionala skillnader osynliggörs. Detta riskerar att underskatta vissa regioners bidrag till Sveriges export, särskilt i de regioner där tillverk</w:t>
      </w:r>
      <w:r w:rsidR="006F0011">
        <w:softHyphen/>
      </w:r>
      <w:r>
        <w:t>ningsindustrin är stark, men där huvudkontoren ofta finns på andra platser. En mer ny</w:t>
      </w:r>
      <w:r w:rsidR="006F0011">
        <w:softHyphen/>
      </w:r>
      <w:r>
        <w:t>anserad bild av exportaktiviteten skulle kunna stödja en mer rättvis regional politik och främja riktade insatser för att stärka konkurrenskraften i specifika regioner.</w:t>
      </w:r>
    </w:p>
    <w:p w:rsidR="00A57D41" w:rsidP="006F0011" w:rsidRDefault="00A57D41" w14:paraId="76C6CF89" w14:textId="17219ABB">
      <w:r>
        <w:t>Flera andra länder, däribland Tyskland, Storbritannien, Kanada, Australien och USA, har redan börjat utveckla metoder för att redovisa regional exportstatistik baserat på var produktionen faktiskt sker. Genom sådana metoder kan de få en tydligare och mer rätt</w:t>
      </w:r>
      <w:r w:rsidR="006F0011">
        <w:softHyphen/>
      </w:r>
      <w:r w:rsidRPr="006F0011">
        <w:rPr>
          <w:spacing w:val="-3"/>
        </w:rPr>
        <w:t>visande bild av varje regions bidrag till landets export och ekonomiska framgång. Sverige</w:t>
      </w:r>
      <w:r>
        <w:t xml:space="preserve"> skulle kunna dra nytta av att studera dessa länders modeller och utveckla en liknande statistisk metod som bättre speglar var värdeskapandet sker i vår egen exportekonomi.</w:t>
      </w:r>
    </w:p>
    <w:p w:rsidR="00A57D41" w:rsidP="006F0011" w:rsidRDefault="00A57D41" w14:paraId="4414B401" w14:textId="22692ECD">
      <w:r>
        <w:t>Detta skulle kunna bidra till en mer exakt och rättvisande fördelning av resurser, stöd och investeringar. En sådan förändring skulle även skapa bättre förutsättningar för regional tillväxt och en långsiktig</w:t>
      </w:r>
      <w:r w:rsidR="008E4811">
        <w:t>t</w:t>
      </w:r>
      <w:r>
        <w:t xml:space="preserve"> hållbar utveckling i hela landet.</w:t>
      </w:r>
    </w:p>
    <w:p w:rsidRPr="00422B9E" w:rsidR="00422B9E" w:rsidP="006F0011" w:rsidRDefault="00A57D41" w14:paraId="189924E9" w14:textId="38352A57">
      <w:r>
        <w:lastRenderedPageBreak/>
        <w:t>Regeringen bör därför överväga att genomföra en utredning kring hur statistiken över regional export kan anpassas för att bättre återspegla den faktiska produktionsplatsen. I detta arbete skulle det kunna vara relevant att involvera myndigheter som Statistiska centralbyrån (SCB), vilka redan har stor erfarenhet av att samla in och analysera nationell och regional statistik. Genom ett nära samarbete med näringslivet och berörda aktörer kan nya metoder utvecklas för att ge en mer rättvisande och korrekt bild av Sveriges regionala exportkraft.</w:t>
      </w:r>
    </w:p>
    <w:sdt>
      <w:sdtPr>
        <w:rPr>
          <w:i/>
          <w:noProof/>
        </w:rPr>
        <w:alias w:val="CC_Underskrifter"/>
        <w:tag w:val="CC_Underskrifter"/>
        <w:id w:val="583496634"/>
        <w:lock w:val="sdtContentLocked"/>
        <w:placeholder>
          <w:docPart w:val="6E3E3C6BD31B43C2B091362AF2F99B5B"/>
        </w:placeholder>
      </w:sdtPr>
      <w:sdtEndPr>
        <w:rPr>
          <w:i w:val="0"/>
          <w:noProof w:val="0"/>
        </w:rPr>
      </w:sdtEndPr>
      <w:sdtContent>
        <w:p w:rsidR="00B225A2" w:rsidP="00B225A2" w:rsidRDefault="00B225A2" w14:paraId="57042CF4" w14:textId="77777777"/>
        <w:p w:rsidRPr="008E0FE2" w:rsidR="004801AC" w:rsidP="00B225A2" w:rsidRDefault="006F0011" w14:paraId="3D0D14AF" w14:textId="24673AE1"/>
      </w:sdtContent>
    </w:sdt>
    <w:tbl>
      <w:tblPr>
        <w:tblW w:w="5000" w:type="pct"/>
        <w:tblLook w:val="04A0" w:firstRow="1" w:lastRow="0" w:firstColumn="1" w:lastColumn="0" w:noHBand="0" w:noVBand="1"/>
        <w:tblCaption w:val="underskrifter"/>
      </w:tblPr>
      <w:tblGrid>
        <w:gridCol w:w="4252"/>
        <w:gridCol w:w="4252"/>
      </w:tblGrid>
      <w:tr w:rsidR="000F3DFC" w14:paraId="1FF0B7C3" w14:textId="77777777">
        <w:trPr>
          <w:cantSplit/>
        </w:trPr>
        <w:tc>
          <w:tcPr>
            <w:tcW w:w="50" w:type="pct"/>
            <w:vAlign w:val="bottom"/>
          </w:tcPr>
          <w:p w:rsidR="000F3DFC" w:rsidRDefault="008E4811" w14:paraId="1C4BC8AE" w14:textId="77777777">
            <w:pPr>
              <w:pStyle w:val="Underskrifter"/>
              <w:spacing w:after="0"/>
            </w:pPr>
            <w:r>
              <w:t>Magnus Berntsson (KD)</w:t>
            </w:r>
          </w:p>
        </w:tc>
        <w:tc>
          <w:tcPr>
            <w:tcW w:w="50" w:type="pct"/>
            <w:vAlign w:val="bottom"/>
          </w:tcPr>
          <w:p w:rsidR="000F3DFC" w:rsidRDefault="000F3DFC" w14:paraId="225E8A6A" w14:textId="77777777">
            <w:pPr>
              <w:pStyle w:val="Underskrifter"/>
              <w:spacing w:after="0"/>
            </w:pPr>
          </w:p>
        </w:tc>
      </w:tr>
    </w:tbl>
    <w:p w:rsidR="00D173E0" w:rsidRDefault="00D173E0" w14:paraId="77106C83" w14:textId="77777777"/>
    <w:sectPr w:rsidR="00D173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8317" w14:textId="77777777" w:rsidR="00A57D41" w:rsidRDefault="00A57D41" w:rsidP="000C1CAD">
      <w:pPr>
        <w:spacing w:line="240" w:lineRule="auto"/>
      </w:pPr>
      <w:r>
        <w:separator/>
      </w:r>
    </w:p>
  </w:endnote>
  <w:endnote w:type="continuationSeparator" w:id="0">
    <w:p w14:paraId="4807A4A3" w14:textId="77777777" w:rsidR="00A57D41" w:rsidRDefault="00A57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6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36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E8FA" w14:textId="79C5B7B5" w:rsidR="00262EA3" w:rsidRPr="00B225A2" w:rsidRDefault="00262EA3" w:rsidP="00B225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FA2C" w14:textId="77777777" w:rsidR="00A57D41" w:rsidRDefault="00A57D41" w:rsidP="000C1CAD">
      <w:pPr>
        <w:spacing w:line="240" w:lineRule="auto"/>
      </w:pPr>
      <w:r>
        <w:separator/>
      </w:r>
    </w:p>
  </w:footnote>
  <w:footnote w:type="continuationSeparator" w:id="0">
    <w:p w14:paraId="5FDC1F6F" w14:textId="77777777" w:rsidR="00A57D41" w:rsidRDefault="00A57D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0F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A3572F" wp14:editId="25548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6E1DC" w14:textId="19332CF2" w:rsidR="00262EA3" w:rsidRDefault="006F0011" w:rsidP="008103B5">
                          <w:pPr>
                            <w:jc w:val="right"/>
                          </w:pPr>
                          <w:sdt>
                            <w:sdtPr>
                              <w:alias w:val="CC_Noformat_Partikod"/>
                              <w:tag w:val="CC_Noformat_Partikod"/>
                              <w:id w:val="-53464382"/>
                              <w:text/>
                            </w:sdtPr>
                            <w:sdtEndPr/>
                            <w:sdtContent>
                              <w:r w:rsidR="00A57D4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35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6E1DC" w14:textId="19332CF2" w:rsidR="00262EA3" w:rsidRDefault="006F0011" w:rsidP="008103B5">
                    <w:pPr>
                      <w:jc w:val="right"/>
                    </w:pPr>
                    <w:sdt>
                      <w:sdtPr>
                        <w:alias w:val="CC_Noformat_Partikod"/>
                        <w:tag w:val="CC_Noformat_Partikod"/>
                        <w:id w:val="-53464382"/>
                        <w:text/>
                      </w:sdtPr>
                      <w:sdtEndPr/>
                      <w:sdtContent>
                        <w:r w:rsidR="00A57D4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1B35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9AC0" w14:textId="77777777" w:rsidR="00262EA3" w:rsidRDefault="00262EA3" w:rsidP="008563AC">
    <w:pPr>
      <w:jc w:val="right"/>
    </w:pPr>
  </w:p>
  <w:p w14:paraId="23B7BA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5061" w14:textId="77777777" w:rsidR="00262EA3" w:rsidRDefault="006F00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1AE16A" wp14:editId="404663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444E5D" w14:textId="2519766D" w:rsidR="00262EA3" w:rsidRDefault="006F0011" w:rsidP="00A314CF">
    <w:pPr>
      <w:pStyle w:val="FSHNormal"/>
      <w:spacing w:before="40"/>
    </w:pPr>
    <w:sdt>
      <w:sdtPr>
        <w:alias w:val="CC_Noformat_Motionstyp"/>
        <w:tag w:val="CC_Noformat_Motionstyp"/>
        <w:id w:val="1162973129"/>
        <w:lock w:val="sdtContentLocked"/>
        <w15:appearance w15:val="hidden"/>
        <w:text/>
      </w:sdtPr>
      <w:sdtEndPr/>
      <w:sdtContent>
        <w:r w:rsidR="00B225A2">
          <w:t>Enskild motion</w:t>
        </w:r>
      </w:sdtContent>
    </w:sdt>
    <w:r w:rsidR="00821B36">
      <w:t xml:space="preserve"> </w:t>
    </w:r>
    <w:sdt>
      <w:sdtPr>
        <w:alias w:val="CC_Noformat_Partikod"/>
        <w:tag w:val="CC_Noformat_Partikod"/>
        <w:id w:val="1471015553"/>
        <w:text/>
      </w:sdtPr>
      <w:sdtEndPr/>
      <w:sdtContent>
        <w:r w:rsidR="00A57D41">
          <w:t>KD</w:t>
        </w:r>
      </w:sdtContent>
    </w:sdt>
    <w:sdt>
      <w:sdtPr>
        <w:alias w:val="CC_Noformat_Partinummer"/>
        <w:tag w:val="CC_Noformat_Partinummer"/>
        <w:id w:val="-2014525982"/>
        <w:showingPlcHdr/>
        <w:text/>
      </w:sdtPr>
      <w:sdtEndPr/>
      <w:sdtContent>
        <w:r w:rsidR="00821B36">
          <w:t xml:space="preserve"> </w:t>
        </w:r>
      </w:sdtContent>
    </w:sdt>
  </w:p>
  <w:p w14:paraId="177F174F" w14:textId="77777777" w:rsidR="00262EA3" w:rsidRPr="008227B3" w:rsidRDefault="006F00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ADFD28" w14:textId="02C834AD" w:rsidR="00262EA3" w:rsidRPr="008227B3" w:rsidRDefault="006F00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5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5A2">
          <w:t>:1031</w:t>
        </w:r>
      </w:sdtContent>
    </w:sdt>
  </w:p>
  <w:p w14:paraId="0AD597A4" w14:textId="084EE890" w:rsidR="00262EA3" w:rsidRDefault="006F0011" w:rsidP="00E03A3D">
    <w:pPr>
      <w:pStyle w:val="Motionr"/>
    </w:pPr>
    <w:sdt>
      <w:sdtPr>
        <w:alias w:val="CC_Noformat_Avtext"/>
        <w:tag w:val="CC_Noformat_Avtext"/>
        <w:id w:val="-2020768203"/>
        <w:lock w:val="sdtContentLocked"/>
        <w15:appearance w15:val="hidden"/>
        <w:text/>
      </w:sdtPr>
      <w:sdtEndPr/>
      <w:sdtContent>
        <w:r w:rsidR="00B225A2">
          <w:t>av Magnus Berntsson (KD)</w:t>
        </w:r>
      </w:sdtContent>
    </w:sdt>
  </w:p>
  <w:sdt>
    <w:sdtPr>
      <w:alias w:val="CC_Noformat_Rubtext"/>
      <w:tag w:val="CC_Noformat_Rubtext"/>
      <w:id w:val="-218060500"/>
      <w:lock w:val="sdtLocked"/>
      <w:text/>
    </w:sdtPr>
    <w:sdtEndPr/>
    <w:sdtContent>
      <w:p w14:paraId="3F271339" w14:textId="166A80E3" w:rsidR="00262EA3" w:rsidRDefault="00A57D41" w:rsidP="00283E0F">
        <w:pPr>
          <w:pStyle w:val="FSHRub2"/>
        </w:pPr>
        <w:r>
          <w:t>Rättvisande regional exportstatistik</w:t>
        </w:r>
      </w:p>
    </w:sdtContent>
  </w:sdt>
  <w:sdt>
    <w:sdtPr>
      <w:alias w:val="CC_Boilerplate_3"/>
      <w:tag w:val="CC_Boilerplate_3"/>
      <w:id w:val="1606463544"/>
      <w:lock w:val="sdtContentLocked"/>
      <w15:appearance w15:val="hidden"/>
      <w:text w:multiLine="1"/>
    </w:sdtPr>
    <w:sdtEndPr/>
    <w:sdtContent>
      <w:p w14:paraId="591935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7D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DFC"/>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11"/>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811"/>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4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64"/>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A2"/>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3E0"/>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D2C11"/>
  <w15:chartTrackingRefBased/>
  <w15:docId w15:val="{76D232A7-25C4-4F9F-8CDE-E94A2219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5F36850EF401D899CAB3446127531"/>
        <w:category>
          <w:name w:val="Allmänt"/>
          <w:gallery w:val="placeholder"/>
        </w:category>
        <w:types>
          <w:type w:val="bbPlcHdr"/>
        </w:types>
        <w:behaviors>
          <w:behavior w:val="content"/>
        </w:behaviors>
        <w:guid w:val="{21AAAFCE-36CC-4362-85C0-072FF4E9C6CA}"/>
      </w:docPartPr>
      <w:docPartBody>
        <w:p w:rsidR="00FD1AA4" w:rsidRDefault="00FD1AA4">
          <w:pPr>
            <w:pStyle w:val="06D5F36850EF401D899CAB3446127531"/>
          </w:pPr>
          <w:r w:rsidRPr="005A0A93">
            <w:rPr>
              <w:rStyle w:val="Platshllartext"/>
            </w:rPr>
            <w:t>Förslag till riksdagsbeslut</w:t>
          </w:r>
        </w:p>
      </w:docPartBody>
    </w:docPart>
    <w:docPart>
      <w:docPartPr>
        <w:name w:val="9D76C725E9DB48A5AD2F6A87B50BA212"/>
        <w:category>
          <w:name w:val="Allmänt"/>
          <w:gallery w:val="placeholder"/>
        </w:category>
        <w:types>
          <w:type w:val="bbPlcHdr"/>
        </w:types>
        <w:behaviors>
          <w:behavior w:val="content"/>
        </w:behaviors>
        <w:guid w:val="{6E2FEC0D-F42B-4034-B264-25F748BBF6E5}"/>
      </w:docPartPr>
      <w:docPartBody>
        <w:p w:rsidR="00FD1AA4" w:rsidRDefault="00FD1AA4">
          <w:pPr>
            <w:pStyle w:val="9D76C725E9DB48A5AD2F6A87B50BA212"/>
          </w:pPr>
          <w:r w:rsidRPr="005A0A93">
            <w:rPr>
              <w:rStyle w:val="Platshllartext"/>
            </w:rPr>
            <w:t>Motivering</w:t>
          </w:r>
        </w:p>
      </w:docPartBody>
    </w:docPart>
    <w:docPart>
      <w:docPartPr>
        <w:name w:val="6E3E3C6BD31B43C2B091362AF2F99B5B"/>
        <w:category>
          <w:name w:val="Allmänt"/>
          <w:gallery w:val="placeholder"/>
        </w:category>
        <w:types>
          <w:type w:val="bbPlcHdr"/>
        </w:types>
        <w:behaviors>
          <w:behavior w:val="content"/>
        </w:behaviors>
        <w:guid w:val="{4FEF84E0-2F22-4F81-B01D-FA8657495474}"/>
      </w:docPartPr>
      <w:docPartBody>
        <w:p w:rsidR="00344C36" w:rsidRDefault="00344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A4"/>
    <w:rsid w:val="00344C36"/>
    <w:rsid w:val="00FD1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D5F36850EF401D899CAB3446127531">
    <w:name w:val="06D5F36850EF401D899CAB3446127531"/>
  </w:style>
  <w:style w:type="paragraph" w:customStyle="1" w:styleId="9D76C725E9DB48A5AD2F6A87B50BA212">
    <w:name w:val="9D76C725E9DB48A5AD2F6A87B50BA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BE854-3F0E-4BF9-A2DC-63612D73787B}"/>
</file>

<file path=customXml/itemProps2.xml><?xml version="1.0" encoding="utf-8"?>
<ds:datastoreItem xmlns:ds="http://schemas.openxmlformats.org/officeDocument/2006/customXml" ds:itemID="{592BA183-DEEB-40E2-A077-5FB18C3D9EA7}"/>
</file>

<file path=customXml/itemProps3.xml><?xml version="1.0" encoding="utf-8"?>
<ds:datastoreItem xmlns:ds="http://schemas.openxmlformats.org/officeDocument/2006/customXml" ds:itemID="{B5DCFB7D-D395-4700-BA19-6347414D48D1}"/>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2363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