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48EF11DDEA4F34BB7289AB51180398"/>
        </w:placeholder>
        <w15:appearance w15:val="hidden"/>
        <w:text/>
      </w:sdtPr>
      <w:sdtEndPr/>
      <w:sdtContent>
        <w:p w:rsidRPr="009B062B" w:rsidR="00AF30DD" w:rsidP="009B062B" w:rsidRDefault="00AF30DD" w14:paraId="24B1DE17" w14:textId="77777777">
          <w:pPr>
            <w:pStyle w:val="RubrikFrslagTIllRiksdagsbeslut"/>
          </w:pPr>
          <w:r w:rsidRPr="009B062B">
            <w:t>Förslag till riksdagsbeslut</w:t>
          </w:r>
        </w:p>
      </w:sdtContent>
    </w:sdt>
    <w:sdt>
      <w:sdtPr>
        <w:alias w:val="Yrkande 1"/>
        <w:tag w:val="d1d08b38-8596-4263-aa2e-d8e8fd6d5659"/>
        <w:id w:val="-741098271"/>
        <w:lock w:val="sdtLocked"/>
      </w:sdtPr>
      <w:sdtEndPr/>
      <w:sdtContent>
        <w:p w:rsidR="00782941" w:rsidRDefault="007D05F4" w14:paraId="24B1DE18" w14:textId="33AB09C3">
          <w:pPr>
            <w:pStyle w:val="Frslagstext"/>
            <w:numPr>
              <w:ilvl w:val="0"/>
              <w:numId w:val="0"/>
            </w:numPr>
          </w:pPr>
          <w:r>
            <w:t>Riksdagen ställer sig bakom det som anförs i motionen om behovet av en översyn av kostnadsansvaret vid arkeologiska utgrävningar och tillkännager detta för regeringen.</w:t>
          </w:r>
        </w:p>
      </w:sdtContent>
    </w:sdt>
    <w:p w:rsidRPr="009B062B" w:rsidR="00AF30DD" w:rsidP="009B062B" w:rsidRDefault="000156D9" w14:paraId="24B1DE19" w14:textId="77777777">
      <w:pPr>
        <w:pStyle w:val="Rubrik1"/>
      </w:pPr>
      <w:bookmarkStart w:name="MotionsStart" w:id="0"/>
      <w:bookmarkEnd w:id="0"/>
      <w:r w:rsidRPr="009B062B">
        <w:t>Motivering</w:t>
      </w:r>
    </w:p>
    <w:p w:rsidR="00952978" w:rsidP="00012B20" w:rsidRDefault="00012B20" w14:paraId="24B1DE1A" w14:textId="6E56AEB9">
      <w:pPr>
        <w:pStyle w:val="Normalutanindragellerluft"/>
      </w:pPr>
      <w:r>
        <w:t>”Det är en nationell angelägenhet att skydda och vårda vår kulturmiljö</w:t>
      </w:r>
      <w:r w:rsidR="000610CD">
        <w:t>.” S</w:t>
      </w:r>
      <w:r>
        <w:t>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höga. Men också för att de ska betalas av exploatören och att tiden från ansökan till genom</w:t>
      </w:r>
      <w:r w:rsidR="00952978">
        <w:t>förande kan vara orimligt lång.</w:t>
      </w:r>
    </w:p>
    <w:p w:rsidR="00952978" w:rsidP="00952978" w:rsidRDefault="00012B20" w14:paraId="24B1DE1B" w14:textId="7413C138">
      <w:r w:rsidRPr="00952978">
        <w:lastRenderedPageBreak/>
        <w:t>Mot denna bakgrund har undertecknad även tidigare föreslagit riksdagen att det finns stora behov av en översyn av kostnadsansvaret vid arkeologiska utgrävningar. Men i samband med utskottets tidigare behandling av motionen fann undertecknad att frågan om kostnadsansvar inte kommenteras. Förvisso uttrycker utskottet att det har funnits syf</w:t>
      </w:r>
      <w:r w:rsidR="000610CD">
        <w:t>ten med tidigare lagstiftning</w:t>
      </w:r>
      <w:r w:rsidRPr="00952978">
        <w:t xml:space="preserve"> att lagstiftningen ska bli tydligare för företagen, men enligt mitt förmenande har detta aldrig infriats. </w:t>
      </w:r>
    </w:p>
    <w:p w:rsidR="00952978" w:rsidP="00952978" w:rsidRDefault="00012B20" w14:paraId="24B1DE1C" w14:textId="77777777">
      <w:r>
        <w:t xml:space="preserve">Av detta skäl väljer jag att åter väcka denna motion. Inte minst eftersom mitt hemlän Östergötland är ett av Sveriges rikaste län </w:t>
      </w:r>
      <w:r w:rsidR="00952978">
        <w:t xml:space="preserve">sett till antal fornlämningar. </w:t>
      </w:r>
      <w:r>
        <w:t xml:space="preserve">I Östergötlands län finns nämligen runt 60 000 kända fornlämningar. Detta är naturligtvis en riktig skatt, inte minst för kulturhistorien och turismen, men i samband med att östgötska företagare vill utöka sin verksamhet är den kulturella rikedomen mest till förfång. </w:t>
      </w:r>
    </w:p>
    <w:p w:rsidR="00952978" w:rsidP="00952978" w:rsidRDefault="00012B20" w14:paraId="24B1DE1D" w14:textId="77777777">
      <w:r>
        <w:t>Vid nybyggnation av till exempel en ladugård är det</w:t>
      </w:r>
      <w:r w:rsidR="002746F1">
        <w:t xml:space="preserve"> många företagare som uttrycker </w:t>
      </w:r>
      <w:r>
        <w:t xml:space="preserve">det absurda i situationen att de ska stå för en kostnad som de sedan inte kan få någon som helst nytta av. Många nyinvesteringar och potentiella företagsutvecklingar blir därför aldrig av, vilket är ett allvarligt hot mot bland annat antalet arbetstillfällen, inte minst på landsbygden. </w:t>
      </w:r>
    </w:p>
    <w:p w:rsidR="00D73F42" w:rsidP="00952978" w:rsidRDefault="00012B20" w14:paraId="24B1DE1E" w14:textId="5D9330ED">
      <w:r>
        <w:lastRenderedPageBreak/>
        <w:t>Enligt uppgift finns en möjlighet för mindre arbetsföretag att få bidrag för arkeologiska undersökningar och övriga åtgärder enligt 2 kap. 1</w:t>
      </w:r>
      <w:r w:rsidR="000610CD">
        <w:t>3 § lagen om kulturminnen m.m. s</w:t>
      </w:r>
      <w:r>
        <w:t>åvida beslutet är följden av en myndighets beslut eller någ</w:t>
      </w:r>
      <w:r w:rsidR="000610CD">
        <w:t>on annan tvingande omständighet</w:t>
      </w:r>
      <w:r>
        <w:t xml:space="preserve"> och innebär förändringar i nyttjandet av en byggnad, en anläggning eller ett markområde. Hur begreppet ”mindre arbetsföretag” definieras är dock inte helt lätt att förstå. Enligt Riksantikvarieämbetets skrift Vägledning för tillämpning av Kulturminneslagen framgår att: ”Som arbetsföretag av mindre omfattning får anses bl.a. företag som innebär mindre förändringar i nyttjandet av en byggnad, en anläggning eller ett markområde</w:t>
      </w:r>
      <w:r w:rsidR="000610CD">
        <w:t>.”</w:t>
      </w:r>
    </w:p>
    <w:p w:rsidR="00D73F42" w:rsidP="00D73F42" w:rsidRDefault="00012B20" w14:paraId="24B1DE1F" w14:textId="3FB3D657">
      <w:r>
        <w:t>En liknande definition finns i allmänna råd från 1994 (http://www.raa.se/publicerat/917192941x.pdf) där det också framgår att detta kan motsvara ett jordbruksföretag, uta</w:t>
      </w:r>
      <w:r w:rsidR="000610CD">
        <w:t>n fast anställd personal med 50–</w:t>
      </w:r>
      <w:bookmarkStart w:name="_GoBack" w:id="1"/>
      <w:bookmarkEnd w:id="1"/>
      <w:r>
        <w:t>70 ha åker och bete samt 40 mjölkkor. Om detta är praxis och den gängse definitionen också idag, torde det vara ytterligt få lantbruksföretagare som kan komma ifråga för dessa bidrag.</w:t>
      </w:r>
    </w:p>
    <w:p w:rsidR="00D73F42" w:rsidP="00D73F42" w:rsidRDefault="00012B20" w14:paraId="24B1DE20" w14:textId="77777777">
      <w:r>
        <w:t xml:space="preserve">En översyn av kostnadsansvaret vid arkeologiska utgrävningar får därför ses som viktigt att genomföra. I synnerhet som rapporten från Brå (Brott under ytan, februari 2007) slår fast att de flesta brott mot fornminneslagen </w:t>
      </w:r>
      <w:r>
        <w:lastRenderedPageBreak/>
        <w:t xml:space="preserve">beror på slarv vid jord- och skogsbruk eller annan exploatering av mark. Skälen anges vara okunskap, tidspress och effektivitetskrav. </w:t>
      </w:r>
    </w:p>
    <w:p w:rsidR="00D73F42" w:rsidP="00D73F42" w:rsidRDefault="00012B20" w14:paraId="24B1DE21" w14:textId="77777777">
      <w:r>
        <w:t>Riksantikvarieämbetet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006D01C3" w:rsidP="00D73F42" w:rsidRDefault="00012B20" w14:paraId="24B1DE22" w14:textId="77777777">
      <w:r>
        <w:t>Med hänvisning till ovanstående bör därför riksdagen ge regeringen tillkänna behovet av en översyn av hur kostnadsansvaret fördela</w:t>
      </w:r>
      <w:r w:rsidR="00D73F42">
        <w:t>s vid arkeologiska utgrävningar.</w:t>
      </w:r>
    </w:p>
    <w:p w:rsidRPr="00093F48" w:rsidR="00093F48" w:rsidP="00093F48" w:rsidRDefault="00093F48" w14:paraId="24B1DE23" w14:textId="77777777">
      <w:pPr>
        <w:pStyle w:val="Normalutanindragellerluft"/>
      </w:pPr>
    </w:p>
    <w:sdt>
      <w:sdtPr>
        <w:rPr>
          <w:i/>
          <w:noProof/>
        </w:rPr>
        <w:alias w:val="CC_Underskrifter"/>
        <w:tag w:val="CC_Underskrifter"/>
        <w:id w:val="583496634"/>
        <w:lock w:val="sdtContentLocked"/>
        <w:placeholder>
          <w:docPart w:val="0DAE671487AA4493A2F0D0A007D6A4AE"/>
        </w:placeholder>
        <w15:appearance w15:val="hidden"/>
      </w:sdtPr>
      <w:sdtEndPr>
        <w:rPr>
          <w:i w:val="0"/>
          <w:noProof w:val="0"/>
        </w:rPr>
      </w:sdtEndPr>
      <w:sdtContent>
        <w:p w:rsidR="004801AC" w:rsidP="00622353" w:rsidRDefault="000610CD" w14:paraId="24B1DE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067F5" w:rsidRDefault="003067F5" w14:paraId="24B1DE28" w14:textId="77777777"/>
    <w:sectPr w:rsidR="003067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1DE2A" w14:textId="77777777" w:rsidR="00E86A91" w:rsidRDefault="00E86A91" w:rsidP="000C1CAD">
      <w:pPr>
        <w:spacing w:line="240" w:lineRule="auto"/>
      </w:pPr>
      <w:r>
        <w:separator/>
      </w:r>
    </w:p>
  </w:endnote>
  <w:endnote w:type="continuationSeparator" w:id="0">
    <w:p w14:paraId="24B1DE2B" w14:textId="77777777" w:rsidR="00E86A91" w:rsidRDefault="00E86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DE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DE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0C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1DE28" w14:textId="77777777" w:rsidR="00E86A91" w:rsidRDefault="00E86A91" w:rsidP="000C1CAD">
      <w:pPr>
        <w:spacing w:line="240" w:lineRule="auto"/>
      </w:pPr>
      <w:r>
        <w:separator/>
      </w:r>
    </w:p>
  </w:footnote>
  <w:footnote w:type="continuationSeparator" w:id="0">
    <w:p w14:paraId="24B1DE29" w14:textId="77777777" w:rsidR="00E86A91" w:rsidRDefault="00E86A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B1DE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1DE3C" wp14:anchorId="24B1D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10CD" w14:paraId="24B1DE3D" w14:textId="77777777">
                          <w:pPr>
                            <w:jc w:val="right"/>
                          </w:pPr>
                          <w:sdt>
                            <w:sdtPr>
                              <w:alias w:val="CC_Noformat_Partikod"/>
                              <w:tag w:val="CC_Noformat_Partikod"/>
                              <w:id w:val="-53464382"/>
                              <w:placeholder>
                                <w:docPart w:val="B8A2A4F6CC414D7B89076F4A1B1A6EA3"/>
                              </w:placeholder>
                              <w:text/>
                            </w:sdtPr>
                            <w:sdtEndPr/>
                            <w:sdtContent>
                              <w:r w:rsidR="00E86A91">
                                <w:t>M</w:t>
                              </w:r>
                            </w:sdtContent>
                          </w:sdt>
                          <w:sdt>
                            <w:sdtPr>
                              <w:alias w:val="CC_Noformat_Partinummer"/>
                              <w:tag w:val="CC_Noformat_Partinummer"/>
                              <w:id w:val="-1709555926"/>
                              <w:placeholder>
                                <w:docPart w:val="67154CAC05714216A5B193BF22880D76"/>
                              </w:placeholder>
                              <w:text/>
                            </w:sdtPr>
                            <w:sdtEndPr/>
                            <w:sdtContent>
                              <w:r w:rsidR="00E86A91">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1DE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10CD" w14:paraId="24B1DE3D" w14:textId="77777777">
                    <w:pPr>
                      <w:jc w:val="right"/>
                    </w:pPr>
                    <w:sdt>
                      <w:sdtPr>
                        <w:alias w:val="CC_Noformat_Partikod"/>
                        <w:tag w:val="CC_Noformat_Partikod"/>
                        <w:id w:val="-53464382"/>
                        <w:placeholder>
                          <w:docPart w:val="B8A2A4F6CC414D7B89076F4A1B1A6EA3"/>
                        </w:placeholder>
                        <w:text/>
                      </w:sdtPr>
                      <w:sdtEndPr/>
                      <w:sdtContent>
                        <w:r w:rsidR="00E86A91">
                          <w:t>M</w:t>
                        </w:r>
                      </w:sdtContent>
                    </w:sdt>
                    <w:sdt>
                      <w:sdtPr>
                        <w:alias w:val="CC_Noformat_Partinummer"/>
                        <w:tag w:val="CC_Noformat_Partinummer"/>
                        <w:id w:val="-1709555926"/>
                        <w:placeholder>
                          <w:docPart w:val="67154CAC05714216A5B193BF22880D76"/>
                        </w:placeholder>
                        <w:text/>
                      </w:sdtPr>
                      <w:sdtEndPr/>
                      <w:sdtContent>
                        <w:r w:rsidR="00E86A91">
                          <w:t>1733</w:t>
                        </w:r>
                      </w:sdtContent>
                    </w:sdt>
                  </w:p>
                </w:txbxContent>
              </v:textbox>
              <w10:wrap anchorx="page"/>
            </v:shape>
          </w:pict>
        </mc:Fallback>
      </mc:AlternateContent>
    </w:r>
  </w:p>
  <w:p w:rsidRPr="00293C4F" w:rsidR="007A5507" w:rsidP="00776B74" w:rsidRDefault="007A5507" w14:paraId="24B1DE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10CD" w14:paraId="24B1DE2E" w14:textId="77777777">
    <w:pPr>
      <w:jc w:val="right"/>
    </w:pPr>
    <w:sdt>
      <w:sdtPr>
        <w:alias w:val="CC_Noformat_Partikod"/>
        <w:tag w:val="CC_Noformat_Partikod"/>
        <w:id w:val="559911109"/>
        <w:text/>
      </w:sdtPr>
      <w:sdtEndPr/>
      <w:sdtContent>
        <w:r w:rsidR="00E86A91">
          <w:t>M</w:t>
        </w:r>
      </w:sdtContent>
    </w:sdt>
    <w:sdt>
      <w:sdtPr>
        <w:alias w:val="CC_Noformat_Partinummer"/>
        <w:tag w:val="CC_Noformat_Partinummer"/>
        <w:id w:val="1197820850"/>
        <w:text/>
      </w:sdtPr>
      <w:sdtEndPr/>
      <w:sdtContent>
        <w:r w:rsidR="00E86A91">
          <w:t>1733</w:t>
        </w:r>
      </w:sdtContent>
    </w:sdt>
  </w:p>
  <w:p w:rsidR="007A5507" w:rsidP="00776B74" w:rsidRDefault="007A5507" w14:paraId="24B1DE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10CD" w14:paraId="24B1DE32" w14:textId="77777777">
    <w:pPr>
      <w:jc w:val="right"/>
    </w:pPr>
    <w:sdt>
      <w:sdtPr>
        <w:alias w:val="CC_Noformat_Partikod"/>
        <w:tag w:val="CC_Noformat_Partikod"/>
        <w:id w:val="1471015553"/>
        <w:text/>
      </w:sdtPr>
      <w:sdtEndPr/>
      <w:sdtContent>
        <w:r w:rsidR="00E86A91">
          <w:t>M</w:t>
        </w:r>
      </w:sdtContent>
    </w:sdt>
    <w:sdt>
      <w:sdtPr>
        <w:alias w:val="CC_Noformat_Partinummer"/>
        <w:tag w:val="CC_Noformat_Partinummer"/>
        <w:id w:val="-2014525982"/>
        <w:text/>
      </w:sdtPr>
      <w:sdtEndPr/>
      <w:sdtContent>
        <w:r w:rsidR="00E86A91">
          <w:t>1733</w:t>
        </w:r>
      </w:sdtContent>
    </w:sdt>
  </w:p>
  <w:p w:rsidR="007A5507" w:rsidP="00A314CF" w:rsidRDefault="000610CD" w14:paraId="0D69BC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610CD" w14:paraId="24B1DE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10CD" w14:paraId="24B1D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:2137</w:t>
        </w:r>
      </w:sdtContent>
    </w:sdt>
  </w:p>
  <w:p w:rsidR="007A5507" w:rsidP="00E03A3D" w:rsidRDefault="000610CD" w14:paraId="24B1DE37"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E86A91" w14:paraId="24B1DE38" w14:textId="77777777">
        <w:pPr>
          <w:pStyle w:val="FSHRub2"/>
        </w:pPr>
        <w:r>
          <w:t>Arkeologiska utgrävningar hinder för utveckling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4B1DE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6A91"/>
    <w:rsid w:val="000014AF"/>
    <w:rsid w:val="000030B6"/>
    <w:rsid w:val="00003CCB"/>
    <w:rsid w:val="00006BF0"/>
    <w:rsid w:val="00010168"/>
    <w:rsid w:val="00010DF8"/>
    <w:rsid w:val="00011724"/>
    <w:rsid w:val="00011754"/>
    <w:rsid w:val="00011C61"/>
    <w:rsid w:val="00011F33"/>
    <w:rsid w:val="00012B20"/>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0CD"/>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6F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7F5"/>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702"/>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35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941"/>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5F4"/>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719"/>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E29"/>
    <w:rsid w:val="008A3DB6"/>
    <w:rsid w:val="008A5D72"/>
    <w:rsid w:val="008B1873"/>
    <w:rsid w:val="008B25FF"/>
    <w:rsid w:val="008B2D29"/>
    <w:rsid w:val="008B577D"/>
    <w:rsid w:val="008B6A0E"/>
    <w:rsid w:val="008B7E5C"/>
    <w:rsid w:val="008C10AF"/>
    <w:rsid w:val="008C1426"/>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97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64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F4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A91"/>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B1DE16"/>
  <w15:chartTrackingRefBased/>
  <w15:docId w15:val="{4AE88E1C-C280-4B83-94BB-133FE8AC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48EF11DDEA4F34BB7289AB51180398"/>
        <w:category>
          <w:name w:val="Allmänt"/>
          <w:gallery w:val="placeholder"/>
        </w:category>
        <w:types>
          <w:type w:val="bbPlcHdr"/>
        </w:types>
        <w:behaviors>
          <w:behavior w:val="content"/>
        </w:behaviors>
        <w:guid w:val="{507B3FAE-127D-42D7-A5C1-EAE98A09B5BF}"/>
      </w:docPartPr>
      <w:docPartBody>
        <w:p w:rsidR="002F04DD" w:rsidRDefault="002F04DD">
          <w:pPr>
            <w:pStyle w:val="C048EF11DDEA4F34BB7289AB51180398"/>
          </w:pPr>
          <w:r w:rsidRPr="009A726D">
            <w:rPr>
              <w:rStyle w:val="Platshllartext"/>
            </w:rPr>
            <w:t>Klicka här för att ange text.</w:t>
          </w:r>
        </w:p>
      </w:docPartBody>
    </w:docPart>
    <w:docPart>
      <w:docPartPr>
        <w:name w:val="0DAE671487AA4493A2F0D0A007D6A4AE"/>
        <w:category>
          <w:name w:val="Allmänt"/>
          <w:gallery w:val="placeholder"/>
        </w:category>
        <w:types>
          <w:type w:val="bbPlcHdr"/>
        </w:types>
        <w:behaviors>
          <w:behavior w:val="content"/>
        </w:behaviors>
        <w:guid w:val="{50F682CD-03AF-433A-8E26-3CFD11E37268}"/>
      </w:docPartPr>
      <w:docPartBody>
        <w:p w:rsidR="002F04DD" w:rsidRDefault="002F04DD">
          <w:pPr>
            <w:pStyle w:val="0DAE671487AA4493A2F0D0A007D6A4AE"/>
          </w:pPr>
          <w:r w:rsidRPr="002551EA">
            <w:rPr>
              <w:rStyle w:val="Platshllartext"/>
              <w:color w:val="808080" w:themeColor="background1" w:themeShade="80"/>
            </w:rPr>
            <w:t>[Motionärernas namn]</w:t>
          </w:r>
        </w:p>
      </w:docPartBody>
    </w:docPart>
    <w:docPart>
      <w:docPartPr>
        <w:name w:val="B8A2A4F6CC414D7B89076F4A1B1A6EA3"/>
        <w:category>
          <w:name w:val="Allmänt"/>
          <w:gallery w:val="placeholder"/>
        </w:category>
        <w:types>
          <w:type w:val="bbPlcHdr"/>
        </w:types>
        <w:behaviors>
          <w:behavior w:val="content"/>
        </w:behaviors>
        <w:guid w:val="{5EF11961-CAEF-4DD2-A883-6FABAD70C9AB}"/>
      </w:docPartPr>
      <w:docPartBody>
        <w:p w:rsidR="002F04DD" w:rsidRDefault="002F04DD">
          <w:pPr>
            <w:pStyle w:val="B8A2A4F6CC414D7B89076F4A1B1A6EA3"/>
          </w:pPr>
          <w:r>
            <w:rPr>
              <w:rStyle w:val="Platshllartext"/>
            </w:rPr>
            <w:t xml:space="preserve"> </w:t>
          </w:r>
        </w:p>
      </w:docPartBody>
    </w:docPart>
    <w:docPart>
      <w:docPartPr>
        <w:name w:val="67154CAC05714216A5B193BF22880D76"/>
        <w:category>
          <w:name w:val="Allmänt"/>
          <w:gallery w:val="placeholder"/>
        </w:category>
        <w:types>
          <w:type w:val="bbPlcHdr"/>
        </w:types>
        <w:behaviors>
          <w:behavior w:val="content"/>
        </w:behaviors>
        <w:guid w:val="{D666D7A8-0853-4792-B3A0-99A01B7A1017}"/>
      </w:docPartPr>
      <w:docPartBody>
        <w:p w:rsidR="002F04DD" w:rsidRDefault="002F04DD">
          <w:pPr>
            <w:pStyle w:val="67154CAC05714216A5B193BF22880D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4DD"/>
    <w:rsid w:val="002F0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8EF11DDEA4F34BB7289AB51180398">
    <w:name w:val="C048EF11DDEA4F34BB7289AB51180398"/>
  </w:style>
  <w:style w:type="paragraph" w:customStyle="1" w:styleId="E291A78F54564E16B029BE20E9A29EA5">
    <w:name w:val="E291A78F54564E16B029BE20E9A29EA5"/>
  </w:style>
  <w:style w:type="paragraph" w:customStyle="1" w:styleId="BCDB559C3D0946E78309C7695A66D663">
    <w:name w:val="BCDB559C3D0946E78309C7695A66D663"/>
  </w:style>
  <w:style w:type="paragraph" w:customStyle="1" w:styleId="0DAE671487AA4493A2F0D0A007D6A4AE">
    <w:name w:val="0DAE671487AA4493A2F0D0A007D6A4AE"/>
  </w:style>
  <w:style w:type="paragraph" w:customStyle="1" w:styleId="B8A2A4F6CC414D7B89076F4A1B1A6EA3">
    <w:name w:val="B8A2A4F6CC414D7B89076F4A1B1A6EA3"/>
  </w:style>
  <w:style w:type="paragraph" w:customStyle="1" w:styleId="67154CAC05714216A5B193BF22880D76">
    <w:name w:val="67154CAC05714216A5B193BF22880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8724</RubrikLookup>
    <MotionGuid xmlns="00d11361-0b92-4bae-a181-288d6a55b763">4923f8eb-b789-4d0c-955b-48aa42091b05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3F8CA5D3-77AD-46DB-ABE4-B84CD0CF8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7B436-2D9C-43DF-9016-CCB03348EBEA}">
  <ds:schemaRefs>
    <ds:schemaRef ds:uri="http://schemas.microsoft.com/sharepoint/v3/contenttype/forms"/>
  </ds:schemaRefs>
</ds:datastoreItem>
</file>

<file path=customXml/itemProps4.xml><?xml version="1.0" encoding="utf-8"?>
<ds:datastoreItem xmlns:ds="http://schemas.openxmlformats.org/officeDocument/2006/customXml" ds:itemID="{CC1F247E-6B66-4EA9-BF2E-539CDD8F66A5}">
  <ds:schemaRefs>
    <ds:schemaRef ds:uri="http://schemas.riksdagen.se/motion"/>
  </ds:schemaRefs>
</ds:datastoreItem>
</file>

<file path=customXml/itemProps5.xml><?xml version="1.0" encoding="utf-8"?>
<ds:datastoreItem xmlns:ds="http://schemas.openxmlformats.org/officeDocument/2006/customXml" ds:itemID="{C554A03E-48F8-4864-9ABA-2362DCAE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584</Words>
  <Characters>3440</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201617M1733 Arkeologiska utgrävningar hinder för utveckling</vt:lpstr>
      <vt:lpstr/>
    </vt:vector>
  </TitlesOfParts>
  <Company>Sveriges riksdag</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201617M1733 Arkeologiska utgrävningar hinder för utveckling</dc:title>
  <dc:subject/>
  <dc:creator>Riksdagsförvaltningen</dc:creator>
  <cp:keywords/>
  <dc:description/>
  <cp:lastModifiedBy>Kerstin Carlqvist</cp:lastModifiedBy>
  <cp:revision>10</cp:revision>
  <cp:lastPrinted>2016-06-13T12:10:00Z</cp:lastPrinted>
  <dcterms:created xsi:type="dcterms:W3CDTF">2016-09-25T19:43:00Z</dcterms:created>
  <dcterms:modified xsi:type="dcterms:W3CDTF">2017-05-05T07:03:00Z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*XCB953BD0127E*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https://filur.riksdagen.se/drop/DropOffLibrary/XCB953BD0127E.docx</vt:lpwstr>
  </property>
  <property fmtid="{D5CDD505-2E9C-101B-9397-08002B2CF9AE}" pid="13" name="RevisionsOn">
    <vt:lpwstr>1</vt:lpwstr>
  </property>
</Properties>
</file>