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A25" w:rsidRPr="00A93D0C" w:rsidRDefault="00610A25" w:rsidP="00610A25">
      <w:pPr>
        <w:pStyle w:val="Hemstlrubrik"/>
      </w:pPr>
      <w:r w:rsidRPr="00A93D0C">
        <w:t>Förslag till riksdagsbeslut</w:t>
      </w:r>
    </w:p>
    <w:p w:rsidR="004266D8" w:rsidRPr="00A93D0C" w:rsidRDefault="004266D8" w:rsidP="004266D8">
      <w:pPr>
        <w:pStyle w:val="Hemstlatt"/>
      </w:pPr>
      <w:r w:rsidRPr="00A93D0C">
        <w:t>Riksdagen tillkännager för regeringen som sin mening vad som i moti</w:t>
      </w:r>
      <w:r w:rsidRPr="00A93D0C">
        <w:t>o</w:t>
      </w:r>
      <w:r w:rsidRPr="00A93D0C">
        <w:t>nen anförs om möjligheterna att identifiera döda eller svårt skadade</w:t>
      </w:r>
      <w:r w:rsidR="00292FD3" w:rsidRPr="00A93D0C">
        <w:t xml:space="preserve"> vid större olyckor och katastrofer</w:t>
      </w:r>
      <w:r w:rsidRPr="00A93D0C">
        <w:t>.</w:t>
      </w:r>
    </w:p>
    <w:p w:rsidR="004266D8" w:rsidRPr="00A93D0C" w:rsidRDefault="004266D8" w:rsidP="004266D8">
      <w:pPr>
        <w:pStyle w:val="Hemstlatt"/>
      </w:pPr>
      <w:r w:rsidRPr="00A93D0C">
        <w:t>Riksdagen tillkännager för regeringen som sin mening vad som i moti</w:t>
      </w:r>
      <w:r w:rsidRPr="00A93D0C">
        <w:t>o</w:t>
      </w:r>
      <w:r w:rsidRPr="00A93D0C">
        <w:t xml:space="preserve">nen anförs om professionell rådgivning </w:t>
      </w:r>
      <w:r w:rsidR="002441E1" w:rsidRPr="00A93D0C">
        <w:t xml:space="preserve">i samband med </w:t>
      </w:r>
      <w:r w:rsidRPr="00A93D0C">
        <w:t>genetiska själ</w:t>
      </w:r>
      <w:r w:rsidRPr="00A93D0C">
        <w:t>v</w:t>
      </w:r>
      <w:r w:rsidRPr="00A93D0C">
        <w:t>test</w:t>
      </w:r>
      <w:r w:rsidR="002441E1" w:rsidRPr="00A93D0C">
        <w:t>er</w:t>
      </w:r>
      <w:r w:rsidRPr="00A93D0C">
        <w:t>.</w:t>
      </w:r>
    </w:p>
    <w:p w:rsidR="000754FE" w:rsidRPr="00A93D0C" w:rsidRDefault="000754FE" w:rsidP="000754FE">
      <w:pPr>
        <w:pStyle w:val="Hemstlatt"/>
      </w:pPr>
      <w:r w:rsidRPr="00A93D0C">
        <w:t xml:space="preserve">Riksdagen avslår </w:t>
      </w:r>
      <w:r w:rsidR="005544FF" w:rsidRPr="00A93D0C">
        <w:t>regeringens proposition</w:t>
      </w:r>
      <w:r w:rsidR="006260E3" w:rsidRPr="00A93D0C">
        <w:t xml:space="preserve"> 2005/06:64</w:t>
      </w:r>
      <w:r w:rsidR="005544FF" w:rsidRPr="00A93D0C">
        <w:t xml:space="preserve"> i de delar som </w:t>
      </w:r>
      <w:r w:rsidR="00FF212E" w:rsidRPr="00A93D0C">
        <w:t xml:space="preserve">avser </w:t>
      </w:r>
      <w:r w:rsidR="005544FF" w:rsidRPr="00A93D0C">
        <w:t>preimplantatorisk genetisk diagnostik för syskon till svårt sjuka barn (PGD/HLA).</w:t>
      </w:r>
    </w:p>
    <w:p w:rsidR="004266D8" w:rsidRPr="00A93D0C" w:rsidRDefault="004266D8" w:rsidP="004266D8">
      <w:pPr>
        <w:pStyle w:val="Hemstlatt"/>
      </w:pPr>
      <w:r w:rsidRPr="00A93D0C">
        <w:t xml:space="preserve">Riksdagen tillkännager för regeringen som sin mening </w:t>
      </w:r>
      <w:r w:rsidR="000754FE" w:rsidRPr="00A93D0C">
        <w:t>vad som i moti</w:t>
      </w:r>
      <w:r w:rsidR="000754FE" w:rsidRPr="00A93D0C">
        <w:t>o</w:t>
      </w:r>
      <w:r w:rsidR="000754FE" w:rsidRPr="00A93D0C">
        <w:t xml:space="preserve">nen anförs om lagreglering </w:t>
      </w:r>
      <w:r w:rsidR="00966E17" w:rsidRPr="00A93D0C">
        <w:t>av förbud att efterforska eller använda gen</w:t>
      </w:r>
      <w:r w:rsidR="00966E17" w:rsidRPr="00A93D0C">
        <w:t>e</w:t>
      </w:r>
      <w:r w:rsidR="00966E17" w:rsidRPr="00A93D0C">
        <w:t>tisk information i samband med försäkringsavtal.</w:t>
      </w:r>
    </w:p>
    <w:p w:rsidR="008B5128" w:rsidRPr="00A93D0C" w:rsidRDefault="007C6092" w:rsidP="00E22893">
      <w:pPr>
        <w:pStyle w:val="Rubrik1"/>
      </w:pPr>
      <w:r w:rsidRPr="00A93D0C">
        <w:t>Motivering</w:t>
      </w:r>
    </w:p>
    <w:p w:rsidR="004D76D9" w:rsidRPr="00A93D0C" w:rsidRDefault="004D76D9" w:rsidP="004D76D9">
      <w:r w:rsidRPr="00A93D0C">
        <w:t xml:space="preserve">Folkpartiet anser att den föreslagna lagen om genetisk integritet m.m. till stora delar innebär ett stärkt skydd för individen gällande </w:t>
      </w:r>
      <w:r w:rsidR="00712959" w:rsidRPr="00A93D0C">
        <w:t xml:space="preserve">hantering av </w:t>
      </w:r>
      <w:r w:rsidRPr="00A93D0C">
        <w:t>info</w:t>
      </w:r>
      <w:r w:rsidRPr="00A93D0C">
        <w:t>r</w:t>
      </w:r>
      <w:r w:rsidRPr="00A93D0C">
        <w:t>mation om den egna hälsan och de egna arvsanlagen. Den grundläggande principen är att genetisk information är den enskildes privatsak. En samlad lagstiftning innebär också bättre överskådlighet inom ett stort och komplicerat område.</w:t>
      </w:r>
    </w:p>
    <w:p w:rsidR="00B97DA4" w:rsidRPr="00A93D0C" w:rsidRDefault="00B97DA4" w:rsidP="006260E3">
      <w:pPr>
        <w:pStyle w:val="Rubrik1"/>
      </w:pPr>
      <w:r w:rsidRPr="00A93D0C">
        <w:t>Identifiering av döda eller svårt skadade</w:t>
      </w:r>
    </w:p>
    <w:p w:rsidR="004C6435" w:rsidRPr="00A93D0C" w:rsidRDefault="000139F4" w:rsidP="004C6435">
      <w:r w:rsidRPr="00A93D0C">
        <w:t>Regeringen föreslår i propositionen att ingen olovligen skall få bereda sig tillgång till geneti</w:t>
      </w:r>
      <w:r w:rsidR="00362F5A" w:rsidRPr="00A93D0C">
        <w:t>sk information om någon annan. Folkpartiet delar i grunden regeringens inställning att skyddet för genetisk integritet är mycket viktig</w:t>
      </w:r>
      <w:r w:rsidR="006260E3" w:rsidRPr="00A93D0C">
        <w:t>t</w:t>
      </w:r>
      <w:r w:rsidR="00362F5A" w:rsidRPr="00A93D0C">
        <w:t>. Vi anser dock att det finns anledning att närmare utreda hur lagstiftningen ska</w:t>
      </w:r>
      <w:r w:rsidR="006260E3" w:rsidRPr="00A93D0C">
        <w:t>ll</w:t>
      </w:r>
      <w:r w:rsidR="00362F5A" w:rsidRPr="00A93D0C">
        <w:t xml:space="preserve"> </w:t>
      </w:r>
      <w:r w:rsidR="00362F5A" w:rsidRPr="00A93D0C">
        <w:lastRenderedPageBreak/>
        <w:t>vara utformad så att den inte i onödan försvårar möjligheten att identifiera offer efter katastrofer och stora olyckor. Just när det gäller fall där människor dödats eller skadats så svårt att de inte kan identifieras på annat sätt bör den enskildes rätt att bli identifierad väga tungt. Synpunkter av detta slag har också framförts av Svenska Kriminalteknikföreningen. Vi anser därför att regeringen bör arbeta vidare med denna fråga och överväga en justering av lagstiftningen på denna punkt.</w:t>
      </w:r>
    </w:p>
    <w:p w:rsidR="00B97DA4" w:rsidRPr="00A93D0C" w:rsidRDefault="00B97DA4" w:rsidP="006260E3">
      <w:pPr>
        <w:pStyle w:val="Rubrik1"/>
      </w:pPr>
      <w:r w:rsidRPr="00A93D0C">
        <w:t>Genetiska självtester</w:t>
      </w:r>
    </w:p>
    <w:p w:rsidR="004C6435" w:rsidRPr="00A93D0C" w:rsidRDefault="004C6435" w:rsidP="004C6435">
      <w:r w:rsidRPr="00A93D0C">
        <w:t>Folkpartiet anser att det finns anledning att känna oro för utvecklingen av s</w:t>
      </w:r>
      <w:r w:rsidR="00404C8B" w:rsidRPr="00A93D0C">
        <w:t>.</w:t>
      </w:r>
      <w:r w:rsidRPr="00A93D0C">
        <w:t>k</w:t>
      </w:r>
      <w:r w:rsidR="00404C8B" w:rsidRPr="00A93D0C">
        <w:t xml:space="preserve">. </w:t>
      </w:r>
      <w:r w:rsidRPr="00A93D0C">
        <w:t>genetiska självtester. Tolkningen av ett gentest är sällan okomplicerad. B</w:t>
      </w:r>
      <w:r w:rsidRPr="00A93D0C">
        <w:t>e</w:t>
      </w:r>
      <w:r w:rsidRPr="00A93D0C">
        <w:t>dömningen av vad t</w:t>
      </w:r>
      <w:r w:rsidR="00404C8B" w:rsidRPr="00A93D0C">
        <w:t>.</w:t>
      </w:r>
      <w:r w:rsidRPr="00A93D0C">
        <w:t>ex</w:t>
      </w:r>
      <w:r w:rsidR="00404C8B" w:rsidRPr="00A93D0C">
        <w:t>.</w:t>
      </w:r>
      <w:r w:rsidRPr="00A93D0C">
        <w:t xml:space="preserve"> ökad risk för någon genetisk sjukdom innebär kan vara svår att avgöra. Vi anser att det</w:t>
      </w:r>
      <w:r w:rsidR="002A2545" w:rsidRPr="00A93D0C">
        <w:t xml:space="preserve"> vore önskvärt om möjlighet till </w:t>
      </w:r>
      <w:r w:rsidRPr="00A93D0C">
        <w:t>profe</w:t>
      </w:r>
      <w:r w:rsidRPr="00A93D0C">
        <w:t>s</w:t>
      </w:r>
      <w:r w:rsidRPr="00A93D0C">
        <w:t>sionell rådgivning</w:t>
      </w:r>
      <w:r w:rsidR="002A2545" w:rsidRPr="00A93D0C">
        <w:t xml:space="preserve"> alltid kopplades till försäljningen av genetiska självtester</w:t>
      </w:r>
      <w:r w:rsidRPr="00A93D0C">
        <w:t xml:space="preserve">. </w:t>
      </w:r>
      <w:r w:rsidR="002A2545" w:rsidRPr="00A93D0C">
        <w:t>Men dessvärre går inte detta att garantera, eftersom gentester reda</w:t>
      </w:r>
      <w:r w:rsidR="00B613D2" w:rsidRPr="00A93D0C">
        <w:t>n idag til</w:t>
      </w:r>
      <w:r w:rsidR="00B613D2" w:rsidRPr="00A93D0C">
        <w:t>l</w:t>
      </w:r>
      <w:r w:rsidR="00B613D2" w:rsidRPr="00A93D0C">
        <w:t xml:space="preserve">handahålls via t.ex. </w:t>
      </w:r>
      <w:r w:rsidR="002A2545" w:rsidRPr="00A93D0C">
        <w:t xml:space="preserve">Internet och </w:t>
      </w:r>
      <w:r w:rsidR="0085615A" w:rsidRPr="00A93D0C">
        <w:t xml:space="preserve">helt </w:t>
      </w:r>
      <w:r w:rsidR="002A2545" w:rsidRPr="00A93D0C">
        <w:t xml:space="preserve">utan koppling till expertis. Det är sist och slutligen individen själv som </w:t>
      </w:r>
      <w:r w:rsidR="00A77C4B" w:rsidRPr="00A93D0C">
        <w:t>bestämmer om hon ska</w:t>
      </w:r>
      <w:r w:rsidR="006260E3" w:rsidRPr="00A93D0C">
        <w:t>ll</w:t>
      </w:r>
      <w:r w:rsidR="00A77C4B" w:rsidRPr="00A93D0C">
        <w:t xml:space="preserve"> </w:t>
      </w:r>
      <w:r w:rsidR="002A2545" w:rsidRPr="00A93D0C">
        <w:t>söka information och kunskap för att kunna göra bäs</w:t>
      </w:r>
      <w:r w:rsidR="0085615A" w:rsidRPr="00A93D0C">
        <w:t>ta möjliga val utifrån resultat</w:t>
      </w:r>
      <w:r w:rsidR="002A2545" w:rsidRPr="00A93D0C">
        <w:t xml:space="preserve">en av ett självtest. </w:t>
      </w:r>
      <w:r w:rsidR="00DA5FB9" w:rsidRPr="00A93D0C">
        <w:t xml:space="preserve">Det är viktigt att det finns kunskap och lyhördhet inom vården för </w:t>
      </w:r>
      <w:r w:rsidR="008E00E7" w:rsidRPr="00A93D0C">
        <w:t>att möta upp ett eventuellt ökat</w:t>
      </w:r>
      <w:r w:rsidR="00DA5FB9" w:rsidRPr="00A93D0C">
        <w:t xml:space="preserve"> behov av vägledning.</w:t>
      </w:r>
    </w:p>
    <w:p w:rsidR="002A2545" w:rsidRPr="00A93D0C" w:rsidRDefault="008C28B3" w:rsidP="006260E3">
      <w:pPr>
        <w:pStyle w:val="Rubrik1"/>
      </w:pPr>
      <w:r w:rsidRPr="00A93D0C">
        <w:t>Preimplantatorisk genetisk diagnostik</w:t>
      </w:r>
      <w:r w:rsidR="006260E3" w:rsidRPr="00A93D0C">
        <w:t xml:space="preserve"> </w:t>
      </w:r>
      <w:r w:rsidRPr="00A93D0C">
        <w:t>(PGD)</w:t>
      </w:r>
    </w:p>
    <w:p w:rsidR="008C28B3" w:rsidRPr="00A93D0C" w:rsidRDefault="00F64E7E" w:rsidP="008C28B3">
      <w:r w:rsidRPr="00A93D0C">
        <w:t>PGD</w:t>
      </w:r>
      <w:r w:rsidR="00BF1762" w:rsidRPr="00A93D0C">
        <w:t xml:space="preserve"> </w:t>
      </w:r>
      <w:r w:rsidRPr="00A93D0C">
        <w:t>innebär att barn med en eller två föräldrar som har anlag för svår sju</w:t>
      </w:r>
      <w:r w:rsidRPr="00A93D0C">
        <w:t>k</w:t>
      </w:r>
      <w:r w:rsidRPr="00A93D0C">
        <w:t xml:space="preserve">dom kan födas friska, och att föräldrarna överhuvudtaget vill och vågar skaffa barn. Denna metod är ur etisk synpunkt bättre än att </w:t>
      </w:r>
      <w:r w:rsidR="00BF1762" w:rsidRPr="00A93D0C">
        <w:t xml:space="preserve">göra fosterdiagnostik när graviditeten redan är ett faktum, och att sedan kanske genomgå abort när provet visar att barnet kommer att bli sjukt. PGD </w:t>
      </w:r>
      <w:r w:rsidRPr="00A93D0C">
        <w:t xml:space="preserve">är i grunden positivt. </w:t>
      </w:r>
      <w:r w:rsidR="008C28B3" w:rsidRPr="00A93D0C">
        <w:t>Rege</w:t>
      </w:r>
      <w:r w:rsidR="008C28B3" w:rsidRPr="00A93D0C">
        <w:t>r</w:t>
      </w:r>
      <w:r w:rsidR="008C28B3" w:rsidRPr="00A93D0C">
        <w:t xml:space="preserve">ingen föreslår </w:t>
      </w:r>
      <w:r w:rsidR="00BF1762" w:rsidRPr="00A93D0C">
        <w:t xml:space="preserve">dock </w:t>
      </w:r>
      <w:r w:rsidR="008C28B3" w:rsidRPr="00A93D0C">
        <w:t>att PGD inte ska</w:t>
      </w:r>
      <w:r w:rsidR="006260E3" w:rsidRPr="00A93D0C">
        <w:t>ll</w:t>
      </w:r>
      <w:r w:rsidR="008C28B3" w:rsidRPr="00A93D0C">
        <w:t xml:space="preserve"> få användas med syftet att försöka få ett barn som sk</w:t>
      </w:r>
      <w:r w:rsidR="0037071B" w:rsidRPr="00A93D0C">
        <w:t>a</w:t>
      </w:r>
      <w:r w:rsidR="006260E3" w:rsidRPr="00A93D0C">
        <w:t>ll</w:t>
      </w:r>
      <w:r w:rsidR="008C28B3" w:rsidRPr="00A93D0C">
        <w:t xml:space="preserve"> fungera som donator av blodstamceller till ett svårt sjukt sy</w:t>
      </w:r>
      <w:r w:rsidR="008C28B3" w:rsidRPr="00A93D0C">
        <w:t>s</w:t>
      </w:r>
      <w:r w:rsidR="008C28B3" w:rsidRPr="00A93D0C">
        <w:t>kon (PGD/HLA) utan tillstånd av Socialstyrelsen</w:t>
      </w:r>
      <w:r w:rsidR="00FB5555" w:rsidRPr="00A93D0C">
        <w:t>. Tillstånd ska</w:t>
      </w:r>
      <w:r w:rsidR="006260E3" w:rsidRPr="00A93D0C">
        <w:t>ll</w:t>
      </w:r>
      <w:r w:rsidR="00FB5555" w:rsidRPr="00A93D0C">
        <w:t xml:space="preserve"> endast ges om det finns ”synnerliga skäl”. Kommittén ansåg i sitt betänkande (2004:20) att det behövs ytterligare underlag för ett ställningstagande om att tillåta PGD/HLA. </w:t>
      </w:r>
      <w:r w:rsidR="006B10B3" w:rsidRPr="00A93D0C">
        <w:t xml:space="preserve">Regeringen har visserligen en restriktiv hållning, men icke desto mindre så kan detta få konsekvenser som idag är svåra att överblicka men som av ingen är önskvärd av etiska skäl. </w:t>
      </w:r>
      <w:r w:rsidR="00B05D9E" w:rsidRPr="00A93D0C">
        <w:t>Vi känner stor oro för att b</w:t>
      </w:r>
      <w:r w:rsidR="006B10B3" w:rsidRPr="00A93D0C">
        <w:t xml:space="preserve">arn </w:t>
      </w:r>
      <w:r w:rsidR="00B05D9E" w:rsidRPr="00A93D0C">
        <w:t xml:space="preserve">kan komma att </w:t>
      </w:r>
      <w:r w:rsidR="006B10B3" w:rsidRPr="00A93D0C">
        <w:t xml:space="preserve">uppleva att de fötts </w:t>
      </w:r>
      <w:r w:rsidR="00C30D1C" w:rsidRPr="00A93D0C">
        <w:t xml:space="preserve">med avsikten </w:t>
      </w:r>
      <w:r w:rsidR="006B10B3" w:rsidRPr="00A93D0C">
        <w:t xml:space="preserve">att </w:t>
      </w:r>
      <w:r w:rsidR="00C30D1C" w:rsidRPr="00A93D0C">
        <w:t xml:space="preserve">fungera </w:t>
      </w:r>
      <w:r w:rsidR="006B10B3" w:rsidRPr="00A93D0C">
        <w:t xml:space="preserve">som </w:t>
      </w:r>
      <w:r w:rsidR="00C30D1C" w:rsidRPr="00A93D0C">
        <w:t xml:space="preserve">donator </w:t>
      </w:r>
      <w:r w:rsidR="006B10B3" w:rsidRPr="00A93D0C">
        <w:t>för en annan individ.</w:t>
      </w:r>
      <w:r w:rsidR="00E13F23" w:rsidRPr="00A93D0C">
        <w:t xml:space="preserve"> </w:t>
      </w:r>
      <w:r w:rsidR="00614E75" w:rsidRPr="00A93D0C">
        <w:t xml:space="preserve">Folkpartiet föreslår mot den bakgrunden, och i enlighet med vad kommittén föreslagit, att PGD/HLA utreds ytterligare innan ställning tas i denna fråga. Det innebär att </w:t>
      </w:r>
      <w:r w:rsidR="000363BD" w:rsidRPr="00A93D0C">
        <w:t xml:space="preserve">riksdagens </w:t>
      </w:r>
      <w:r w:rsidR="00614E75" w:rsidRPr="00A93D0C">
        <w:t>riktlinjer från 1995 tills vidare ska</w:t>
      </w:r>
      <w:r w:rsidR="006260E3" w:rsidRPr="00A93D0C">
        <w:t>ll</w:t>
      </w:r>
      <w:r w:rsidR="00614E75" w:rsidRPr="00A93D0C">
        <w:t xml:space="preserve"> gälla.</w:t>
      </w:r>
    </w:p>
    <w:p w:rsidR="000363BD" w:rsidRPr="00A93D0C" w:rsidRDefault="000363BD" w:rsidP="006260E3">
      <w:pPr>
        <w:pStyle w:val="Rubrik1"/>
      </w:pPr>
      <w:r w:rsidRPr="00A93D0C">
        <w:t>Försäkringsfrågor</w:t>
      </w:r>
    </w:p>
    <w:p w:rsidR="00ED6E7C" w:rsidRPr="00A93D0C" w:rsidRDefault="000939DB" w:rsidP="00ED6E7C">
      <w:r w:rsidRPr="00A93D0C">
        <w:t xml:space="preserve">Regeringen föreslår </w:t>
      </w:r>
      <w:r w:rsidR="00F038F3" w:rsidRPr="00A93D0C">
        <w:t xml:space="preserve">i lagtexten om genetisk information m.m. </w:t>
      </w:r>
      <w:r w:rsidRPr="00A93D0C">
        <w:t xml:space="preserve">en förändring </w:t>
      </w:r>
      <w:r w:rsidR="00F038F3" w:rsidRPr="00A93D0C">
        <w:t>som innebär att</w:t>
      </w:r>
      <w:r w:rsidRPr="00A93D0C">
        <w:t xml:space="preserve"> avtal</w:t>
      </w:r>
      <w:r w:rsidR="00F038F3" w:rsidRPr="00A93D0C">
        <w:t>et</w:t>
      </w:r>
      <w:r w:rsidRPr="00A93D0C">
        <w:t xml:space="preserve"> mellan staten och </w:t>
      </w:r>
      <w:r w:rsidR="00AD2D46" w:rsidRPr="00A93D0C">
        <w:t>Sveriges Försäkringsförbund</w:t>
      </w:r>
      <w:r w:rsidR="00F038F3" w:rsidRPr="00A93D0C">
        <w:t xml:space="preserve"> från 1999</w:t>
      </w:r>
      <w:r w:rsidR="006260E3" w:rsidRPr="00A93D0C">
        <w:t xml:space="preserve"> upphör och ersätts av lagreg</w:t>
      </w:r>
      <w:r w:rsidRPr="00A93D0C">
        <w:t>lering</w:t>
      </w:r>
      <w:r w:rsidR="00ED6E7C" w:rsidRPr="00A93D0C">
        <w:t xml:space="preserve"> om generellt förbud att efterforska eller använda genetisk information i samband med avtal</w:t>
      </w:r>
      <w:r w:rsidRPr="00A93D0C">
        <w:t>.</w:t>
      </w:r>
      <w:r w:rsidR="00F038F3" w:rsidRPr="00A93D0C">
        <w:t xml:space="preserve"> </w:t>
      </w:r>
      <w:r w:rsidR="00ED6E7C" w:rsidRPr="00A93D0C">
        <w:t>För försäkringsbol</w:t>
      </w:r>
      <w:r w:rsidR="00ED6E7C" w:rsidRPr="00A93D0C">
        <w:t>a</w:t>
      </w:r>
      <w:r w:rsidR="00ED6E7C" w:rsidRPr="00A93D0C">
        <w:t>g</w:t>
      </w:r>
      <w:r w:rsidR="00F038F3" w:rsidRPr="00A93D0C">
        <w:t>en</w:t>
      </w:r>
      <w:r w:rsidR="00ED6E7C" w:rsidRPr="00A93D0C">
        <w:t xml:space="preserve"> föreslås dock vissa </w:t>
      </w:r>
      <w:r w:rsidR="00F038F3" w:rsidRPr="00A93D0C">
        <w:t xml:space="preserve">rimliga </w:t>
      </w:r>
      <w:r w:rsidR="00ED6E7C" w:rsidRPr="00A93D0C">
        <w:t>undantag</w:t>
      </w:r>
      <w:r w:rsidR="00F038F3" w:rsidRPr="00A93D0C">
        <w:t xml:space="preserve"> från förbudet</w:t>
      </w:r>
      <w:r w:rsidR="002C2159" w:rsidRPr="00A93D0C">
        <w:t xml:space="preserve"> gällande personförsä</w:t>
      </w:r>
      <w:r w:rsidR="002C2159" w:rsidRPr="00A93D0C">
        <w:t>k</w:t>
      </w:r>
      <w:r w:rsidR="002C2159" w:rsidRPr="00A93D0C">
        <w:t>ring</w:t>
      </w:r>
      <w:r w:rsidR="00F038F3" w:rsidRPr="00A93D0C">
        <w:t>.</w:t>
      </w:r>
    </w:p>
    <w:p w:rsidR="00F038F3" w:rsidRPr="00A93D0C" w:rsidRDefault="00F038F3" w:rsidP="00166167">
      <w:pPr>
        <w:pStyle w:val="Normaltindrag"/>
      </w:pPr>
      <w:r w:rsidRPr="00A93D0C">
        <w:t>Avtalet mellan staten och försäkringsbolagen har fungerat väl</w:t>
      </w:r>
      <w:r w:rsidR="006260E3" w:rsidRPr="00A93D0C">
        <w:t>,</w:t>
      </w:r>
      <w:r w:rsidRPr="00A93D0C">
        <w:t xml:space="preserve"> och det kan då ifrågasättas om en lagstiftning verkligen är nödvändig. Det har ansetts att denna modell utgör en smidig form av reglering med hänsyn till behovet av att fortlöpande anpassa denna till den snabba utvecklingen på området.</w:t>
      </w:r>
      <w:r w:rsidR="00AD2D46" w:rsidRPr="00A93D0C">
        <w:t xml:space="preserve"> </w:t>
      </w:r>
      <w:r w:rsidR="007862A3" w:rsidRPr="00A93D0C">
        <w:t xml:space="preserve">Detta kunde vara </w:t>
      </w:r>
      <w:r w:rsidR="006260E3" w:rsidRPr="00A93D0C">
        <w:t xml:space="preserve">ett </w:t>
      </w:r>
      <w:r w:rsidR="007862A3" w:rsidRPr="00A93D0C">
        <w:t>gott skäl att vänta med en eventuell författningsreglering.</w:t>
      </w:r>
      <w:r w:rsidR="00136D60" w:rsidRPr="00A93D0C">
        <w:t xml:space="preserve"> Folkpartiet anser dock att, utöver de skäl som regeringen framför, kravet på tydlighet gentemot allmänheten </w:t>
      </w:r>
      <w:r w:rsidR="008F76D5" w:rsidRPr="00A93D0C">
        <w:t xml:space="preserve">om individens rättigheter </w:t>
      </w:r>
      <w:r w:rsidR="00247C32" w:rsidRPr="00A93D0C">
        <w:t xml:space="preserve">gällande genetisk integritet </w:t>
      </w:r>
      <w:r w:rsidR="00136D60" w:rsidRPr="00A93D0C">
        <w:t xml:space="preserve">innebär att </w:t>
      </w:r>
      <w:r w:rsidR="00C578CD" w:rsidRPr="00A93D0C">
        <w:t>avtalet ersätts av lagreglering</w:t>
      </w:r>
      <w:r w:rsidR="00136D60" w:rsidRPr="00A93D0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6167" w:rsidRPr="00A93D0C">
        <w:tblPrEx>
          <w:tblCellMar>
            <w:top w:w="0" w:type="dxa"/>
            <w:bottom w:w="0" w:type="dxa"/>
          </w:tblCellMar>
        </w:tblPrEx>
        <w:trPr>
          <w:cantSplit/>
        </w:trPr>
        <w:tc>
          <w:tcPr>
            <w:tcW w:w="3046" w:type="dxa"/>
          </w:tcPr>
          <w:p w:rsidR="00166167" w:rsidRPr="00A93D0C" w:rsidRDefault="00166167" w:rsidP="00166167">
            <w:pPr>
              <w:pStyle w:val="UnderskriftDatum"/>
              <w:spacing w:before="240"/>
            </w:pPr>
            <w:r w:rsidRPr="00A93D0C">
              <w:t>Stockholm den 2 februari 2006</w:t>
            </w:r>
          </w:p>
        </w:tc>
        <w:tc>
          <w:tcPr>
            <w:tcW w:w="3047" w:type="dxa"/>
          </w:tcPr>
          <w:p w:rsidR="00166167" w:rsidRPr="00A93D0C" w:rsidRDefault="00166167" w:rsidP="00166167">
            <w:pPr>
              <w:pStyle w:val="Underskrifter"/>
              <w:spacing w:before="240"/>
            </w:pPr>
          </w:p>
        </w:tc>
      </w:tr>
      <w:tr w:rsidR="00166167" w:rsidRPr="00A93D0C">
        <w:tblPrEx>
          <w:tblCellMar>
            <w:top w:w="0" w:type="dxa"/>
            <w:bottom w:w="0" w:type="dxa"/>
          </w:tblCellMar>
        </w:tblPrEx>
        <w:trPr>
          <w:cantSplit/>
        </w:trPr>
        <w:tc>
          <w:tcPr>
            <w:tcW w:w="3046" w:type="dxa"/>
          </w:tcPr>
          <w:p w:rsidR="00166167" w:rsidRPr="00A93D0C" w:rsidRDefault="00166167" w:rsidP="00166167">
            <w:pPr>
              <w:pStyle w:val="Underskrifter"/>
            </w:pPr>
            <w:r w:rsidRPr="00A93D0C">
              <w:t>Erik Ullenhag (fp)</w:t>
            </w:r>
          </w:p>
        </w:tc>
        <w:tc>
          <w:tcPr>
            <w:tcW w:w="3047" w:type="dxa"/>
          </w:tcPr>
          <w:p w:rsidR="00166167" w:rsidRPr="00A93D0C" w:rsidRDefault="00166167" w:rsidP="00166167">
            <w:pPr>
              <w:pStyle w:val="Underskrifter"/>
            </w:pPr>
          </w:p>
        </w:tc>
      </w:tr>
      <w:tr w:rsidR="00166167" w:rsidRPr="00A93D0C">
        <w:tblPrEx>
          <w:tblCellMar>
            <w:top w:w="0" w:type="dxa"/>
            <w:bottom w:w="0" w:type="dxa"/>
          </w:tblCellMar>
        </w:tblPrEx>
        <w:trPr>
          <w:cantSplit/>
        </w:trPr>
        <w:tc>
          <w:tcPr>
            <w:tcW w:w="3046" w:type="dxa"/>
          </w:tcPr>
          <w:p w:rsidR="00166167" w:rsidRPr="00A93D0C" w:rsidRDefault="00166167" w:rsidP="00166167">
            <w:pPr>
              <w:pStyle w:val="Underskrifter"/>
            </w:pPr>
            <w:r w:rsidRPr="00A93D0C">
              <w:t>Kerstin Heinemann (fp)</w:t>
            </w:r>
          </w:p>
        </w:tc>
        <w:tc>
          <w:tcPr>
            <w:tcW w:w="3047" w:type="dxa"/>
          </w:tcPr>
          <w:p w:rsidR="00166167" w:rsidRPr="00A93D0C" w:rsidRDefault="00166167" w:rsidP="00166167">
            <w:pPr>
              <w:pStyle w:val="Underskrifter"/>
            </w:pPr>
            <w:r w:rsidRPr="00A93D0C">
              <w:t>Marita Aronson (fp)</w:t>
            </w:r>
          </w:p>
        </w:tc>
      </w:tr>
      <w:tr w:rsidR="00166167" w:rsidRPr="00A93D0C">
        <w:tblPrEx>
          <w:tblCellMar>
            <w:top w:w="0" w:type="dxa"/>
            <w:bottom w:w="0" w:type="dxa"/>
          </w:tblCellMar>
        </w:tblPrEx>
        <w:trPr>
          <w:cantSplit/>
        </w:trPr>
        <w:tc>
          <w:tcPr>
            <w:tcW w:w="3046" w:type="dxa"/>
          </w:tcPr>
          <w:p w:rsidR="00166167" w:rsidRPr="00A93D0C" w:rsidRDefault="00166167" w:rsidP="00166167">
            <w:pPr>
              <w:pStyle w:val="Underskrifter"/>
            </w:pPr>
            <w:r w:rsidRPr="00A93D0C">
              <w:t>Gabriel Romanus (fp)</w:t>
            </w:r>
          </w:p>
        </w:tc>
        <w:tc>
          <w:tcPr>
            <w:tcW w:w="3047" w:type="dxa"/>
          </w:tcPr>
          <w:p w:rsidR="00166167" w:rsidRPr="00A93D0C" w:rsidRDefault="00166167" w:rsidP="00166167">
            <w:pPr>
              <w:pStyle w:val="Underskrifter"/>
            </w:pPr>
            <w:r w:rsidRPr="00A93D0C">
              <w:t>Mia Franzén (fp)</w:t>
            </w:r>
          </w:p>
        </w:tc>
      </w:tr>
      <w:tr w:rsidR="00166167" w:rsidRPr="00A93D0C">
        <w:tblPrEx>
          <w:tblCellMar>
            <w:top w:w="0" w:type="dxa"/>
            <w:bottom w:w="0" w:type="dxa"/>
          </w:tblCellMar>
        </w:tblPrEx>
        <w:trPr>
          <w:cantSplit/>
        </w:trPr>
        <w:tc>
          <w:tcPr>
            <w:tcW w:w="3046" w:type="dxa"/>
          </w:tcPr>
          <w:p w:rsidR="00166167" w:rsidRPr="00A93D0C" w:rsidRDefault="00166167" w:rsidP="00166167">
            <w:pPr>
              <w:pStyle w:val="Underskrifter"/>
            </w:pPr>
            <w:r w:rsidRPr="00A93D0C">
              <w:t>Linnéa Darell (fp)</w:t>
            </w:r>
          </w:p>
        </w:tc>
        <w:tc>
          <w:tcPr>
            <w:tcW w:w="3047" w:type="dxa"/>
          </w:tcPr>
          <w:p w:rsidR="00166167" w:rsidRPr="00A93D0C" w:rsidRDefault="00166167" w:rsidP="00166167">
            <w:pPr>
              <w:pStyle w:val="Underskrifter"/>
            </w:pPr>
          </w:p>
        </w:tc>
      </w:tr>
    </w:tbl>
    <w:p w:rsidR="00E84F25" w:rsidRPr="00A93D0C" w:rsidRDefault="00E84F25" w:rsidP="00166167">
      <w:pPr>
        <w:pStyle w:val="Normaltindrag"/>
      </w:pPr>
    </w:p>
    <w:sectPr w:rsidR="00E84F25" w:rsidRPr="00A93D0C" w:rsidSect="001661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A76" w:rsidRPr="00A93D0C" w:rsidRDefault="00263A76">
      <w:r w:rsidRPr="00A93D0C">
        <w:separator/>
      </w:r>
    </w:p>
  </w:endnote>
  <w:endnote w:type="continuationSeparator" w:id="0">
    <w:p w:rsidR="00263A76" w:rsidRPr="00A93D0C" w:rsidRDefault="00263A76">
      <w:r w:rsidRPr="00A93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E3" w:rsidRPr="00A93D0C" w:rsidRDefault="00A93D0C" w:rsidP="00166167">
    <w:pPr>
      <w:pStyle w:val="Sidfot"/>
    </w:pPr>
    <w:r w:rsidRPr="00A93D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605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167" w:rsidRDefault="00166167">
                          <w:pPr>
                            <w:pStyle w:val="NormalS5sidnrV"/>
                          </w:pPr>
                          <w:r>
                            <w:fldChar w:fldCharType="begin"/>
                          </w:r>
                          <w:r>
                            <w:instrText xml:space="preserve"> PAGE *\charformat</w:instrText>
                          </w:r>
                          <w:r>
                            <w:fldChar w:fldCharType="separate"/>
                          </w:r>
                          <w:r w:rsidR="0037071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167" w:rsidRDefault="00166167">
                    <w:pPr>
                      <w:pStyle w:val="NormalS5sidnrV"/>
                    </w:pPr>
                    <w:r>
                      <w:fldChar w:fldCharType="begin"/>
                    </w:r>
                    <w:r>
                      <w:instrText xml:space="preserve"> PAGE *\charformat</w:instrText>
                    </w:r>
                    <w:r>
                      <w:fldChar w:fldCharType="separate"/>
                    </w:r>
                    <w:r w:rsidR="0037071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2B" w:rsidRPr="00A93D0C" w:rsidRDefault="00A93D0C" w:rsidP="00166167">
    <w:pPr>
      <w:pStyle w:val="Sidfot"/>
    </w:pPr>
    <w:r w:rsidRPr="00A93D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5066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167" w:rsidRDefault="00166167">
                          <w:pPr>
                            <w:pStyle w:val="NormalS5sidnrH"/>
                            <w:ind w:right="0"/>
                          </w:pPr>
                          <w:r>
                            <w:fldChar w:fldCharType="begin"/>
                          </w:r>
                          <w:r>
                            <w:instrText xml:space="preserve"> PAGE *\charformat</w:instrText>
                          </w:r>
                          <w:r>
                            <w:fldChar w:fldCharType="separate"/>
                          </w:r>
                          <w:r w:rsidR="0037071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167" w:rsidRDefault="00166167">
                    <w:pPr>
                      <w:pStyle w:val="NormalS5sidnrH"/>
                      <w:ind w:right="0"/>
                    </w:pPr>
                    <w:r>
                      <w:fldChar w:fldCharType="begin"/>
                    </w:r>
                    <w:r>
                      <w:instrText xml:space="preserve"> PAGE *\charformat</w:instrText>
                    </w:r>
                    <w:r>
                      <w:fldChar w:fldCharType="separate"/>
                    </w:r>
                    <w:r w:rsidR="0037071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2B" w:rsidRPr="00A93D0C" w:rsidRDefault="00A93D0C" w:rsidP="00166167">
    <w:pPr>
      <w:pStyle w:val="Sidfot"/>
    </w:pPr>
    <w:r w:rsidRPr="00A93D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1706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167" w:rsidRDefault="00166167">
                          <w:pPr>
                            <w:pStyle w:val="NormalS5sidnrH"/>
                            <w:ind w:right="0"/>
                          </w:pPr>
                          <w:r>
                            <w:fldChar w:fldCharType="begin"/>
                          </w:r>
                          <w:r>
                            <w:instrText xml:space="preserve"> PAGE *\charformat</w:instrText>
                          </w:r>
                          <w:r>
                            <w:fldChar w:fldCharType="separate"/>
                          </w:r>
                          <w:r w:rsidR="0037071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167" w:rsidRDefault="00166167">
                    <w:pPr>
                      <w:pStyle w:val="NormalS5sidnrH"/>
                      <w:ind w:right="0"/>
                    </w:pPr>
                    <w:r>
                      <w:fldChar w:fldCharType="begin"/>
                    </w:r>
                    <w:r>
                      <w:instrText xml:space="preserve"> PAGE *\charformat</w:instrText>
                    </w:r>
                    <w:r>
                      <w:fldChar w:fldCharType="separate"/>
                    </w:r>
                    <w:r w:rsidR="0037071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A76" w:rsidRPr="00A93D0C" w:rsidRDefault="00263A76">
      <w:r w:rsidRPr="00A93D0C">
        <w:separator/>
      </w:r>
    </w:p>
  </w:footnote>
  <w:footnote w:type="continuationSeparator" w:id="0">
    <w:p w:rsidR="00263A76" w:rsidRPr="00A93D0C" w:rsidRDefault="00263A76">
      <w:r w:rsidRPr="00A93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0E3" w:rsidRPr="00A93D0C" w:rsidRDefault="00A93D0C" w:rsidP="00166167">
    <w:pPr>
      <w:pStyle w:val="Sidhuvud"/>
    </w:pPr>
    <w:r w:rsidRPr="00A93D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914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167" w:rsidRDefault="00166167">
                          <w:pPr>
                            <w:pStyle w:val="KantRubrikS5V"/>
                          </w:pPr>
                          <w:r>
                            <w:fldChar w:fldCharType="begin"/>
                          </w:r>
                          <w:r>
                            <w:instrText xml:space="preserve"> DOCPROPERTY "YearUser" *\charformat </w:instrText>
                          </w:r>
                          <w:r>
                            <w:fldChar w:fldCharType="separate"/>
                          </w:r>
                          <w:r w:rsidR="0037071B">
                            <w:t>2005/06</w:t>
                          </w:r>
                          <w:r>
                            <w:fldChar w:fldCharType="end"/>
                          </w:r>
                          <w:r>
                            <w:t>:</w:t>
                          </w:r>
                          <w:r>
                            <w:fldChar w:fldCharType="begin"/>
                          </w:r>
                          <w:r>
                            <w:instrText xml:space="preserve"> DOCPROPERTY "Motionsnummer" *\charformat </w:instrText>
                          </w:r>
                          <w:r>
                            <w:fldChar w:fldCharType="separate"/>
                          </w:r>
                          <w:r w:rsidR="0037071B">
                            <w:t>So21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167" w:rsidRDefault="00166167">
                    <w:pPr>
                      <w:pStyle w:val="KantRubrikS5V"/>
                    </w:pPr>
                    <w:r>
                      <w:fldChar w:fldCharType="begin"/>
                    </w:r>
                    <w:r>
                      <w:instrText xml:space="preserve"> DOCPROPERTY "YearUser" *\charformat </w:instrText>
                    </w:r>
                    <w:r>
                      <w:fldChar w:fldCharType="separate"/>
                    </w:r>
                    <w:r w:rsidR="0037071B">
                      <w:t>2005/06</w:t>
                    </w:r>
                    <w:r>
                      <w:fldChar w:fldCharType="end"/>
                    </w:r>
                    <w:r>
                      <w:t>:</w:t>
                    </w:r>
                    <w:r>
                      <w:fldChar w:fldCharType="begin"/>
                    </w:r>
                    <w:r>
                      <w:instrText xml:space="preserve"> DOCPROPERTY "Motionsnummer" *\charformat </w:instrText>
                    </w:r>
                    <w:r>
                      <w:fldChar w:fldCharType="separate"/>
                    </w:r>
                    <w:r w:rsidR="0037071B">
                      <w:t>So21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C2B" w:rsidRPr="00A93D0C" w:rsidRDefault="00A93D0C" w:rsidP="00166167">
    <w:pPr>
      <w:pStyle w:val="Sidhuvud"/>
    </w:pPr>
    <w:r w:rsidRPr="00A93D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9471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167" w:rsidRDefault="00166167">
                          <w:pPr>
                            <w:pStyle w:val="KantRubrikS5H"/>
                            <w:ind w:right="0"/>
                          </w:pPr>
                          <w:r>
                            <w:fldChar w:fldCharType="begin"/>
                          </w:r>
                          <w:r>
                            <w:instrText xml:space="preserve"> DOCPROPERTY "YearUser" *\charformat </w:instrText>
                          </w:r>
                          <w:r>
                            <w:fldChar w:fldCharType="separate"/>
                          </w:r>
                          <w:r w:rsidR="0037071B">
                            <w:t>2005/06</w:t>
                          </w:r>
                          <w:r>
                            <w:fldChar w:fldCharType="end"/>
                          </w:r>
                          <w:r>
                            <w:t>:</w:t>
                          </w:r>
                          <w:r>
                            <w:fldChar w:fldCharType="begin"/>
                          </w:r>
                          <w:r>
                            <w:instrText xml:space="preserve"> DOCPROPERTY "Motionsnummer" *\charformat </w:instrText>
                          </w:r>
                          <w:r>
                            <w:fldChar w:fldCharType="separate"/>
                          </w:r>
                          <w:r w:rsidR="0037071B">
                            <w:t>So21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167" w:rsidRDefault="00166167">
                    <w:pPr>
                      <w:pStyle w:val="KantRubrikS5H"/>
                      <w:ind w:right="0"/>
                    </w:pPr>
                    <w:r>
                      <w:fldChar w:fldCharType="begin"/>
                    </w:r>
                    <w:r>
                      <w:instrText xml:space="preserve"> DOCPROPERTY "YearUser" *\charformat </w:instrText>
                    </w:r>
                    <w:r>
                      <w:fldChar w:fldCharType="separate"/>
                    </w:r>
                    <w:r w:rsidR="0037071B">
                      <w:t>2005/06</w:t>
                    </w:r>
                    <w:r>
                      <w:fldChar w:fldCharType="end"/>
                    </w:r>
                    <w:r>
                      <w:t>:</w:t>
                    </w:r>
                    <w:r>
                      <w:fldChar w:fldCharType="begin"/>
                    </w:r>
                    <w:r>
                      <w:instrText xml:space="preserve"> DOCPROPERTY "Motionsnummer" *\charformat </w:instrText>
                    </w:r>
                    <w:r>
                      <w:fldChar w:fldCharType="separate"/>
                    </w:r>
                    <w:r w:rsidR="0037071B">
                      <w:t>So21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167" w:rsidRPr="00A93D0C" w:rsidRDefault="00166167">
    <w:pPr>
      <w:pStyle w:val="FSHNormal"/>
      <w:tabs>
        <w:tab w:val="right" w:pos="5840"/>
      </w:tabs>
    </w:pPr>
    <w:r w:rsidRPr="00A93D0C">
      <w:br/>
    </w:r>
    <w:r w:rsidRPr="00A93D0C">
      <w:fldChar w:fldCharType="begin" w:fldLock="1"/>
    </w:r>
    <w:r w:rsidRPr="00A93D0C">
      <w:instrText xml:space="preserve"> DOCPROPERTY</w:instrText>
    </w:r>
    <w:r w:rsidRPr="00A93D0C">
      <w:rPr>
        <w:sz w:val="18"/>
      </w:rPr>
      <w:instrText xml:space="preserve"> "YearUser" *\charformat </w:instrText>
    </w:r>
    <w:r w:rsidRPr="00A93D0C">
      <w:fldChar w:fldCharType="separate"/>
    </w:r>
    <w:r w:rsidR="0037071B" w:rsidRPr="00A93D0C">
      <w:t>2005/06</w:t>
    </w:r>
    <w:r w:rsidRPr="00A93D0C">
      <w:fldChar w:fldCharType="end"/>
    </w:r>
    <w:r w:rsidRPr="00A93D0C">
      <w:t xml:space="preserve"> </w:t>
    </w:r>
    <w:r w:rsidRPr="00A93D0C">
      <w:tab/>
      <w:t xml:space="preserve">mnr: </w:t>
    </w:r>
    <w:r w:rsidRPr="00A93D0C">
      <w:fldChar w:fldCharType="begin" w:fldLock="1"/>
    </w:r>
    <w:r w:rsidRPr="00A93D0C">
      <w:instrText xml:space="preserve"> DOCPROPERTY</w:instrText>
    </w:r>
    <w:r w:rsidRPr="00A93D0C">
      <w:rPr>
        <w:sz w:val="18"/>
      </w:rPr>
      <w:instrText xml:space="preserve"> "Motionsnummer" *\charformat </w:instrText>
    </w:r>
    <w:r w:rsidRPr="00A93D0C">
      <w:fldChar w:fldCharType="separate"/>
    </w:r>
    <w:r w:rsidR="0037071B" w:rsidRPr="00A93D0C">
      <w:t>So21</w:t>
    </w:r>
    <w:r w:rsidRPr="00A93D0C">
      <w:fldChar w:fldCharType="end"/>
    </w:r>
    <w:r w:rsidRPr="00A93D0C">
      <w:br/>
    </w:r>
    <w:r w:rsidRPr="00A93D0C">
      <w:fldChar w:fldCharType="begin" w:fldLock="1"/>
    </w:r>
    <w:r w:rsidRPr="00A93D0C">
      <w:instrText xml:space="preserve"> DOCPROPERTY</w:instrText>
    </w:r>
    <w:r w:rsidRPr="00A93D0C">
      <w:rPr>
        <w:sz w:val="18"/>
      </w:rPr>
      <w:instrText xml:space="preserve"> "Samling" *\charformat </w:instrText>
    </w:r>
    <w:r w:rsidRPr="00A93D0C">
      <w:fldChar w:fldCharType="end"/>
    </w:r>
    <w:r w:rsidRPr="00A93D0C">
      <w:tab/>
      <w:t xml:space="preserve">pnr: </w:t>
    </w:r>
    <w:r w:rsidRPr="00A93D0C">
      <w:fldChar w:fldCharType="begin" w:fldLock="1"/>
    </w:r>
    <w:r w:rsidRPr="00A93D0C">
      <w:instrText xml:space="preserve"> DOCPROPERTY</w:instrText>
    </w:r>
    <w:r w:rsidRPr="00A93D0C">
      <w:rPr>
        <w:sz w:val="18"/>
      </w:rPr>
      <w:instrText xml:space="preserve"> "Partinummer" *\charformat </w:instrText>
    </w:r>
    <w:r w:rsidRPr="00A93D0C">
      <w:fldChar w:fldCharType="separate"/>
    </w:r>
    <w:r w:rsidR="0037071B" w:rsidRPr="00A93D0C">
      <w:t>fp1283</w:t>
    </w:r>
    <w:r w:rsidRPr="00A93D0C">
      <w:fldChar w:fldCharType="end"/>
    </w:r>
  </w:p>
  <w:p w:rsidR="00166167" w:rsidRPr="00A93D0C" w:rsidRDefault="00166167">
    <w:pPr>
      <w:pStyle w:val="FSHRub1"/>
    </w:pPr>
    <w:r w:rsidRPr="00A93D0C">
      <w:t>Motion till riksdagen</w:t>
    </w:r>
    <w:r w:rsidRPr="00A93D0C">
      <w:br/>
    </w:r>
    <w:r w:rsidRPr="00A93D0C">
      <w:fldChar w:fldCharType="begin" w:fldLock="1"/>
    </w:r>
    <w:r w:rsidRPr="00A93D0C">
      <w:instrText xml:space="preserve"> DOCPROPERTY "YearUser" *\charformat </w:instrText>
    </w:r>
    <w:r w:rsidRPr="00A93D0C">
      <w:fldChar w:fldCharType="separate"/>
    </w:r>
    <w:r w:rsidR="0037071B" w:rsidRPr="00A93D0C">
      <w:t>2005/06</w:t>
    </w:r>
    <w:r w:rsidRPr="00A93D0C">
      <w:fldChar w:fldCharType="end"/>
    </w:r>
    <w:r w:rsidRPr="00A93D0C">
      <w:t>:</w:t>
    </w:r>
    <w:r w:rsidRPr="00A93D0C">
      <w:fldChar w:fldCharType="begin" w:fldLock="1"/>
    </w:r>
    <w:r w:rsidRPr="00A93D0C">
      <w:instrText xml:space="preserve"> DOCPROPERTY "Motionsnummer" *\charformat </w:instrText>
    </w:r>
    <w:r w:rsidRPr="00A93D0C">
      <w:fldChar w:fldCharType="separate"/>
    </w:r>
    <w:r w:rsidR="0037071B" w:rsidRPr="00A93D0C">
      <w:t>So21</w:t>
    </w:r>
    <w:r w:rsidRPr="00A93D0C">
      <w:fldChar w:fldCharType="end"/>
    </w:r>
  </w:p>
  <w:p w:rsidR="00166167" w:rsidRPr="00A93D0C" w:rsidRDefault="00166167">
    <w:pPr>
      <w:pStyle w:val="FSHNormalS5"/>
    </w:pPr>
    <w:r w:rsidRPr="00A93D0C">
      <w:fldChar w:fldCharType="begin" w:fldLock="1"/>
    </w:r>
    <w:r w:rsidRPr="00A93D0C">
      <w:instrText xml:space="preserve"> DOCPROPERTY "MotionarText" *\charformat </w:instrText>
    </w:r>
    <w:r w:rsidRPr="00A93D0C">
      <w:fldChar w:fldCharType="separate"/>
    </w:r>
    <w:r w:rsidR="0037071B" w:rsidRPr="00A93D0C">
      <w:t>av Erik Ullenhag m.fl. (fp)</w:t>
    </w:r>
    <w:r w:rsidRPr="00A93D0C">
      <w:fldChar w:fldCharType="end"/>
    </w:r>
    <w:r w:rsidRPr="00A93D0C">
      <w:br/>
    </w:r>
    <w:r w:rsidRPr="00A93D0C">
      <w:fldChar w:fldCharType="begin" w:fldLock="1"/>
    </w:r>
    <w:r w:rsidRPr="00A93D0C">
      <w:instrText xml:space="preserve"> DOCPROPERTY "SvarFrasKort" *\charformat </w:instrText>
    </w:r>
    <w:r w:rsidRPr="00A93D0C">
      <w:fldChar w:fldCharType="separate"/>
    </w:r>
    <w:r w:rsidR="0037071B" w:rsidRPr="00A93D0C">
      <w:t>med anledning av prop. 2005/06:64</w:t>
    </w:r>
    <w:r w:rsidRPr="00A93D0C">
      <w:fldChar w:fldCharType="end"/>
    </w:r>
  </w:p>
  <w:p w:rsidR="00166167" w:rsidRPr="00A93D0C" w:rsidRDefault="00166167">
    <w:pPr>
      <w:pStyle w:val="FSHTitel"/>
    </w:pPr>
    <w:r w:rsidRPr="00A93D0C">
      <w:fldChar w:fldCharType="begin" w:fldLock="1"/>
    </w:r>
    <w:r w:rsidRPr="00A93D0C">
      <w:instrText xml:space="preserve"> DOCPROPERTY</w:instrText>
    </w:r>
    <w:r w:rsidRPr="00A93D0C">
      <w:rPr>
        <w:sz w:val="18"/>
      </w:rPr>
      <w:instrText xml:space="preserve"> "RubrikSvar" *\charformat </w:instrText>
    </w:r>
    <w:r w:rsidRPr="00A93D0C">
      <w:fldChar w:fldCharType="separate"/>
    </w:r>
    <w:r w:rsidR="0037071B" w:rsidRPr="00A93D0C">
      <w:t>Genetisk integritet m.m.</w:t>
    </w:r>
    <w:r w:rsidRPr="00A93D0C">
      <w:fldChar w:fldCharType="end"/>
    </w:r>
  </w:p>
  <w:p w:rsidR="00166167" w:rsidRPr="00A93D0C" w:rsidRDefault="00166167" w:rsidP="0016616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2C0298B"/>
    <w:multiLevelType w:val="hybridMultilevel"/>
    <w:tmpl w:val="72E4283C"/>
    <w:lvl w:ilvl="0" w:tplc="3A2AA91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7026198">
    <w:abstractNumId w:val="13"/>
  </w:num>
  <w:num w:numId="2" w16cid:durableId="20280051">
    <w:abstractNumId w:val="10"/>
  </w:num>
  <w:num w:numId="3" w16cid:durableId="523246502">
    <w:abstractNumId w:val="11"/>
  </w:num>
  <w:num w:numId="4" w16cid:durableId="1534877312">
    <w:abstractNumId w:val="12"/>
  </w:num>
  <w:num w:numId="5" w16cid:durableId="583492948">
    <w:abstractNumId w:val="8"/>
  </w:num>
  <w:num w:numId="6" w16cid:durableId="108670569">
    <w:abstractNumId w:val="3"/>
  </w:num>
  <w:num w:numId="7" w16cid:durableId="1094210789">
    <w:abstractNumId w:val="2"/>
  </w:num>
  <w:num w:numId="8" w16cid:durableId="469369199">
    <w:abstractNumId w:val="1"/>
  </w:num>
  <w:num w:numId="9" w16cid:durableId="783110935">
    <w:abstractNumId w:val="0"/>
  </w:num>
  <w:num w:numId="10" w16cid:durableId="1546403689">
    <w:abstractNumId w:val="9"/>
  </w:num>
  <w:num w:numId="11" w16cid:durableId="1594968099">
    <w:abstractNumId w:val="7"/>
  </w:num>
  <w:num w:numId="12" w16cid:durableId="414085187">
    <w:abstractNumId w:val="6"/>
  </w:num>
  <w:num w:numId="13" w16cid:durableId="73088677">
    <w:abstractNumId w:val="5"/>
  </w:num>
  <w:num w:numId="14" w16cid:durableId="2110540056">
    <w:abstractNumId w:val="4"/>
  </w:num>
  <w:num w:numId="15" w16cid:durableId="18069732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7"/>
  </w:docVars>
  <w:rsids>
    <w:rsidRoot w:val="009721FC"/>
    <w:rsid w:val="000139F4"/>
    <w:rsid w:val="000363BD"/>
    <w:rsid w:val="00036F02"/>
    <w:rsid w:val="0004381F"/>
    <w:rsid w:val="0005356F"/>
    <w:rsid w:val="00064BC3"/>
    <w:rsid w:val="00066775"/>
    <w:rsid w:val="00072FB9"/>
    <w:rsid w:val="000754FE"/>
    <w:rsid w:val="00080376"/>
    <w:rsid w:val="000939DB"/>
    <w:rsid w:val="00100531"/>
    <w:rsid w:val="00136D60"/>
    <w:rsid w:val="00137C2B"/>
    <w:rsid w:val="00166167"/>
    <w:rsid w:val="001E0043"/>
    <w:rsid w:val="001E19AC"/>
    <w:rsid w:val="00201DFB"/>
    <w:rsid w:val="00204A63"/>
    <w:rsid w:val="00212FF1"/>
    <w:rsid w:val="00230193"/>
    <w:rsid w:val="002441E1"/>
    <w:rsid w:val="00247C32"/>
    <w:rsid w:val="0025068A"/>
    <w:rsid w:val="00263A76"/>
    <w:rsid w:val="002818D3"/>
    <w:rsid w:val="00292FD3"/>
    <w:rsid w:val="002943C8"/>
    <w:rsid w:val="002A2545"/>
    <w:rsid w:val="002C2159"/>
    <w:rsid w:val="002D11A8"/>
    <w:rsid w:val="00362F5A"/>
    <w:rsid w:val="0037071B"/>
    <w:rsid w:val="00404C8B"/>
    <w:rsid w:val="004266D8"/>
    <w:rsid w:val="00445271"/>
    <w:rsid w:val="00447A04"/>
    <w:rsid w:val="004A0504"/>
    <w:rsid w:val="004C6435"/>
    <w:rsid w:val="004D76D9"/>
    <w:rsid w:val="004E38D9"/>
    <w:rsid w:val="005544FF"/>
    <w:rsid w:val="00572BC2"/>
    <w:rsid w:val="005B145B"/>
    <w:rsid w:val="00610A25"/>
    <w:rsid w:val="00614E75"/>
    <w:rsid w:val="006260E3"/>
    <w:rsid w:val="006B10B3"/>
    <w:rsid w:val="00712959"/>
    <w:rsid w:val="00740D6D"/>
    <w:rsid w:val="00743F76"/>
    <w:rsid w:val="007862A3"/>
    <w:rsid w:val="00794149"/>
    <w:rsid w:val="007B67A7"/>
    <w:rsid w:val="007C6092"/>
    <w:rsid w:val="00827686"/>
    <w:rsid w:val="0085615A"/>
    <w:rsid w:val="008B5128"/>
    <w:rsid w:val="008C28B3"/>
    <w:rsid w:val="008E00E7"/>
    <w:rsid w:val="008F76D5"/>
    <w:rsid w:val="00966E17"/>
    <w:rsid w:val="009721FC"/>
    <w:rsid w:val="00A053C6"/>
    <w:rsid w:val="00A77C4B"/>
    <w:rsid w:val="00A93D0C"/>
    <w:rsid w:val="00AD2D46"/>
    <w:rsid w:val="00B05D9E"/>
    <w:rsid w:val="00B13BF0"/>
    <w:rsid w:val="00B310D0"/>
    <w:rsid w:val="00B33C81"/>
    <w:rsid w:val="00B613D2"/>
    <w:rsid w:val="00B713AD"/>
    <w:rsid w:val="00B97DA4"/>
    <w:rsid w:val="00BA3474"/>
    <w:rsid w:val="00BF1762"/>
    <w:rsid w:val="00C1285C"/>
    <w:rsid w:val="00C27B7D"/>
    <w:rsid w:val="00C30D1C"/>
    <w:rsid w:val="00C578CD"/>
    <w:rsid w:val="00CF7A43"/>
    <w:rsid w:val="00D01775"/>
    <w:rsid w:val="00D1174F"/>
    <w:rsid w:val="00DA5FB9"/>
    <w:rsid w:val="00DC6C70"/>
    <w:rsid w:val="00E13F23"/>
    <w:rsid w:val="00E22893"/>
    <w:rsid w:val="00E349C2"/>
    <w:rsid w:val="00E360DE"/>
    <w:rsid w:val="00E75D28"/>
    <w:rsid w:val="00E84F25"/>
    <w:rsid w:val="00ED6E7C"/>
    <w:rsid w:val="00F038F3"/>
    <w:rsid w:val="00F21B30"/>
    <w:rsid w:val="00F64E7E"/>
    <w:rsid w:val="00FA3374"/>
    <w:rsid w:val="00FB5555"/>
    <w:rsid w:val="00FF21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020770-05EE-4C9D-AE15-BB34CE56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6616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783</Words>
  <Characters>4506</Characters>
  <Application>Microsoft Office Word</Application>
  <DocSecurity>4</DocSecurity>
  <Lines>88</Lines>
  <Paragraphs>26</Paragraphs>
  <ScaleCrop>false</ScaleCrop>
  <HeadingPairs>
    <vt:vector size="2" baseType="variant">
      <vt:variant>
        <vt:lpstr>Rubrik</vt:lpstr>
      </vt:variant>
      <vt:variant>
        <vt:i4>1</vt:i4>
      </vt:variant>
    </vt:vector>
  </HeadingPairs>
  <TitlesOfParts>
    <vt:vector size="1" baseType="lpstr">
      <vt:lpstr>So21</vt:lpstr>
    </vt:vector>
  </TitlesOfParts>
  <Company>Riksdagen</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So21</dc:title>
  <dc:subject>So21</dc:subject>
  <dc:creator>Riksdagen</dc:creator>
  <cp:keywords>Riksdagen</cp:keywords>
  <dc:description/>
  <cp:lastModifiedBy>Lars Brink</cp:lastModifiedBy>
  <cp:revision>2</cp:revision>
  <cp:lastPrinted>2006-02-07T15:04:00Z</cp:lastPrinted>
  <dcterms:created xsi:type="dcterms:W3CDTF">2025-12-16T21:08:00Z</dcterms:created>
  <dcterms:modified xsi:type="dcterms:W3CDTF">2025-12-16T21:08:00Z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mot2000_430_2006-02-07</vt:lpwstr>
  </property>
  <property fmtid="{D5CDD505-2E9C-101B-9397-08002B2CF9AE}" pid="3" name="version">
    <vt:lpwstr>mot2000_423_2006-01-26</vt:lpwstr>
  </property>
  <property fmtid="{D5CDD505-2E9C-101B-9397-08002B2CF9AE}" pid="4" name="dokumenttyp">
    <vt:lpwstr>motion</vt:lpwstr>
  </property>
  <property fmtid="{D5CDD505-2E9C-101B-9397-08002B2CF9AE}" pid="5" name="Sekr">
    <vt:lpwstr>cc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2005/06:64 Genetisk integritet m.m.</vt:lpwstr>
  </property>
  <property fmtid="{D5CDD505-2E9C-101B-9397-08002B2CF9AE}" pid="11" name="SvarFrasKort">
    <vt:lpwstr>med anledning av prop. 2005/06:64</vt:lpwstr>
  </property>
  <property fmtid="{D5CDD505-2E9C-101B-9397-08002B2CF9AE}" pid="12" name="Svar">
    <vt:lpwstr>proposition</vt:lpwstr>
  </property>
  <property fmtid="{D5CDD505-2E9C-101B-9397-08002B2CF9AE}" pid="13" name="SvarNr">
    <vt:lpwstr>2005/06:64</vt:lpwstr>
  </property>
  <property fmtid="{D5CDD505-2E9C-101B-9397-08002B2CF9AE}" pid="14" name="RubrikSvar">
    <vt:lpwstr>Genetisk integritet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Erik Ullenhag m.fl. (fp)</vt:lpwstr>
  </property>
  <property fmtid="{D5CDD505-2E9C-101B-9397-08002B2CF9AE}" pid="26" name="MotionarLista">
    <vt:lpwstr>Ullenhag, Erik (fp)\Heinemann, Kerstin (fp)\Aronson, Marita (fp)\Romanus, Gabriel (fp)\Franzén, Mia (fp)\Darell,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Kerstin Heinemann (fp), Marita Aronson (fp), Gabriel Romanus (fp), Mia Franzén (fp), 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So21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februari 2006</vt:lpwstr>
  </property>
  <property fmtid="{D5CDD505-2E9C-101B-9397-08002B2CF9AE}" pid="44" name="NotesUID">
    <vt:lpwstr>cecilia.carpelan@riksdagen.se</vt:lpwstr>
  </property>
  <property fmtid="{D5CDD505-2E9C-101B-9397-08002B2CF9AE}" pid="45" name="ReservUID">
    <vt:lpwstr>peter jansson</vt:lpwstr>
  </property>
  <property fmtid="{D5CDD505-2E9C-101B-9397-08002B2CF9AE}" pid="46" name="MotionID">
    <vt:lpwstr>20052006000001020112000012830075</vt:lpwstr>
  </property>
  <property fmtid="{D5CDD505-2E9C-101B-9397-08002B2CF9AE}" pid="47" name="datum">
    <vt:lpwstr>060202</vt:lpwstr>
  </property>
  <property fmtid="{D5CDD505-2E9C-101B-9397-08002B2CF9AE}" pid="48" name="avsändar-e-post">
    <vt:lpwstr>cecilia.carpelan@riksdagen.se</vt:lpwstr>
  </property>
  <property fmtid="{D5CDD505-2E9C-101B-9397-08002B2CF9AE}" pid="49" name="id">
    <vt:lpwstr>20052006000001020112000012830075</vt:lpwstr>
  </property>
  <property fmtid="{D5CDD505-2E9C-101B-9397-08002B2CF9AE}" pid="50" name="nummer">
    <vt:lpwstr>21</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