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611" w:rsidRPr="00C62611" w:rsidRDefault="00C62611">
      <w:pPr>
        <w:pStyle w:val="Frslagsrubrik"/>
      </w:pPr>
      <w:r w:rsidRPr="00C62611">
        <w:t>Förslag till riksdagsbeslut</w:t>
      </w:r>
    </w:p>
    <w:p w:rsidR="00C62611" w:rsidRPr="00C62611" w:rsidRDefault="00C62611">
      <w:pPr>
        <w:pStyle w:val="Hemstlatt"/>
      </w:pPr>
      <w:r w:rsidRPr="00C62611">
        <w:t xml:space="preserve">Riksdagen tillkännager för regeringen som sin mening vad som anförs i motionen om att se över </w:t>
      </w:r>
      <w:r w:rsidRPr="00C62611">
        <w:rPr>
          <w:color w:val="000000"/>
          <w:szCs w:val="19"/>
        </w:rPr>
        <w:t>de statliga bidragen till Svenska kyrkan med hänsyn till EU:s konkurrensregler.</w:t>
      </w:r>
    </w:p>
    <w:p w:rsidR="00C62611" w:rsidRPr="00C62611" w:rsidRDefault="00C62611">
      <w:pPr>
        <w:pStyle w:val="Rubrik1"/>
      </w:pPr>
      <w:r w:rsidRPr="00C62611">
        <w:t>Motivering</w:t>
      </w:r>
    </w:p>
    <w:p w:rsidR="00C62611" w:rsidRPr="00C62611" w:rsidRDefault="00C62611">
      <w:r w:rsidRPr="00C62611">
        <w:t>Svenska kyrkan är fristående från staten men erhåller statligt stöd för sin verksamhet. Stödet motiveras utifrån</w:t>
      </w:r>
      <w:r w:rsidRPr="00C62611">
        <w:rPr>
          <w:spacing w:val="-2"/>
        </w:rPr>
        <w:t xml:space="preserve"> kulturhist</w:t>
      </w:r>
      <w:r w:rsidRPr="00C62611">
        <w:rPr>
          <w:spacing w:val="-2"/>
        </w:rPr>
        <w:t>o</w:t>
      </w:r>
      <w:r w:rsidRPr="00C62611">
        <w:rPr>
          <w:spacing w:val="-2"/>
        </w:rPr>
        <w:t>riska skäl, i syfte att bevara byggnader och andra ku</w:t>
      </w:r>
      <w:r w:rsidRPr="00C62611">
        <w:rPr>
          <w:spacing w:val="-2"/>
        </w:rPr>
        <w:t>l</w:t>
      </w:r>
      <w:r w:rsidRPr="00C62611">
        <w:rPr>
          <w:spacing w:val="-2"/>
        </w:rPr>
        <w:t>turskat</w:t>
      </w:r>
      <w:r w:rsidRPr="00C62611">
        <w:t>ter.</w:t>
      </w:r>
    </w:p>
    <w:p w:rsidR="00C62611" w:rsidRPr="00C62611" w:rsidRDefault="00C62611">
      <w:pPr>
        <w:pStyle w:val="Normaltindrag"/>
      </w:pPr>
      <w:r w:rsidRPr="00C62611">
        <w:t>Trots det statliga stödet råder inom ett stort antal församlingar svåri</w:t>
      </w:r>
      <w:r w:rsidRPr="00C62611">
        <w:t>g</w:t>
      </w:r>
      <w:r w:rsidRPr="00C62611">
        <w:t>heter att hålla sig inom budgetramarna. Inom en del församlingar har detta lett till att man aktivt försöker hitta alternativa och kreativa intäkt</w:t>
      </w:r>
      <w:r w:rsidRPr="00C62611">
        <w:t>s</w:t>
      </w:r>
      <w:r w:rsidRPr="00C62611">
        <w:t>källor.</w:t>
      </w:r>
    </w:p>
    <w:p w:rsidR="00C62611" w:rsidRPr="00C62611" w:rsidRDefault="00C62611">
      <w:pPr>
        <w:pStyle w:val="Normaltindrag"/>
      </w:pPr>
      <w:r w:rsidRPr="00C62611">
        <w:t>Exempel på detta är bland annat begravningsbyråer och floriströrelser, det vill säga ren affärsverksamhet.</w:t>
      </w:r>
    </w:p>
    <w:p w:rsidR="00C62611" w:rsidRPr="00C62611" w:rsidRDefault="00C62611">
      <w:pPr>
        <w:pStyle w:val="Normaltindrag"/>
      </w:pPr>
      <w:r w:rsidRPr="00C62611">
        <w:t>Eftersom Svenska kyrkan erhåller statligt stöd är affärsverksamheten pr</w:t>
      </w:r>
      <w:r w:rsidRPr="00C62611">
        <w:t>o</w:t>
      </w:r>
      <w:r w:rsidRPr="00C62611">
        <w:t>blematisk enär detta kan innebära att privata näringsidkare får en konkurren</w:t>
      </w:r>
      <w:r w:rsidRPr="00C62611">
        <w:t>s</w:t>
      </w:r>
      <w:r w:rsidRPr="00C62611">
        <w:t>nackdel jämfört med ky</w:t>
      </w:r>
      <w:r w:rsidRPr="00C62611">
        <w:t>r</w:t>
      </w:r>
      <w:r w:rsidRPr="00C62611">
        <w:t>kan. På de marknader där Svenska kyrkan och de affärsdrivande församlingarna verkar, innebär det att marknadspri</w:t>
      </w:r>
      <w:r w:rsidRPr="00C62611">
        <w:t>s</w:t>
      </w:r>
      <w:r w:rsidRPr="00C62611">
        <w:t>sättningen påverkas på så sätt att Svenska kyrkan gynnas genom att kunna ha lägre kos</w:t>
      </w:r>
      <w:r w:rsidRPr="00C62611">
        <w:t>t</w:t>
      </w:r>
      <w:r w:rsidRPr="00C62611">
        <w:t>nader. Detta kan strida mot EU:s konku</w:t>
      </w:r>
      <w:r w:rsidRPr="00C62611">
        <w:t>r</w:t>
      </w:r>
      <w:r w:rsidRPr="00C62611">
        <w:t>rensregler.</w:t>
      </w:r>
    </w:p>
    <w:p w:rsidR="00C62611" w:rsidRPr="00C62611" w:rsidRDefault="00C62611">
      <w:pPr>
        <w:pStyle w:val="Normaltindrag"/>
      </w:pPr>
      <w:r w:rsidRPr="00C62611">
        <w:t>Svenska kyrkan bör omfattas av samma regler som gäller annan verksa</w:t>
      </w:r>
      <w:r w:rsidRPr="00C62611">
        <w:t>m</w:t>
      </w:r>
      <w:r w:rsidRPr="00C62611">
        <w:rPr>
          <w:spacing w:val="2"/>
        </w:rPr>
        <w:t>het som e</w:t>
      </w:r>
      <w:r w:rsidRPr="00C62611">
        <w:rPr>
          <w:spacing w:val="2"/>
        </w:rPr>
        <w:t>r</w:t>
      </w:r>
      <w:r w:rsidRPr="00C62611">
        <w:rPr>
          <w:spacing w:val="2"/>
        </w:rPr>
        <w:t>håller statliga bidrag och avveckla sidoverksamheter som kan be</w:t>
      </w:r>
      <w:r w:rsidRPr="00C62611">
        <w:t>traktas befinna sig i gråzonen för kyrklig verksamhet.</w:t>
      </w:r>
    </w:p>
    <w:p w:rsidR="00C62611" w:rsidRPr="00C62611" w:rsidRDefault="00C62611">
      <w:pPr>
        <w:pStyle w:val="Normaltindrag"/>
      </w:pPr>
      <w:r w:rsidRPr="00C62611">
        <w:t>Därför bör regeringen se över hur dessa bidrag utbetalas och huruvida de</w:t>
      </w:r>
      <w:r w:rsidRPr="00C62611">
        <w:t>t</w:t>
      </w:r>
      <w:r w:rsidRPr="00C62611">
        <w:t>ta kan ske med hänsyn till EU:s konkurren</w:t>
      </w:r>
      <w:r w:rsidRPr="00C62611">
        <w:t>s</w:t>
      </w:r>
      <w:r w:rsidRPr="00C62611">
        <w:t>regler.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2611">
        <w:trPr>
          <w:cantSplit/>
        </w:trPr>
        <w:tc>
          <w:tcPr>
            <w:tcW w:w="3046" w:type="dxa"/>
          </w:tcPr>
          <w:p w:rsidR="00C62611" w:rsidRPr="00C62611" w:rsidRDefault="00C62611">
            <w:pPr>
              <w:pStyle w:val="UnderskriftDatum"/>
              <w:spacing w:before="240"/>
            </w:pPr>
            <w:r w:rsidRPr="00C62611">
              <w:lastRenderedPageBreak/>
              <w:t>Stockholm den 30 september 2009</w:t>
            </w:r>
          </w:p>
        </w:tc>
        <w:tc>
          <w:tcPr>
            <w:tcW w:w="3047" w:type="dxa"/>
          </w:tcPr>
          <w:p w:rsidR="00C62611" w:rsidRPr="00C62611" w:rsidRDefault="00C62611">
            <w:pPr>
              <w:pStyle w:val="Underskrifter"/>
              <w:spacing w:before="240"/>
            </w:pPr>
          </w:p>
        </w:tc>
      </w:tr>
      <w:tr w:rsidR="00000000" w:rsidRPr="00C62611">
        <w:trPr>
          <w:cantSplit/>
        </w:trPr>
        <w:tc>
          <w:tcPr>
            <w:tcW w:w="3046" w:type="dxa"/>
          </w:tcPr>
          <w:p w:rsidR="00C62611" w:rsidRPr="00C62611" w:rsidRDefault="00C62611">
            <w:pPr>
              <w:pStyle w:val="Underskrifter"/>
            </w:pPr>
            <w:r w:rsidRPr="00C62611">
              <w:t>Margareta Cederfelt (m)</w:t>
            </w:r>
          </w:p>
        </w:tc>
        <w:tc>
          <w:tcPr>
            <w:tcW w:w="3046" w:type="dxa"/>
          </w:tcPr>
          <w:p w:rsidR="00C62611" w:rsidRPr="00C62611" w:rsidRDefault="00C62611">
            <w:pPr>
              <w:pStyle w:val="Underskrifter"/>
            </w:pPr>
          </w:p>
        </w:tc>
      </w:tr>
    </w:tbl>
    <w:p w:rsidR="00C62611" w:rsidRPr="00C62611" w:rsidRDefault="00C62611">
      <w:pPr>
        <w:pStyle w:val="Normaltindrag"/>
      </w:pPr>
    </w:p>
    <w:sectPr w:rsidR="00000000" w:rsidRPr="00C62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611" w:rsidRPr="00C62611" w:rsidRDefault="00C62611">
      <w:r w:rsidRPr="00C62611">
        <w:separator/>
      </w:r>
    </w:p>
  </w:endnote>
  <w:endnote w:type="continuationSeparator" w:id="0">
    <w:p w:rsidR="00C62611" w:rsidRPr="00C62611" w:rsidRDefault="00C62611">
      <w:r w:rsidRPr="00C626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611" w:rsidRPr="00C62611" w:rsidRDefault="00C62611">
    <w:pPr>
      <w:pStyle w:val="Sidfot"/>
    </w:pPr>
    <w:r w:rsidRPr="00C626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789772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611" w:rsidRDefault="00C626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2611" w:rsidRDefault="00C626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611" w:rsidRPr="00C62611" w:rsidRDefault="00C62611">
    <w:pPr>
      <w:pStyle w:val="Sidfot"/>
    </w:pPr>
    <w:r w:rsidRPr="00C626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002869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611" w:rsidRDefault="00C626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2611" w:rsidRDefault="00C626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611" w:rsidRPr="00C62611" w:rsidRDefault="00C62611">
    <w:pPr>
      <w:pStyle w:val="Sidfot"/>
    </w:pPr>
    <w:r w:rsidRPr="00C626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077315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611" w:rsidRDefault="00C626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2611" w:rsidRDefault="00C626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611" w:rsidRPr="00C62611" w:rsidRDefault="00C62611">
      <w:r w:rsidRPr="00C62611">
        <w:separator/>
      </w:r>
    </w:p>
  </w:footnote>
  <w:footnote w:type="continuationSeparator" w:id="0">
    <w:p w:rsidR="00C62611" w:rsidRPr="00C62611" w:rsidRDefault="00C62611">
      <w:r w:rsidRPr="00C626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611" w:rsidRPr="00C62611" w:rsidRDefault="00C62611">
    <w:pPr>
      <w:pStyle w:val="Sidhuvud"/>
    </w:pPr>
    <w:r w:rsidRPr="00C626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687366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611" w:rsidRDefault="00C626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2611" w:rsidRDefault="00C626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611" w:rsidRPr="00C62611" w:rsidRDefault="00C62611">
    <w:pPr>
      <w:pStyle w:val="Sidhuvud"/>
    </w:pPr>
    <w:r w:rsidRPr="00C626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90534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611" w:rsidRDefault="00C626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2611" w:rsidRDefault="00C626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611" w:rsidRPr="00C62611" w:rsidRDefault="00C62611">
    <w:pPr>
      <w:pStyle w:val="FSHNormal"/>
      <w:tabs>
        <w:tab w:val="right" w:pos="5840"/>
      </w:tabs>
    </w:pPr>
    <w:r w:rsidRPr="00C62611">
      <w:br/>
    </w:r>
    <w:r w:rsidRPr="00C62611">
      <w:fldChar w:fldCharType="begin" w:fldLock="1"/>
    </w:r>
    <w:r w:rsidRPr="00C62611">
      <w:instrText xml:space="preserve"> DOCPROPERTY</w:instrText>
    </w:r>
    <w:r w:rsidRPr="00C62611">
      <w:rPr>
        <w:sz w:val="18"/>
      </w:rPr>
      <w:instrText xml:space="preserve"> "YearUser" *\charformat </w:instrText>
    </w:r>
    <w:r w:rsidRPr="00C62611">
      <w:fldChar w:fldCharType="separate"/>
    </w:r>
    <w:r w:rsidRPr="00C62611">
      <w:t>2009/10</w:t>
    </w:r>
    <w:r w:rsidRPr="00C62611">
      <w:fldChar w:fldCharType="end"/>
    </w:r>
    <w:r w:rsidRPr="00C62611">
      <w:t xml:space="preserve"> </w:t>
    </w:r>
    <w:r w:rsidRPr="00C62611">
      <w:tab/>
      <w:t xml:space="preserve">mnr: </w:t>
    </w:r>
    <w:r w:rsidRPr="00C62611">
      <w:fldChar w:fldCharType="begin" w:fldLock="1"/>
    </w:r>
    <w:r w:rsidRPr="00C62611">
      <w:instrText xml:space="preserve"> DOCPROPERTY</w:instrText>
    </w:r>
    <w:r w:rsidRPr="00C62611">
      <w:rPr>
        <w:sz w:val="18"/>
      </w:rPr>
      <w:instrText xml:space="preserve"> "Motionsnummer" *\charformat </w:instrText>
    </w:r>
    <w:r w:rsidRPr="00C62611">
      <w:fldChar w:fldCharType="separate"/>
    </w:r>
    <w:r w:rsidRPr="00C62611">
      <w:t>Kr335</w:t>
    </w:r>
    <w:r w:rsidRPr="00C62611">
      <w:fldChar w:fldCharType="end"/>
    </w:r>
    <w:r w:rsidRPr="00C62611">
      <w:br/>
    </w:r>
    <w:r w:rsidRPr="00C62611">
      <w:fldChar w:fldCharType="begin" w:fldLock="1"/>
    </w:r>
    <w:r w:rsidRPr="00C62611">
      <w:instrText xml:space="preserve"> DOCPROPERTY</w:instrText>
    </w:r>
    <w:r w:rsidRPr="00C62611">
      <w:rPr>
        <w:sz w:val="18"/>
      </w:rPr>
      <w:instrText xml:space="preserve"> "Samling" *\charformat </w:instrText>
    </w:r>
    <w:r w:rsidRPr="00C62611">
      <w:fldChar w:fldCharType="end"/>
    </w:r>
    <w:r w:rsidRPr="00C62611">
      <w:tab/>
      <w:t xml:space="preserve">pnr: </w:t>
    </w:r>
    <w:r w:rsidRPr="00C62611">
      <w:fldChar w:fldCharType="begin" w:fldLock="1"/>
    </w:r>
    <w:r w:rsidRPr="00C62611">
      <w:instrText xml:space="preserve"> DOCPROPERTY</w:instrText>
    </w:r>
    <w:r w:rsidRPr="00C62611">
      <w:rPr>
        <w:sz w:val="18"/>
      </w:rPr>
      <w:instrText xml:space="preserve"> "Partinummer" *\charformat </w:instrText>
    </w:r>
    <w:r w:rsidRPr="00C62611">
      <w:fldChar w:fldCharType="separate"/>
    </w:r>
    <w:r w:rsidRPr="00C62611">
      <w:t>m1764</w:t>
    </w:r>
    <w:r w:rsidRPr="00C62611">
      <w:fldChar w:fldCharType="end"/>
    </w:r>
  </w:p>
  <w:p w:rsidR="00C62611" w:rsidRPr="00C62611" w:rsidRDefault="00C62611">
    <w:pPr>
      <w:pStyle w:val="FSHRub1"/>
    </w:pPr>
    <w:r w:rsidRPr="00C62611">
      <w:t>Motion till riksdagen</w:t>
    </w:r>
    <w:r w:rsidRPr="00C62611">
      <w:br/>
    </w:r>
    <w:r w:rsidRPr="00C62611">
      <w:fldChar w:fldCharType="begin" w:fldLock="1"/>
    </w:r>
    <w:r w:rsidRPr="00C62611">
      <w:instrText xml:space="preserve"> DOCPROPERTY "YearUser" *\charformat </w:instrText>
    </w:r>
    <w:r w:rsidRPr="00C62611">
      <w:fldChar w:fldCharType="separate"/>
    </w:r>
    <w:r w:rsidRPr="00C62611">
      <w:t>2009/10</w:t>
    </w:r>
    <w:r w:rsidRPr="00C62611">
      <w:fldChar w:fldCharType="end"/>
    </w:r>
    <w:r w:rsidRPr="00C62611">
      <w:t>:</w:t>
    </w:r>
    <w:r w:rsidRPr="00C62611">
      <w:fldChar w:fldCharType="begin" w:fldLock="1"/>
    </w:r>
    <w:r w:rsidRPr="00C62611">
      <w:instrText xml:space="preserve"> DOCPROPERTY "Motionsnummer" *\charformat </w:instrText>
    </w:r>
    <w:r w:rsidRPr="00C62611">
      <w:fldChar w:fldCharType="separate"/>
    </w:r>
    <w:r w:rsidRPr="00C62611">
      <w:t>Kr335</w:t>
    </w:r>
    <w:r w:rsidRPr="00C62611">
      <w:fldChar w:fldCharType="end"/>
    </w:r>
  </w:p>
  <w:p w:rsidR="00C62611" w:rsidRPr="00C62611" w:rsidRDefault="00C62611">
    <w:pPr>
      <w:pStyle w:val="FSHNormalS5"/>
    </w:pPr>
    <w:r w:rsidRPr="00C62611">
      <w:fldChar w:fldCharType="begin" w:fldLock="1"/>
    </w:r>
    <w:r w:rsidRPr="00C62611">
      <w:instrText xml:space="preserve"> DOCPROPERTY "MotionarText" *\charformat </w:instrText>
    </w:r>
    <w:r w:rsidRPr="00C62611">
      <w:fldChar w:fldCharType="separate"/>
    </w:r>
    <w:r w:rsidRPr="00C62611">
      <w:t>av Margareta Cederfelt (m)</w:t>
    </w:r>
    <w:r w:rsidRPr="00C62611">
      <w:fldChar w:fldCharType="end"/>
    </w:r>
    <w:r w:rsidRPr="00C62611">
      <w:br/>
    </w:r>
    <w:r w:rsidRPr="00C62611">
      <w:fldChar w:fldCharType="begin" w:fldLock="1"/>
    </w:r>
    <w:r w:rsidRPr="00C62611">
      <w:instrText xml:space="preserve"> DOCPROPERTY "SvarFrasKort" *\charformat </w:instrText>
    </w:r>
    <w:r w:rsidRPr="00C62611">
      <w:fldChar w:fldCharType="end"/>
    </w:r>
  </w:p>
  <w:p w:rsidR="00C62611" w:rsidRPr="00C62611" w:rsidRDefault="00C62611">
    <w:pPr>
      <w:pStyle w:val="FSHTitel"/>
    </w:pPr>
    <w:r w:rsidRPr="00C62611">
      <w:fldChar w:fldCharType="begin" w:fldLock="1"/>
    </w:r>
    <w:r w:rsidRPr="00C62611">
      <w:instrText xml:space="preserve"> DOCPROPERTY</w:instrText>
    </w:r>
    <w:r w:rsidRPr="00C62611">
      <w:rPr>
        <w:sz w:val="18"/>
      </w:rPr>
      <w:instrText xml:space="preserve"> "RubrikSvar" *\charformat </w:instrText>
    </w:r>
    <w:r w:rsidRPr="00C62611">
      <w:fldChar w:fldCharType="separate"/>
    </w:r>
    <w:r w:rsidRPr="00C62611">
      <w:t>Affärsverksamheten inom Svenska kyrkan</w:t>
    </w:r>
    <w:r w:rsidRPr="00C62611">
      <w:fldChar w:fldCharType="end"/>
    </w:r>
  </w:p>
  <w:p w:rsidR="00C62611" w:rsidRPr="00C62611" w:rsidRDefault="00C62611">
    <w:pPr>
      <w:pStyle w:val="Normal00"/>
    </w:pPr>
  </w:p>
  <w:p w:rsidR="00C62611" w:rsidRPr="00C62611" w:rsidRDefault="00C626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66307080">
    <w:abstractNumId w:val="8"/>
  </w:num>
  <w:num w:numId="2" w16cid:durableId="89930856">
    <w:abstractNumId w:val="9"/>
  </w:num>
  <w:num w:numId="3" w16cid:durableId="790591508">
    <w:abstractNumId w:val="8"/>
  </w:num>
  <w:num w:numId="4" w16cid:durableId="1725789344">
    <w:abstractNumId w:val="9"/>
  </w:num>
  <w:num w:numId="5" w16cid:durableId="1674719454">
    <w:abstractNumId w:val="16"/>
  </w:num>
  <w:num w:numId="6" w16cid:durableId="35324310">
    <w:abstractNumId w:val="10"/>
  </w:num>
  <w:num w:numId="7" w16cid:durableId="110125101">
    <w:abstractNumId w:val="13"/>
  </w:num>
  <w:num w:numId="8" w16cid:durableId="1751349645">
    <w:abstractNumId w:val="15"/>
  </w:num>
  <w:num w:numId="9" w16cid:durableId="1546067488">
    <w:abstractNumId w:val="8"/>
  </w:num>
  <w:num w:numId="10" w16cid:durableId="1789816072">
    <w:abstractNumId w:val="3"/>
  </w:num>
  <w:num w:numId="11" w16cid:durableId="148594507">
    <w:abstractNumId w:val="2"/>
  </w:num>
  <w:num w:numId="12" w16cid:durableId="73087121">
    <w:abstractNumId w:val="1"/>
  </w:num>
  <w:num w:numId="13" w16cid:durableId="1417441153">
    <w:abstractNumId w:val="0"/>
  </w:num>
  <w:num w:numId="14" w16cid:durableId="1759404038">
    <w:abstractNumId w:val="9"/>
  </w:num>
  <w:num w:numId="15" w16cid:durableId="406465264">
    <w:abstractNumId w:val="7"/>
  </w:num>
  <w:num w:numId="16" w16cid:durableId="40247504">
    <w:abstractNumId w:val="6"/>
  </w:num>
  <w:num w:numId="17" w16cid:durableId="75637588">
    <w:abstractNumId w:val="5"/>
  </w:num>
  <w:num w:numId="18" w16cid:durableId="30616461">
    <w:abstractNumId w:val="4"/>
  </w:num>
  <w:num w:numId="19" w16cid:durableId="1781753145">
    <w:abstractNumId w:val="13"/>
  </w:num>
  <w:num w:numId="20" w16cid:durableId="1983806640">
    <w:abstractNumId w:val="10"/>
  </w:num>
  <w:num w:numId="21" w16cid:durableId="854728776">
    <w:abstractNumId w:val="15"/>
  </w:num>
  <w:num w:numId="22" w16cid:durableId="852378703">
    <w:abstractNumId w:val="11"/>
  </w:num>
  <w:num w:numId="23" w16cid:durableId="1267730256">
    <w:abstractNumId w:val="18"/>
  </w:num>
  <w:num w:numId="24" w16cid:durableId="1220170272">
    <w:abstractNumId w:val="17"/>
  </w:num>
  <w:num w:numId="25" w16cid:durableId="1293906688">
    <w:abstractNumId w:val="14"/>
  </w:num>
  <w:num w:numId="26" w16cid:durableId="105389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0727F543-7FEE-4921-B5B5-B06F7792BEC4}"/>
  </w:docVars>
  <w:rsids>
    <w:rsidRoot w:val="00420B46"/>
    <w:rsid w:val="00420B46"/>
    <w:rsid w:val="00C6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A53663C-6B74-4953-8ACF-37848A42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1323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m1764</vt:lpstr>
    </vt:vector>
  </TitlesOfParts>
  <Company>Riksdagen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m1764</dc:title>
  <dc:subject>m1764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2010-01-12T13:18:00Z</cp:lastPrinted>
  <dcterms:created xsi:type="dcterms:W3CDTF">2025-12-17T20:28:00Z</dcterms:created>
  <dcterms:modified xsi:type="dcterms:W3CDTF">2025-12-17T20:28:00Z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Affärsverksamheten inom Svenska kyrkan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Affärsverksamheten inom Svenska kyrkan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m1764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20092010000000000109000017640069</vt:lpwstr>
  </property>
  <property fmtid="{D5CDD505-2E9C-101B-9397-08002B2CF9AE}" pid="47" name="datum">
    <vt:lpwstr>090930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20092010000000000109000017640069</vt:lpwstr>
  </property>
  <property fmtid="{D5CDD505-2E9C-101B-9397-08002B2CF9AE}" pid="50" name="nummer">
    <vt:lpwstr>335</vt:lpwstr>
  </property>
  <property fmtid="{D5CDD505-2E9C-101B-9397-08002B2CF9AE}" pid="51" name="utskottsbeteckning">
    <vt:lpwstr>Kr</vt:lpwstr>
  </property>
  <property fmtid="{D5CDD505-2E9C-101B-9397-08002B2CF9AE}" pid="52" name="GlobalUID">
    <vt:lpwstr>{C56925AD-B64E-407F-9612-307AD2F61491}</vt:lpwstr>
  </property>
  <property fmtid="{D5CDD505-2E9C-101B-9397-08002B2CF9AE}" pid="53" name="Överföringar">
    <vt:i4>0</vt:i4>
  </property>
  <property fmtid="{D5CDD505-2E9C-101B-9397-08002B2CF9AE}" pid="54" name="Checksum">
    <vt:lpwstr>*1016975223824*</vt:lpwstr>
  </property>
  <property fmtid="{D5CDD505-2E9C-101B-9397-08002B2CF9AE}" pid="55" name="skuggnummer">
    <vt:lpwstr>3543</vt:lpwstr>
  </property>
  <property fmtid="{D5CDD505-2E9C-101B-9397-08002B2CF9AE}" pid="56" name="urixVersion">
    <vt:lpwstr>4.1.1.7</vt:lpwstr>
  </property>
  <property fmtid="{D5CDD505-2E9C-101B-9397-08002B2CF9AE}" pid="57" name="urixOrigin">
    <vt:lpwstr>100311 09:50:07.058</vt:lpwstr>
  </property>
  <property fmtid="{D5CDD505-2E9C-101B-9397-08002B2CF9AE}" pid="58" name="urixGuid">
    <vt:lpwstr>{0E9E4BDE-254A-45F3-9DBA-0D64BD6F596E}</vt:lpwstr>
  </property>
</Properties>
</file>