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43964B976F6540E18C816BE3B80E570F"/>
        </w:placeholder>
        <w:text/>
      </w:sdtPr>
      <w:sdtEndPr/>
      <w:sdtContent>
        <w:p w:rsidRPr="009B062B" w:rsidR="00AF30DD" w:rsidP="00DE0B6A" w:rsidRDefault="00AF30DD" w14:paraId="24BCA2F7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21ebb7fc-03f6-460d-949b-806b492ee63c"/>
        <w:id w:val="1982187699"/>
        <w:lock w:val="sdtLocked"/>
      </w:sdtPr>
      <w:sdtEndPr/>
      <w:sdtContent>
        <w:p w:rsidR="009C5923" w:rsidRDefault="00236246" w14:paraId="4D7BD748" w14:textId="0A5F8383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flerbarnstillägget i barnbidraget med syftet att föreslå förbättringar för den ekonomiska familjepolitikens fördelningsmässiga träffsäkerhet som beaktar olika familjekonstellationer, och detta tillkännager riksdagen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60B05C8F593C4A28AB39757CE56C0817"/>
        </w:placeholder>
        <w:text/>
      </w:sdtPr>
      <w:sdtEndPr/>
      <w:sdtContent>
        <w:p w:rsidRPr="009B062B" w:rsidR="006D79C9" w:rsidP="00333E95" w:rsidRDefault="006D79C9" w14:paraId="58456171" w14:textId="77777777">
          <w:pPr>
            <w:pStyle w:val="Rubrik1"/>
          </w:pPr>
          <w:r>
            <w:t>Motivering</w:t>
          </w:r>
        </w:p>
      </w:sdtContent>
    </w:sdt>
    <w:p w:rsidR="00660717" w:rsidP="00B83620" w:rsidRDefault="005E211B" w14:paraId="78B80463" w14:textId="7CE4DC2A">
      <w:pPr>
        <w:pStyle w:val="Normalutanindragellerluft"/>
      </w:pPr>
      <w:r>
        <w:t xml:space="preserve">Riksrevisionen </w:t>
      </w:r>
      <w:r w:rsidR="00660717">
        <w:t>beskriver i sin rapport</w:t>
      </w:r>
      <w:r w:rsidR="00981AE7">
        <w:t xml:space="preserve"> </w:t>
      </w:r>
      <w:r w:rsidR="00660717">
        <w:t>Flerbarnstillägget i barnbidraget – ett generellt bidrag som kan effektiviseras (RiR 2020:09) hur flerbarnstillägget påverkar målupp</w:t>
      </w:r>
      <w:r w:rsidR="00B83620">
        <w:softHyphen/>
      </w:r>
      <w:r w:rsidR="00660717">
        <w:t xml:space="preserve">fyllelsen inom ramen för den ekonomiska familjepolitiken. </w:t>
      </w:r>
    </w:p>
    <w:p w:rsidR="00B83620" w:rsidP="00B83620" w:rsidRDefault="00CD7D39" w14:paraId="134001D3" w14:textId="7CA1EFA6">
      <w:r>
        <w:t xml:space="preserve">Ett av målen för </w:t>
      </w:r>
      <w:r w:rsidR="00F45EA1">
        <w:t xml:space="preserve">politiken är att </w:t>
      </w:r>
      <w:r w:rsidR="00981AE7">
        <w:t xml:space="preserve">utjämna </w:t>
      </w:r>
      <w:r w:rsidR="00F45EA1">
        <w:t>skillnaderna mellan hushåll med barn och hushåll utan. Ett annat är att den ekonomiska omfördelningen mellan barnfamiljer med olika ekonomisk standard ska öka.</w:t>
      </w:r>
      <w:r w:rsidR="00E7431A">
        <w:t xml:space="preserve"> </w:t>
      </w:r>
      <w:r w:rsidR="00660717">
        <w:t>Slutsatsen är att flerbarnstillägget har bidragit till att utjämna skillnaderna i ekonomisk standard mellan människor som har barn och de som inte har det.</w:t>
      </w:r>
      <w:r>
        <w:t xml:space="preserve"> Däremot pekar rapporten på att den fördelningsmässiga träffsäkerheten är svag samt att </w:t>
      </w:r>
      <w:r w:rsidR="00F45EA1">
        <w:t>kostnads</w:t>
      </w:r>
      <w:r>
        <w:t>effektiviteten kunde vara bättre. När flerbarnstillägget reformera</w:t>
      </w:r>
      <w:r w:rsidR="00B83620">
        <w:softHyphen/>
      </w:r>
      <w:r>
        <w:t xml:space="preserve">des 2005 och kom att omfatta redan barn nummer två i en familj </w:t>
      </w:r>
      <w:r w:rsidR="00F45EA1">
        <w:t>försvagades den eko</w:t>
      </w:r>
      <w:r w:rsidR="00B83620">
        <w:softHyphen/>
      </w:r>
      <w:r w:rsidR="00F45EA1">
        <w:t>nomiska omfördelningen kraftigt, samtidigt som den generella förstärkningen av den disponibla inkomsten var marginell.</w:t>
      </w:r>
      <w:r w:rsidR="00A00BA2">
        <w:t xml:space="preserve"> </w:t>
      </w:r>
    </w:p>
    <w:p w:rsidRPr="00B83620" w:rsidR="00B83620" w:rsidP="00B83620" w:rsidRDefault="00E7431A" w14:paraId="2BCB315C" w14:textId="148D34EA">
      <w:pPr>
        <w:rPr>
          <w:spacing w:val="-1"/>
        </w:rPr>
      </w:pPr>
      <w:r w:rsidRPr="00B83620">
        <w:rPr>
          <w:spacing w:val="-1"/>
        </w:rPr>
        <w:t>Riksrevisionen rekommenderar därför regeringen att se över flerbarnstillägget i barn</w:t>
      </w:r>
      <w:r w:rsidRPr="00B83620" w:rsidR="00B83620">
        <w:rPr>
          <w:spacing w:val="-1"/>
        </w:rPr>
        <w:softHyphen/>
      </w:r>
      <w:r w:rsidRPr="00B83620">
        <w:rPr>
          <w:spacing w:val="-1"/>
        </w:rPr>
        <w:t>bidraget med syftet att förbättra den ekonomiska familjepolitikens fördelningsmässiga träffsäkerhet och förmåga att bidra till en god ekonomisk levnadsstandard för alla barn</w:t>
      </w:r>
      <w:r w:rsidR="00B83620">
        <w:rPr>
          <w:spacing w:val="-1"/>
        </w:rPr>
        <w:softHyphen/>
      </w:r>
      <w:r w:rsidRPr="00B83620">
        <w:rPr>
          <w:spacing w:val="-1"/>
        </w:rPr>
        <w:t>familjer.</w:t>
      </w:r>
      <w:r w:rsidRPr="00B83620" w:rsidR="00E0454D">
        <w:rPr>
          <w:spacing w:val="-1"/>
        </w:rPr>
        <w:t xml:space="preserve"> Regeringen hänvisar i sin skrivelse till det mål som avser utjämningen mellan hushåll med och hushåll utan barn och avser inte att </w:t>
      </w:r>
      <w:r w:rsidRPr="00B83620" w:rsidR="00A16136">
        <w:rPr>
          <w:spacing w:val="-1"/>
        </w:rPr>
        <w:t>gå vidare med Riksrevisionens rekommendationer.</w:t>
      </w:r>
      <w:r w:rsidRPr="00B83620" w:rsidR="00E0454D">
        <w:rPr>
          <w:spacing w:val="-1"/>
        </w:rPr>
        <w:t xml:space="preserve"> </w:t>
      </w:r>
    </w:p>
    <w:p w:rsidR="00B83620" w:rsidP="00B83620" w:rsidRDefault="00E0454D" w14:paraId="5A48478F" w14:textId="45024194">
      <w:r>
        <w:lastRenderedPageBreak/>
        <w:t>För Centerpartiet är det centralt att de offentliga stöden till medborgare är tydligt motiverade och att syftena följs upp och utvärderas återkommande. I ett liberalt sam</w:t>
      </w:r>
      <w:r w:rsidR="00B83620">
        <w:softHyphen/>
      </w:r>
      <w:r>
        <w:t xml:space="preserve">hälle är en central utgångspunkt att var och en är ytterst ansvarig för sitt ekonomiska uppehälle och att de resurser </w:t>
      </w:r>
      <w:r w:rsidR="00981AE7">
        <w:t xml:space="preserve">som </w:t>
      </w:r>
      <w:r>
        <w:t>vi sa</w:t>
      </w:r>
      <w:r w:rsidR="00EB1D51">
        <w:t>mlar in till statskassan för att hjälpa våra med</w:t>
      </w:r>
      <w:r w:rsidR="00B83620">
        <w:softHyphen/>
      </w:r>
      <w:r w:rsidR="00EB1D51">
        <w:t xml:space="preserve">människor </w:t>
      </w:r>
      <w:r w:rsidR="002604F0">
        <w:t>används på ett klokt sätt</w:t>
      </w:r>
      <w:r w:rsidR="00EB1D51">
        <w:t>. Därför är just frågor om den fördelningsmässiga träffsäkerheten viktig</w:t>
      </w:r>
      <w:r w:rsidR="00981AE7">
        <w:t>a</w:t>
      </w:r>
      <w:r w:rsidR="00EB1D51">
        <w:t xml:space="preserve"> för oss.</w:t>
      </w:r>
    </w:p>
    <w:p w:rsidR="00B83620" w:rsidP="00B83620" w:rsidRDefault="004F1896" w14:paraId="449309B8" w14:textId="03F6E579">
      <w:r>
        <w:t>Riksrevisionen framför att det i översynen bör övervägas om flerbarnstillägget för barn nummer två ska avskaffas så att de statliga medel som därmed frigörs kan använ</w:t>
      </w:r>
      <w:r w:rsidR="00B83620">
        <w:softHyphen/>
      </w:r>
      <w:r>
        <w:t>das på ett sätt som kan förväntas ge bättre måluppfyllelse. En möjlighet att förstärka den fördelningsmässiga profilen kan vara att se över en höjning av bostadsbidragen i mot</w:t>
      </w:r>
      <w:r w:rsidR="00B83620">
        <w:softHyphen/>
      </w:r>
      <w:r>
        <w:t>svarande utgiftsnivå. Vi menar att denna möjlighet bör övervägas genom att direktivet till</w:t>
      </w:r>
      <w:r w:rsidR="00ED746A">
        <w:t xml:space="preserve"> utredningen om bostadsbidrag och underhållsstöd (S 2018:13) </w:t>
      </w:r>
      <w:r w:rsidR="002604F0">
        <w:t xml:space="preserve">kompletteras med detta förslag. </w:t>
      </w:r>
    </w:p>
    <w:p w:rsidR="00B83620" w:rsidP="00B83620" w:rsidRDefault="002604F0" w14:paraId="16066BF7" w14:textId="31CE052A">
      <w:r>
        <w:t>En risk med höjda bostadsbidrag är att trösklarna för att ta ett jobb eller öka sin in</w:t>
      </w:r>
      <w:r w:rsidR="00B83620">
        <w:softHyphen/>
      </w:r>
      <w:r>
        <w:t>komst höjs. Denna aspekt bör särskilt studeras i utredningen.</w:t>
      </w:r>
    </w:p>
    <w:p w:rsidR="00B83620" w:rsidP="00B83620" w:rsidRDefault="00EB1D51" w14:paraId="39182F48" w14:textId="3E4E4B77">
      <w:r>
        <w:t>En faktor när det gäller skillnader i ekonomisk standard är att ensamstående föräld</w:t>
      </w:r>
      <w:r w:rsidR="00B83620">
        <w:softHyphen/>
      </w:r>
      <w:r>
        <w:t>rar tillhör dem som löper större risk att hamna i kläm. Detta riskerar bl</w:t>
      </w:r>
      <w:r w:rsidR="00981AE7">
        <w:t>.</w:t>
      </w:r>
      <w:r>
        <w:t>a</w:t>
      </w:r>
      <w:r w:rsidR="00981AE7">
        <w:t>.</w:t>
      </w:r>
      <w:r>
        <w:t xml:space="preserve"> att leda till konflikter i </w:t>
      </w:r>
      <w:r w:rsidR="006A5992">
        <w:t>samband med separationer i fall då någon av parterna riskerar att hamna i ekonomisk utsatthet. Centerpartiet har tidigare påtalat att de ekonomiska stöden till barnfamiljer måste utformas så att de inte motverkar barnens rätt till båda föräldrar</w:t>
      </w:r>
      <w:r w:rsidR="00981AE7">
        <w:t>na</w:t>
      </w:r>
      <w:r w:rsidR="006A5992">
        <w:t xml:space="preserve">. </w:t>
      </w:r>
    </w:p>
    <w:p w:rsidRPr="00B83620" w:rsidR="00B83620" w:rsidP="00B83620" w:rsidRDefault="006A5992" w14:paraId="182FCD54" w14:textId="5B101603">
      <w:pPr>
        <w:rPr>
          <w:spacing w:val="-1"/>
        </w:rPr>
      </w:pPr>
      <w:r w:rsidRPr="00B83620">
        <w:rPr>
          <w:spacing w:val="-1"/>
        </w:rPr>
        <w:t>Centerpartiet anser att regeringen bör se över flerbarnstillägget i enlighet med Riks</w:t>
      </w:r>
      <w:r w:rsidRPr="00B83620" w:rsidR="00B83620">
        <w:rPr>
          <w:spacing w:val="-1"/>
        </w:rPr>
        <w:softHyphen/>
      </w:r>
      <w:r w:rsidRPr="00B83620">
        <w:rPr>
          <w:spacing w:val="-1"/>
        </w:rPr>
        <w:t>revisionens rekommendation</w:t>
      </w:r>
      <w:r w:rsidRPr="00B83620" w:rsidR="002604F0">
        <w:rPr>
          <w:spacing w:val="-1"/>
        </w:rPr>
        <w:t xml:space="preserve"> med tillägget att</w:t>
      </w:r>
      <w:r w:rsidRPr="00B83620" w:rsidR="005B5757">
        <w:rPr>
          <w:spacing w:val="-1"/>
        </w:rPr>
        <w:t xml:space="preserve"> möjligheten att </w:t>
      </w:r>
      <w:r w:rsidRPr="00B83620" w:rsidR="002604F0">
        <w:rPr>
          <w:spacing w:val="-1"/>
        </w:rPr>
        <w:t>avskaffa flerbarnstillägget för barn nummer två och att de statliga medel som därmed frigörs kan användas</w:t>
      </w:r>
      <w:r w:rsidRPr="00B83620" w:rsidR="00A16136">
        <w:rPr>
          <w:spacing w:val="-1"/>
        </w:rPr>
        <w:t xml:space="preserve"> </w:t>
      </w:r>
      <w:r w:rsidRPr="00B83620" w:rsidR="002604F0">
        <w:rPr>
          <w:spacing w:val="-1"/>
        </w:rPr>
        <w:t>på ett sätt som kan förväntas ge bättre måluppfyllelse, t</w:t>
      </w:r>
      <w:r w:rsidRPr="00B83620" w:rsidR="00981AE7">
        <w:rPr>
          <w:spacing w:val="-1"/>
        </w:rPr>
        <w:t>.ex.</w:t>
      </w:r>
      <w:r w:rsidRPr="00B83620" w:rsidR="002604F0">
        <w:rPr>
          <w:spacing w:val="-1"/>
        </w:rPr>
        <w:t xml:space="preserve"> en motsvarande höjning av</w:t>
      </w:r>
      <w:r w:rsidRPr="00B83620" w:rsidR="005B5757">
        <w:rPr>
          <w:spacing w:val="-1"/>
        </w:rPr>
        <w:t xml:space="preserve"> bostads</w:t>
      </w:r>
      <w:r w:rsidR="00B83620">
        <w:rPr>
          <w:spacing w:val="-1"/>
        </w:rPr>
        <w:softHyphen/>
      </w:r>
      <w:r w:rsidRPr="00B83620" w:rsidR="005B5757">
        <w:rPr>
          <w:spacing w:val="-1"/>
        </w:rPr>
        <w:t>bidraget</w:t>
      </w:r>
      <w:r w:rsidRPr="00B83620" w:rsidR="002604F0">
        <w:rPr>
          <w:spacing w:val="-1"/>
        </w:rPr>
        <w:t>.</w:t>
      </w:r>
      <w:r w:rsidRPr="00B83620" w:rsidR="00A16136">
        <w:rPr>
          <w:spacing w:val="-1"/>
        </w:rPr>
        <w:t xml:space="preserve"> </w:t>
      </w:r>
      <w:r w:rsidRPr="00B83620" w:rsidR="002604F0">
        <w:rPr>
          <w:spacing w:val="-1"/>
        </w:rPr>
        <w:t>Ö</w:t>
      </w:r>
      <w:r w:rsidRPr="00B83620">
        <w:rPr>
          <w:spacing w:val="-1"/>
        </w:rPr>
        <w:t xml:space="preserve">versynen bör </w:t>
      </w:r>
      <w:r w:rsidRPr="00B83620" w:rsidR="002604F0">
        <w:rPr>
          <w:spacing w:val="-1"/>
        </w:rPr>
        <w:t xml:space="preserve">särskilt </w:t>
      </w:r>
      <w:r w:rsidRPr="00B83620">
        <w:rPr>
          <w:spacing w:val="-1"/>
        </w:rPr>
        <w:t>beakta olika familjekonstellationers ekonomiska förut</w:t>
      </w:r>
      <w:r w:rsidR="00B83620">
        <w:rPr>
          <w:spacing w:val="-1"/>
        </w:rPr>
        <w:softHyphen/>
      </w:r>
      <w:r w:rsidRPr="00B83620">
        <w:rPr>
          <w:spacing w:val="-1"/>
        </w:rPr>
        <w:t>sättningar</w:t>
      </w:r>
      <w:r w:rsidRPr="00B83620" w:rsidR="002604F0">
        <w:rPr>
          <w:spacing w:val="-1"/>
        </w:rPr>
        <w:t xml:space="preserve"> </w:t>
      </w:r>
      <w:r w:rsidRPr="00B83620" w:rsidR="00981AE7">
        <w:rPr>
          <w:spacing w:val="-1"/>
        </w:rPr>
        <w:t>och</w:t>
      </w:r>
      <w:r w:rsidRPr="00B83620" w:rsidR="002604F0">
        <w:rPr>
          <w:spacing w:val="-1"/>
        </w:rPr>
        <w:t xml:space="preserve"> risken för ökade marginaleffekter</w:t>
      </w:r>
      <w:r w:rsidRPr="00B83620">
        <w:rPr>
          <w:spacing w:val="-1"/>
        </w:rPr>
        <w:t>.</w:t>
      </w:r>
    </w:p>
    <w:sdt>
      <w:sdtPr>
        <w:alias w:val="CC_Underskrifter"/>
        <w:tag w:val="CC_Underskrifter"/>
        <w:id w:val="583496634"/>
        <w:lock w:val="sdtContentLocked"/>
        <w:placeholder>
          <w:docPart w:val="DD7CE9090A504D86901258E9E16E3108"/>
        </w:placeholder>
      </w:sdtPr>
      <w:sdtEndPr/>
      <w:sdtContent>
        <w:p w:rsidR="00F51735" w:rsidP="009D5D39" w:rsidRDefault="00F51735" w14:paraId="573DE678" w14:textId="4288E115"/>
        <w:p w:rsidRPr="008E0FE2" w:rsidR="004801AC" w:rsidP="009D5D39" w:rsidRDefault="00B83620" w14:paraId="5C5EA900" w14:textId="4B41B285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Martina Johansson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Solveig Zander (C)</w:t>
            </w:r>
          </w:p>
        </w:tc>
      </w:tr>
    </w:tbl>
    <w:p w:rsidR="005F2DCC" w:rsidRDefault="005F2DCC" w14:paraId="119FEB9C" w14:textId="77777777">
      <w:bookmarkStart w:name="_GoBack" w:id="1"/>
      <w:bookmarkEnd w:id="1"/>
    </w:p>
    <w:sectPr w:rsidR="005F2DC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84471B" w14:textId="77777777" w:rsidR="00E65432" w:rsidRDefault="00E65432" w:rsidP="000C1CAD">
      <w:pPr>
        <w:spacing w:line="240" w:lineRule="auto"/>
      </w:pPr>
      <w:r>
        <w:separator/>
      </w:r>
    </w:p>
  </w:endnote>
  <w:endnote w:type="continuationSeparator" w:id="0">
    <w:p w14:paraId="7F5F7888" w14:textId="77777777" w:rsidR="00E65432" w:rsidRDefault="00E6543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AC5DB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02D76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D105C5" w14:textId="2DA15DD3" w:rsidR="00262EA3" w:rsidRPr="009D5D39" w:rsidRDefault="00262EA3" w:rsidP="009D5D3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2E3DF3" w14:textId="77777777" w:rsidR="00E65432" w:rsidRDefault="00E65432" w:rsidP="000C1CAD">
      <w:pPr>
        <w:spacing w:line="240" w:lineRule="auto"/>
      </w:pPr>
      <w:r>
        <w:separator/>
      </w:r>
    </w:p>
  </w:footnote>
  <w:footnote w:type="continuationSeparator" w:id="0">
    <w:p w14:paraId="3F656731" w14:textId="77777777" w:rsidR="00E65432" w:rsidRDefault="00E6543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710F3DCB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31562F5" wp14:anchorId="3D7315B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B83620" w14:paraId="7CC0D5C4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503A44E06534368BB99ECBE8867D8A3"/>
                              </w:placeholder>
                              <w:text/>
                            </w:sdtPr>
                            <w:sdtEndPr/>
                            <w:sdtContent>
                              <w:r w:rsidR="00E074C0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74ACD95752A46FD800E05CC18E79E87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D7315BA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B83620" w14:paraId="7CC0D5C4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503A44E06534368BB99ECBE8867D8A3"/>
                        </w:placeholder>
                        <w:text/>
                      </w:sdtPr>
                      <w:sdtEndPr/>
                      <w:sdtContent>
                        <w:r w:rsidR="00E074C0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74ACD95752A46FD800E05CC18E79E87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70C279E6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659A53F4" w14:textId="77777777">
    <w:pPr>
      <w:jc w:val="right"/>
    </w:pPr>
  </w:p>
  <w:p w:rsidR="00262EA3" w:rsidP="00776B74" w:rsidRDefault="00262EA3" w14:paraId="6C9396DF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name="_Hlk53668356" w:id="2"/>
  <w:bookmarkStart w:name="_Hlk53668357" w:id="3"/>
  <w:p w:rsidR="00262EA3" w:rsidP="008563AC" w:rsidRDefault="00B83620" w14:paraId="6201A135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220A35DB" wp14:anchorId="6681F11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B83620" w14:paraId="73926157" w14:textId="6DECAABA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E074C0">
          <w:t>C</w:t>
        </w:r>
      </w:sdtContent>
    </w:sdt>
    <w:sdt>
      <w:sdtPr>
        <w:alias w:val="CC_Noformat_Partinummer"/>
        <w:tag w:val="CC_Noformat_Partinummer"/>
        <w:id w:val="-2014525982"/>
        <w:lock w:val="contentLocked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B83620" w14:paraId="51AD46CF" w14:textId="1B0670C4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B83620" w14:paraId="7F8244F1" w14:textId="2B685703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:3732</w:t>
        </w:r>
      </w:sdtContent>
    </w:sdt>
  </w:p>
  <w:p w:rsidR="00262EA3" w:rsidP="00E03A3D" w:rsidRDefault="00B83620" w14:paraId="439BD846" w14:textId="1B1B9385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Martina Johansson och Solveig Zander (båda C)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236246" w14:paraId="4CC4BFAF" w14:textId="6F0E296A">
        <w:pPr>
          <w:pStyle w:val="FSHRub2"/>
        </w:pPr>
        <w:r>
          <w:t>med anledning av skr. 2020/21:10 Riksrevisionens rapport om flerbarnstillägget i barnbidraget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32FA76A4" w14:textId="1EAE52D4">
        <w:pPr>
          <w:pStyle w:val="FSHNormL"/>
        </w:pPr>
        <w:r>
          <w:br/>
        </w:r>
      </w:p>
    </w:sdtContent>
  </w:sdt>
  <w:bookmarkEnd w:displacedByCustomXml="prev" w:id="3"/>
  <w:bookmarkEnd w:displacedByCustomXml="prev" w:id="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E074C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4DCD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246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8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4F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0EF9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3AF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1896"/>
    <w:rsid w:val="004F2C12"/>
    <w:rsid w:val="004F2C26"/>
    <w:rsid w:val="004F2EB8"/>
    <w:rsid w:val="004F35FE"/>
    <w:rsid w:val="004F43F8"/>
    <w:rsid w:val="004F50AF"/>
    <w:rsid w:val="004F529B"/>
    <w:rsid w:val="004F5769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2CEB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5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11B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DCC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0717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27D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992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3EB8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0F1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1C0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1D"/>
    <w:rsid w:val="008462B6"/>
    <w:rsid w:val="00847424"/>
    <w:rsid w:val="008504EF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1AE7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9FA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4C99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923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4FE1"/>
    <w:rsid w:val="009D5B25"/>
    <w:rsid w:val="009D5D39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A2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136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620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CFE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0690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D7D39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7AA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B6A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54D"/>
    <w:rsid w:val="00E0461C"/>
    <w:rsid w:val="00E0492C"/>
    <w:rsid w:val="00E04CC8"/>
    <w:rsid w:val="00E04D77"/>
    <w:rsid w:val="00E0611B"/>
    <w:rsid w:val="00E061D2"/>
    <w:rsid w:val="00E074C0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432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31A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1D51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46A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5CFD"/>
    <w:rsid w:val="00F45EA1"/>
    <w:rsid w:val="00F46284"/>
    <w:rsid w:val="00F46C6E"/>
    <w:rsid w:val="00F46D1E"/>
    <w:rsid w:val="00F47A22"/>
    <w:rsid w:val="00F506CD"/>
    <w:rsid w:val="00F51331"/>
    <w:rsid w:val="00F51735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6F446B0"/>
  <w15:chartTrackingRefBased/>
  <w15:docId w15:val="{C7C1A4A7-FCA4-46E9-933C-2A75D4120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3964B976F6540E18C816BE3B80E57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66D5FD-7858-4126-8BAA-5EDE759B2DB5}"/>
      </w:docPartPr>
      <w:docPartBody>
        <w:p w:rsidR="004A3A03" w:rsidRDefault="000E50B4">
          <w:pPr>
            <w:pStyle w:val="43964B976F6540E18C816BE3B80E570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0B05C8F593C4A28AB39757CE56C08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0DED3F-B5B8-4BDA-987A-3CCC9FCD5CD1}"/>
      </w:docPartPr>
      <w:docPartBody>
        <w:p w:rsidR="004A3A03" w:rsidRDefault="000E50B4">
          <w:pPr>
            <w:pStyle w:val="60B05C8F593C4A28AB39757CE56C081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503A44E06534368BB99ECBE8867D8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6E8D42-486A-4F3F-9835-05A31A707C68}"/>
      </w:docPartPr>
      <w:docPartBody>
        <w:p w:rsidR="004A3A03" w:rsidRDefault="000E50B4">
          <w:pPr>
            <w:pStyle w:val="3503A44E06534368BB99ECBE8867D8A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74ACD95752A46FD800E05CC18E79E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8DE37D-9E23-4D8B-90AF-CE9E7E4A4789}"/>
      </w:docPartPr>
      <w:docPartBody>
        <w:p w:rsidR="004A3A03" w:rsidRDefault="000E50B4">
          <w:pPr>
            <w:pStyle w:val="574ACD95752A46FD800E05CC18E79E87"/>
          </w:pPr>
          <w:r>
            <w:t xml:space="preserve"> </w:t>
          </w:r>
        </w:p>
      </w:docPartBody>
    </w:docPart>
    <w:docPart>
      <w:docPartPr>
        <w:name w:val="DD7CE9090A504D86901258E9E16E31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CD4F63-6204-433A-B106-814BF94B951D}"/>
      </w:docPartPr>
      <w:docPartBody>
        <w:p w:rsidR="00FD6522" w:rsidRDefault="00FD652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0B4"/>
    <w:rsid w:val="000E50B4"/>
    <w:rsid w:val="004A3A03"/>
    <w:rsid w:val="00FD6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3964B976F6540E18C816BE3B80E570F">
    <w:name w:val="43964B976F6540E18C816BE3B80E570F"/>
  </w:style>
  <w:style w:type="paragraph" w:customStyle="1" w:styleId="D38BDA1D48594E30BC59BA48431BABAB">
    <w:name w:val="D38BDA1D48594E30BC59BA48431BABAB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20D2E54ED07C4CC48C2708F79BA63417">
    <w:name w:val="20D2E54ED07C4CC48C2708F79BA63417"/>
  </w:style>
  <w:style w:type="paragraph" w:customStyle="1" w:styleId="60B05C8F593C4A28AB39757CE56C0817">
    <w:name w:val="60B05C8F593C4A28AB39757CE56C0817"/>
  </w:style>
  <w:style w:type="paragraph" w:customStyle="1" w:styleId="607C9B157B2047CB89D5A9E7489B364E">
    <w:name w:val="607C9B157B2047CB89D5A9E7489B364E"/>
  </w:style>
  <w:style w:type="paragraph" w:customStyle="1" w:styleId="733F3E95F81A4EDF9E3B7D965A456D29">
    <w:name w:val="733F3E95F81A4EDF9E3B7D965A456D29"/>
  </w:style>
  <w:style w:type="paragraph" w:customStyle="1" w:styleId="3503A44E06534368BB99ECBE8867D8A3">
    <w:name w:val="3503A44E06534368BB99ECBE8867D8A3"/>
  </w:style>
  <w:style w:type="paragraph" w:customStyle="1" w:styleId="574ACD95752A46FD800E05CC18E79E87">
    <w:name w:val="574ACD95752A46FD800E05CC18E79E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8EEB294-69EB-4E87-88DD-07DC1C256CBB}"/>
</file>

<file path=customXml/itemProps2.xml><?xml version="1.0" encoding="utf-8"?>
<ds:datastoreItem xmlns:ds="http://schemas.openxmlformats.org/officeDocument/2006/customXml" ds:itemID="{5FE190DD-994C-4131-94AA-5C2709DBF1E8}"/>
</file>

<file path=customXml/itemProps3.xml><?xml version="1.0" encoding="utf-8"?>
<ds:datastoreItem xmlns:ds="http://schemas.openxmlformats.org/officeDocument/2006/customXml" ds:itemID="{BE1E59EE-531A-4184-9276-1275811F979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540</Words>
  <Characters>3321</Characters>
  <Application>Microsoft Office Word</Application>
  <DocSecurity>0</DocSecurity>
  <Lines>65</Lines>
  <Paragraphs>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med anledning av Riksrevisionens rapport om flerbarnstillägget i barnbidraget</vt:lpstr>
      <vt:lpstr>
      </vt:lpstr>
    </vt:vector>
  </TitlesOfParts>
  <Company>Sveriges riksdag</Company>
  <LinksUpToDate>false</LinksUpToDate>
  <CharactersWithSpaces>3846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