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52E67" w14:paraId="15615D11" w14:textId="77777777">
      <w:pPr>
        <w:pStyle w:val="RubrikFrslagTIllRiksdagsbeslut"/>
      </w:pPr>
      <w:sdt>
        <w:sdtPr>
          <w:alias w:val="CC_Boilerplate_4"/>
          <w:tag w:val="CC_Boilerplate_4"/>
          <w:id w:val="-1644581176"/>
          <w:lock w:val="sdtContentLocked"/>
          <w:placeholder>
            <w:docPart w:val="BBCCFF7161CB4866BBF192974CA372F2"/>
          </w:placeholder>
          <w:text/>
        </w:sdtPr>
        <w:sdtContent>
          <w:r w:rsidRPr="009B062B">
            <w:t>Förslag till riksdagsbeslut</w:t>
          </w:r>
        </w:sdtContent>
      </w:sdt>
      <w:bookmarkEnd w:id="0"/>
      <w:bookmarkEnd w:id="1"/>
    </w:p>
    <w:sdt>
      <w:sdtPr>
        <w:alias w:val="Yrkande 1"/>
        <w:tag w:val="ac44e14d-2321-478e-8ece-3d4436803abb"/>
        <w:id w:val="2108461253"/>
        <w:lock w:val="sdtLocked"/>
        <w:richText/>
      </w:sdtPr>
      <w:sdtContent>
        <w:p w:rsidR="00FA0617" w14:paraId="5E994C97" w14:textId="77777777">
          <w:pPr>
            <w:pStyle w:val="Frslagstext"/>
            <w:numPr>
              <w:ilvl w:val="0"/>
              <w:numId w:val="0"/>
            </w:numPr>
          </w:pPr>
          <w:r>
            <w:t>Riksdagen ställer sig bakom det som anförs i motionen om att utreda lagen om hets mot folkgrupp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042F29BDA6D40BFB60924702372E8F8"/>
        </w:placeholder>
        <w:text/>
      </w:sdtPr>
      <w:sdtContent>
        <w:p w:rsidR="006D79C9" w:rsidRPr="009B062B" w:rsidP="00333E95" w14:paraId="419D7AE9" w14:textId="77777777">
          <w:pPr>
            <w:pStyle w:val="Heading1"/>
          </w:pPr>
          <w:r>
            <w:t>Motivering</w:t>
          </w:r>
        </w:p>
      </w:sdtContent>
    </w:sdt>
    <w:bookmarkEnd w:id="3" w:displacedByCustomXml="prev"/>
    <w:bookmarkEnd w:id="4" w:displacedByCustomXml="prev"/>
    <w:p w:rsidR="00F20B77" w:rsidP="00E55AF6" w14:paraId="25747347" w14:textId="17CD8D58">
      <w:pPr>
        <w:pStyle w:val="Normalutanindragellerluft"/>
      </w:pPr>
      <w:r w:rsidRPr="00E55AF6">
        <w:rPr>
          <w:spacing w:val="-1"/>
        </w:rPr>
        <w:t>Lagen om hets mot folkgrupp hålls ständigt aktuell med en oförutsägbar och motsägelse</w:t>
      </w:r>
      <w:r w:rsidRPr="00E55AF6" w:rsidR="00E55AF6">
        <w:rPr>
          <w:spacing w:val="-1"/>
        </w:rPr>
        <w:softHyphen/>
      </w:r>
      <w:r w:rsidRPr="00E55AF6">
        <w:rPr>
          <w:spacing w:val="-1"/>
        </w:rPr>
        <w:t>full</w:t>
      </w:r>
      <w:r>
        <w:t xml:space="preserve"> tillämpning. Inte sällan väcks åtal kring humor och satir, vilket får en rad konse</w:t>
      </w:r>
      <w:r w:rsidR="00E55AF6">
        <w:softHyphen/>
      </w:r>
      <w:r>
        <w:t xml:space="preserve">kvenser, inte minst </w:t>
      </w:r>
      <w:r w:rsidR="00CC000B">
        <w:t>för</w:t>
      </w:r>
      <w:r>
        <w:t xml:space="preserve"> samhällsdebatten.</w:t>
      </w:r>
    </w:p>
    <w:p w:rsidR="00F20B77" w:rsidP="00E55AF6" w14:paraId="1B9CA307" w14:textId="736BC1ED">
      <w:r>
        <w:t>Syftet med lagstiftningen, att skydda utsatta grupper, är hedervär</w:t>
      </w:r>
      <w:r w:rsidR="00CC000B">
        <w:t>t,</w:t>
      </w:r>
      <w:r>
        <w:t xml:space="preserve"> men dessvärre har tillämpningen visat sig vara problematisk. I synnerhet gäller detta tolkningen av begreppet ”missaktning”. Detta ger upphov till osäkerhet och leder till begränsning av yttrandefriheten i ett samhälle som bygger på öppen debatt och åsiktsutbyte. </w:t>
      </w:r>
      <w:r w:rsidR="003454E6">
        <w:t>Lagstift</w:t>
      </w:r>
      <w:r w:rsidR="00E55AF6">
        <w:softHyphen/>
      </w:r>
      <w:r w:rsidR="003454E6">
        <w:t>ningen har visat sig vara i vissa fall rättsosäker.</w:t>
      </w:r>
      <w:r>
        <w:t xml:space="preserve"> Lagstiftning ska vara tydlig och lätt att förhålla sig till. Medborgarna behöver veta vad som är tillåtet att säga och uttrycka, utan att behöva oroa sig för </w:t>
      </w:r>
      <w:r w:rsidR="003454E6">
        <w:t>svåröverblickbara</w:t>
      </w:r>
      <w:r>
        <w:t xml:space="preserve"> tolkningar av lagen. En risk för att lagen leder till oönskad självcensur föreligger. Om medborgarna inte vågar uttrycka sina åsikter hotas ett av det fria samhällets viktigaste fundament </w:t>
      </w:r>
      <w:r w:rsidR="00CC000B">
        <w:t>–</w:t>
      </w:r>
      <w:r>
        <w:t xml:space="preserve"> </w:t>
      </w:r>
      <w:r w:rsidR="00CC000B">
        <w:t>y</w:t>
      </w:r>
      <w:r>
        <w:t>ttrandefriheten.</w:t>
      </w:r>
    </w:p>
    <w:p w:rsidR="00422B9E" w:rsidRPr="00422B9E" w:rsidP="00E55AF6" w14:paraId="51810267" w14:textId="094889B3">
      <w:r>
        <w:t xml:space="preserve">För att värna ett fritt och öppet samhälle, där åsiktsutbyte är möjligt utan rädsla för rättsliga påföljder, bör lagen om hets mot folkgrupp ses över. Inte minst vad gäller begreppet ”missaktning”. Regeringen bör enligt vår uppfattning därmed tillsätta en utredning av lagen om hets mot folkgrupp i syfte att stärka </w:t>
      </w:r>
      <w:r w:rsidR="00CC000B">
        <w:t xml:space="preserve">både </w:t>
      </w:r>
      <w:r>
        <w:t>yttrandefriheten och lagens förutsägbarhet.</w:t>
      </w:r>
    </w:p>
    <w:sdt>
      <w:sdtPr>
        <w:rPr>
          <w:i/>
          <w:noProof/>
        </w:rPr>
        <w:alias w:val="CC_Underskrifter"/>
        <w:tag w:val="CC_Underskrifter"/>
        <w:id w:val="583496634"/>
        <w:lock w:val="sdtContentLocked"/>
        <w:placeholder>
          <w:docPart w:val="655DBDBE894A45E2A469520427ECDA22"/>
        </w:placeholder>
        <w:richText/>
      </w:sdtPr>
      <w:sdtContent>
        <w:p w:rsidR="00D52E67" w:rsidP="00D52E67" w14:paraId="6744BC0C" w14:textId="77777777"/>
        <w:p w:rsidR="00D52E67" w:rsidP="00D52E67" w14:paraId="341AF3FF" w14:textId="5200E77C"/>
      </w:sdtContent>
    </w:sdt>
    <w:tbl>
      <w:tblPr>
        <w:tblCaption w:val="underskrifter"/>
        <w:tblW w:w="5000" w:type="pct"/>
        <w:tblLook w:val="04A0"/>
      </w:tblPr>
      <w:tblGrid>
        <w:gridCol w:w="4252"/>
        <w:gridCol w:w="4252"/>
      </w:tblGrid>
      <w:tr w14:paraId="364B42EC" w14:textId="77777777">
        <w:tblPrEx>
          <w:tblW w:w="5000" w:type="pct"/>
          <w:tblLook w:val="04A0"/>
        </w:tblPrEx>
        <w:trPr>
          <w:cantSplit/>
        </w:trPr>
        <w:tc>
          <w:tcPr>
            <w:tcW w:w="50" w:type="pct"/>
            <w:vAlign w:val="bottom"/>
          </w:tcPr>
          <w:p w:rsidR="00FA0617" w14:paraId="1460A4FD" w14:textId="77777777">
            <w:pPr>
              <w:pStyle w:val="Underskrifter"/>
              <w:spacing w:after="0"/>
            </w:pPr>
            <w:r>
              <w:t>Josef Fransson (SD)</w:t>
            </w:r>
          </w:p>
        </w:tc>
        <w:tc>
          <w:tcPr>
            <w:tcW w:w="50" w:type="pct"/>
            <w:vAlign w:val="bottom"/>
          </w:tcPr>
          <w:p w:rsidR="00FA0617" w14:paraId="5AA63BA6" w14:textId="77777777">
            <w:pPr>
              <w:pStyle w:val="Underskrifter"/>
              <w:spacing w:after="0"/>
            </w:pPr>
          </w:p>
        </w:tc>
      </w:tr>
      <w:tr w14:paraId="31D4B714" w14:textId="77777777">
        <w:tblPrEx>
          <w:tblW w:w="5000" w:type="pct"/>
          <w:tblLook w:val="04A0"/>
        </w:tblPrEx>
        <w:trPr>
          <w:cantSplit/>
        </w:trPr>
        <w:tc>
          <w:tcPr>
            <w:tcW w:w="50" w:type="pct"/>
            <w:vAlign w:val="bottom"/>
          </w:tcPr>
          <w:p w:rsidR="00FA0617" w14:paraId="005315A1" w14:textId="77777777">
            <w:pPr>
              <w:pStyle w:val="Underskrifter"/>
              <w:spacing w:after="0"/>
            </w:pPr>
            <w:r>
              <w:t>David Perez (SD)</w:t>
            </w:r>
          </w:p>
        </w:tc>
        <w:tc>
          <w:tcPr>
            <w:tcW w:w="50" w:type="pct"/>
            <w:vAlign w:val="bottom"/>
          </w:tcPr>
          <w:p w:rsidR="00FA0617" w14:paraId="0E717651" w14:textId="77777777">
            <w:pPr>
              <w:pStyle w:val="Underskrifter"/>
              <w:spacing w:after="0"/>
            </w:pPr>
            <w:r>
              <w:t>Eric Palmqvist (SD)</w:t>
            </w:r>
          </w:p>
        </w:tc>
      </w:tr>
      <w:tr w14:paraId="63F1DA7E" w14:textId="77777777">
        <w:tblPrEx>
          <w:tblW w:w="5000" w:type="pct"/>
          <w:tblLook w:val="04A0"/>
        </w:tblPrEx>
        <w:trPr>
          <w:cantSplit/>
        </w:trPr>
        <w:tc>
          <w:tcPr>
            <w:tcW w:w="50" w:type="pct"/>
            <w:vAlign w:val="bottom"/>
          </w:tcPr>
          <w:p w:rsidR="00FA0617" w14:paraId="48803E35" w14:textId="77777777">
            <w:pPr>
              <w:pStyle w:val="Underskrifter"/>
              <w:spacing w:after="0"/>
            </w:pPr>
            <w:r>
              <w:t>Jessica Stegrud (SD)</w:t>
            </w:r>
          </w:p>
        </w:tc>
        <w:tc>
          <w:tcPr>
            <w:tcW w:w="50" w:type="pct"/>
            <w:vAlign w:val="bottom"/>
          </w:tcPr>
          <w:p w:rsidR="00FA0617" w14:paraId="7ADF4F4B" w14:textId="77777777">
            <w:pPr>
              <w:pStyle w:val="Underskrifter"/>
              <w:spacing w:after="0"/>
            </w:pPr>
            <w:r>
              <w:t>Björn Söder (SD)</w:t>
            </w:r>
          </w:p>
        </w:tc>
      </w:tr>
      <w:tr w14:paraId="76BECE37" w14:textId="77777777">
        <w:tblPrEx>
          <w:tblW w:w="5000" w:type="pct"/>
          <w:tblLook w:val="04A0"/>
        </w:tblPrEx>
        <w:trPr>
          <w:cantSplit/>
        </w:trPr>
        <w:tc>
          <w:tcPr>
            <w:tcW w:w="50" w:type="pct"/>
            <w:vAlign w:val="bottom"/>
          </w:tcPr>
          <w:p w:rsidR="00FA0617" w14:paraId="5058037E" w14:textId="77777777">
            <w:pPr>
              <w:pStyle w:val="Underskrifter"/>
              <w:spacing w:after="0"/>
            </w:pPr>
            <w:r>
              <w:t>Johnny Svedin (SD)</w:t>
            </w:r>
          </w:p>
        </w:tc>
        <w:tc>
          <w:tcPr>
            <w:tcW w:w="50" w:type="pct"/>
            <w:vAlign w:val="bottom"/>
          </w:tcPr>
          <w:p w:rsidR="00FA0617" w14:paraId="5B8ACBF1" w14:textId="77777777">
            <w:pPr>
              <w:pStyle w:val="Underskrifter"/>
              <w:spacing w:after="0"/>
            </w:pPr>
            <w:r>
              <w:t>Tobias Andersson (SD)</w:t>
            </w:r>
          </w:p>
        </w:tc>
      </w:tr>
    </w:tbl>
    <w:p w:rsidR="004801AC" w:rsidRPr="008E0FE2" w:rsidP="00DF3554" w14:paraId="2B9395A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A03C26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574DED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52E67" w:rsidP="00D52E67" w14:paraId="300A7130" w14:textId="3CA6BFF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EC6627B" w14:textId="0C54126C">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483DA53">
                          <w:pPr>
                            <w:jc w:val="right"/>
                          </w:pPr>
                          <w:sdt>
                            <w:sdtPr>
                              <w:alias w:val="CC_Noformat_Partikod"/>
                              <w:tag w:val="CC_Noformat_Partikod"/>
                              <w:id w:val="-53464382"/>
                              <w:placeholder>
                                <w:docPart w:val="E257083452174BF4A1450CC76F5C4FB6"/>
                              </w:placeholder>
                              <w:text/>
                            </w:sdtPr>
                            <w:sdtContent>
                              <w:r w:rsidR="00F20B77">
                                <w:t>SD</w:t>
                              </w:r>
                            </w:sdtContent>
                          </w:sdt>
                          <w:sdt>
                            <w:sdtPr>
                              <w:alias w:val="CC_Noformat_Partinummer"/>
                              <w:tag w:val="CC_Noformat_Partinummer"/>
                              <w:id w:val="-1709555926"/>
                              <w:placeholder>
                                <w:docPart w:val="23644D8DEEE74F759738C5D3C5A2BBA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1B66AE" w14:textId="5483DA53">
                    <w:pPr>
                      <w:jc w:val="right"/>
                    </w:pPr>
                    <w:sdt>
                      <w:sdtPr>
                        <w:alias w:val="CC_Noformat_Partikod"/>
                        <w:tag w:val="CC_Noformat_Partikod"/>
                        <w:id w:val="1172209746"/>
                        <w:placeholder>
                          <w:docPart w:val="E257083452174BF4A1450CC76F5C4FB6"/>
                        </w:placeholder>
                        <w:text/>
                      </w:sdtPr>
                      <w:sdtContent>
                        <w:r w:rsidR="00F20B77">
                          <w:t>SD</w:t>
                        </w:r>
                      </w:sdtContent>
                    </w:sdt>
                    <w:sdt>
                      <w:sdtPr>
                        <w:alias w:val="CC_Noformat_Partinummer"/>
                        <w:tag w:val="CC_Noformat_Partinummer"/>
                        <w:id w:val="1031448319"/>
                        <w:placeholder>
                          <w:docPart w:val="23644D8DEEE74F759738C5D3C5A2BBAA"/>
                        </w:placeholder>
                        <w:showingPlcHdr/>
                        <w:text/>
                      </w:sdtPr>
                      <w:sdtContent>
                        <w:r>
                          <w:t xml:space="preserve"> </w:t>
                        </w:r>
                      </w:sdtContent>
                    </w:sdt>
                  </w:p>
                </w:txbxContent>
              </v:textbox>
            </v:shape>
          </w:pict>
        </mc:Fallback>
      </mc:AlternateContent>
    </w:r>
  </w:p>
  <w:p w:rsidR="00262EA3" w:rsidRPr="00293C4F" w:rsidP="00776B74" w14:paraId="0BBCCCA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088E03" w14:textId="4C0F1994">
    <w:pPr>
      <w:jc w:val="right"/>
    </w:pPr>
  </w:p>
  <w:p w:rsidR="00262EA3" w:rsidP="00776B74" w14:paraId="5B3CDD0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F65454A" w14:textId="542B145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B1FE002" w14:textId="11CCA19D">
    <w:pPr>
      <w:pStyle w:val="FSHNormal"/>
      <w:spacing w:before="40"/>
    </w:pPr>
    <w:sdt>
      <w:sdtPr>
        <w:alias w:val="CC_Noformat_Motionstyp"/>
        <w:tag w:val="CC_Noformat_Motionstyp"/>
        <w:id w:val="1162973129"/>
        <w:lock w:val="sdtContentLocked"/>
        <w:text/>
        <w15:appearance w15:val="hidden"/>
      </w:sdtPr>
      <w:sdtContent>
        <w:r w:rsidR="00456B55">
          <w:t>Enskild motion</w:t>
        </w:r>
      </w:sdtContent>
    </w:sdt>
    <w:r w:rsidR="00821B36">
      <w:t xml:space="preserve"> </w:t>
    </w:r>
    <w:sdt>
      <w:sdtPr>
        <w:alias w:val="CC_Noformat_Partikod"/>
        <w:tag w:val="CC_Noformat_Partikod"/>
        <w:id w:val="1471015553"/>
        <w:text/>
      </w:sdtPr>
      <w:sdtContent>
        <w:r w:rsidR="00F20B77">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0E1621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17C5954" w14:textId="5F997B2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56B5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56B55">
          <w:t>:95</w:t>
        </w:r>
      </w:sdtContent>
    </w:sdt>
  </w:p>
  <w:p w:rsidR="00262EA3" w:rsidP="00E03A3D" w14:paraId="5A7BD0F8" w14:textId="3A6EED45">
    <w:pPr>
      <w:pStyle w:val="Motionr"/>
    </w:pPr>
    <w:sdt>
      <w:sdtPr>
        <w:alias w:val="CC_Noformat_Avtext"/>
        <w:tag w:val="CC_Noformat_Avtext"/>
        <w:id w:val="-2020768203"/>
        <w:lock w:val="sdtContentLocked"/>
        <w:placeholder>
          <w:docPart w:val="E257083452174BF4A1450CC76F5C4FB6"/>
        </w:placeholder>
        <w:text/>
        <w15:appearance w15:val="hidden"/>
      </w:sdtPr>
      <w:sdtContent>
        <w:r w:rsidR="00456B55">
          <w:t>av Josef Fransson m.fl. (SD)</w:t>
        </w:r>
      </w:sdtContent>
    </w:sdt>
  </w:p>
  <w:sdt>
    <w:sdtPr>
      <w:alias w:val="CC_Noformat_Rubtext"/>
      <w:tag w:val="CC_Noformat_Rubtext"/>
      <w:id w:val="-218060500"/>
      <w:lock w:val="sdtLocked"/>
      <w:placeholder>
        <w:docPart w:val="23644D8DEEE74F759738C5D3C5A2BBAA"/>
      </w:placeholder>
      <w:text/>
    </w:sdtPr>
    <w:sdtContent>
      <w:p w:rsidR="00262EA3" w:rsidP="00283E0F" w14:paraId="5B0C91AF" w14:textId="22DC92A3">
        <w:pPr>
          <w:pStyle w:val="FSHRub2"/>
        </w:pPr>
        <w:r>
          <w:t>Översyn av lagen om hets mot folkgrupp</w:t>
        </w:r>
      </w:p>
    </w:sdtContent>
  </w:sdt>
  <w:sdt>
    <w:sdtPr>
      <w:alias w:val="CC_Boilerplate_3"/>
      <w:tag w:val="CC_Boilerplate_3"/>
      <w:id w:val="1606463544"/>
      <w:lock w:val="sdtContentLocked"/>
      <w:text w:multiLine="1"/>
      <w15:appearance w15:val="hidden"/>
    </w:sdtPr>
    <w:sdtContent>
      <w:p w:rsidR="00262EA3" w:rsidP="00283E0F" w14:paraId="0C3DCD6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7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61B"/>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280"/>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54E6"/>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12CD"/>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B55"/>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39C1"/>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2703D"/>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1F89"/>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6C"/>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140"/>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1773"/>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30D"/>
    <w:rsid w:val="00BD1438"/>
    <w:rsid w:val="00BD167D"/>
    <w:rsid w:val="00BD1E02"/>
    <w:rsid w:val="00BD24A4"/>
    <w:rsid w:val="00BD301E"/>
    <w:rsid w:val="00BD3FE7"/>
    <w:rsid w:val="00BD42CF"/>
    <w:rsid w:val="00BD4332"/>
    <w:rsid w:val="00BD44D3"/>
    <w:rsid w:val="00BD4A2A"/>
    <w:rsid w:val="00BD5E8C"/>
    <w:rsid w:val="00BD67FA"/>
    <w:rsid w:val="00BD7A3D"/>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0C0C"/>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00B"/>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2E67"/>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AF6"/>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1F7"/>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0705E"/>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B77"/>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617"/>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1EB1FAB"/>
  <w15:chartTrackingRefBased/>
  <w15:docId w15:val="{FF752B16-B75A-4066-A5D9-26EA9117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BCCFF7161CB4866BBF192974CA372F2"/>
        <w:category>
          <w:name w:val="Allmänt"/>
          <w:gallery w:val="placeholder"/>
        </w:category>
        <w:types>
          <w:type w:val="bbPlcHdr"/>
        </w:types>
        <w:behaviors>
          <w:behavior w:val="content"/>
        </w:behaviors>
        <w:guid w:val="{D1EA80B5-11D7-4D9D-A2A7-B873010D69B5}"/>
      </w:docPartPr>
      <w:docPartBody>
        <w:p w:rsidR="00A71773">
          <w:pPr>
            <w:pStyle w:val="BBCCFF7161CB4866BBF192974CA372F2"/>
          </w:pPr>
          <w:r w:rsidRPr="005A0A93">
            <w:rPr>
              <w:rStyle w:val="PlaceholderText"/>
            </w:rPr>
            <w:t>Förslag till riksdagsbeslut</w:t>
          </w:r>
        </w:p>
      </w:docPartBody>
    </w:docPart>
    <w:docPart>
      <w:docPartPr>
        <w:name w:val="5042F29BDA6D40BFB60924702372E8F8"/>
        <w:category>
          <w:name w:val="Allmänt"/>
          <w:gallery w:val="placeholder"/>
        </w:category>
        <w:types>
          <w:type w:val="bbPlcHdr"/>
        </w:types>
        <w:behaviors>
          <w:behavior w:val="content"/>
        </w:behaviors>
        <w:guid w:val="{BDFD72CB-2760-47A3-8E3C-CCA476173790}"/>
      </w:docPartPr>
      <w:docPartBody>
        <w:p w:rsidR="00A71773">
          <w:pPr>
            <w:pStyle w:val="5042F29BDA6D40BFB60924702372E8F8"/>
          </w:pPr>
          <w:r w:rsidRPr="005A0A93">
            <w:rPr>
              <w:rStyle w:val="PlaceholderText"/>
            </w:rPr>
            <w:t>Motivering</w:t>
          </w:r>
        </w:p>
      </w:docPartBody>
    </w:docPart>
    <w:docPart>
      <w:docPartPr>
        <w:name w:val="E257083452174BF4A1450CC76F5C4FB6"/>
        <w:category>
          <w:name w:val="Allmänt"/>
          <w:gallery w:val="placeholder"/>
        </w:category>
        <w:types>
          <w:type w:val="bbPlcHdr"/>
        </w:types>
        <w:behaviors>
          <w:behavior w:val="content"/>
        </w:behaviors>
        <w:guid w:val="{D4434DD5-C5B6-4E59-8A48-376CF2D824BC}"/>
      </w:docPartPr>
      <w:docPartBody>
        <w:p w:rsidR="00A71773">
          <w:pPr>
            <w:pStyle w:val="E257083452174BF4A1450CC76F5C4FB6"/>
          </w:pPr>
          <w:r>
            <w:rPr>
              <w:rStyle w:val="PlaceholderText"/>
            </w:rPr>
            <w:t xml:space="preserve"> </w:t>
          </w:r>
        </w:p>
      </w:docPartBody>
    </w:docPart>
    <w:docPart>
      <w:docPartPr>
        <w:name w:val="23644D8DEEE74F759738C5D3C5A2BBAA"/>
        <w:category>
          <w:name w:val="Allmänt"/>
          <w:gallery w:val="placeholder"/>
        </w:category>
        <w:types>
          <w:type w:val="bbPlcHdr"/>
        </w:types>
        <w:behaviors>
          <w:behavior w:val="content"/>
        </w:behaviors>
        <w:guid w:val="{E8348BC3-D283-4D10-8EDF-B889E9DE86F3}"/>
      </w:docPartPr>
      <w:docPartBody>
        <w:p w:rsidR="00A71773">
          <w:pPr>
            <w:pStyle w:val="23644D8DEEE74F759738C5D3C5A2BBAA"/>
          </w:pPr>
          <w:r>
            <w:t xml:space="preserve"> </w:t>
          </w:r>
        </w:p>
      </w:docPartBody>
    </w:docPart>
    <w:docPart>
      <w:docPartPr>
        <w:name w:val="655DBDBE894A45E2A469520427ECDA22"/>
        <w:category>
          <w:name w:val="Allmänt"/>
          <w:gallery w:val="placeholder"/>
        </w:category>
        <w:types>
          <w:type w:val="bbPlcHdr"/>
        </w:types>
        <w:behaviors>
          <w:behavior w:val="content"/>
        </w:behaviors>
        <w:guid w:val="{F5285A9B-DC5B-444C-9584-DDBD40C7E028}"/>
      </w:docPartPr>
      <w:docPartBody>
        <w:p w:rsidR="002D628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C4E"/>
    <w:rsid w:val="002D6280"/>
    <w:rsid w:val="004102D8"/>
    <w:rsid w:val="005164FB"/>
    <w:rsid w:val="00661F89"/>
    <w:rsid w:val="00792683"/>
    <w:rsid w:val="00893C73"/>
    <w:rsid w:val="00921C4E"/>
    <w:rsid w:val="00997316"/>
    <w:rsid w:val="009A1140"/>
    <w:rsid w:val="00A6223C"/>
    <w:rsid w:val="00A71773"/>
    <w:rsid w:val="00C20080"/>
    <w:rsid w:val="00EF61F7"/>
    <w:rsid w:val="00F0705E"/>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BCCFF7161CB4866BBF192974CA372F2">
    <w:name w:val="BBCCFF7161CB4866BBF192974CA372F2"/>
  </w:style>
  <w:style w:type="paragraph" w:customStyle="1" w:styleId="5042F29BDA6D40BFB60924702372E8F8">
    <w:name w:val="5042F29BDA6D40BFB60924702372E8F8"/>
  </w:style>
  <w:style w:type="paragraph" w:customStyle="1" w:styleId="E257083452174BF4A1450CC76F5C4FB6">
    <w:name w:val="E257083452174BF4A1450CC76F5C4FB6"/>
  </w:style>
  <w:style w:type="paragraph" w:customStyle="1" w:styleId="23644D8DEEE74F759738C5D3C5A2BBAA">
    <w:name w:val="23644D8DEEE74F759738C5D3C5A2BB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4E3AF639-F740-4DF8-AF94-759D84265884}"/>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248</Words>
  <Characters>1437</Characters>
  <Application>Microsoft Office Word</Application>
  <DocSecurity>0</DocSecurity>
  <Lines>31</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