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96E7F0F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26548D">
              <w:rPr>
                <w:b/>
                <w:sz w:val="22"/>
                <w:szCs w:val="22"/>
              </w:rPr>
              <w:t>26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2F74CF3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25410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A25410">
              <w:rPr>
                <w:sz w:val="22"/>
                <w:szCs w:val="22"/>
              </w:rPr>
              <w:t>0</w:t>
            </w:r>
            <w:r w:rsidR="00751FA0">
              <w:rPr>
                <w:sz w:val="22"/>
                <w:szCs w:val="22"/>
              </w:rPr>
              <w:t>3</w:t>
            </w:r>
            <w:r w:rsidR="00C26F83">
              <w:rPr>
                <w:sz w:val="22"/>
                <w:szCs w:val="22"/>
              </w:rPr>
              <w:t>-</w:t>
            </w:r>
            <w:r w:rsidR="00855D5D">
              <w:rPr>
                <w:sz w:val="22"/>
                <w:szCs w:val="22"/>
              </w:rPr>
              <w:t>18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1A03096" w:rsidR="00177FF8" w:rsidRPr="00B40F4D" w:rsidRDefault="0003552F" w:rsidP="00231475">
            <w:pPr>
              <w:rPr>
                <w:sz w:val="22"/>
                <w:szCs w:val="22"/>
              </w:rPr>
            </w:pPr>
            <w:r w:rsidRPr="00855D5D">
              <w:rPr>
                <w:sz w:val="22"/>
                <w:szCs w:val="22"/>
              </w:rPr>
              <w:t>1</w:t>
            </w:r>
            <w:r w:rsidR="00855D5D" w:rsidRPr="00855D5D">
              <w:rPr>
                <w:sz w:val="22"/>
                <w:szCs w:val="22"/>
              </w:rPr>
              <w:t>1</w:t>
            </w:r>
            <w:r w:rsidR="00B54A57" w:rsidRPr="00855D5D">
              <w:rPr>
                <w:sz w:val="22"/>
                <w:szCs w:val="22"/>
              </w:rPr>
              <w:t>.</w:t>
            </w:r>
            <w:r w:rsidR="006C66B9" w:rsidRPr="00855D5D">
              <w:rPr>
                <w:sz w:val="22"/>
                <w:szCs w:val="22"/>
              </w:rPr>
              <w:t>0</w:t>
            </w:r>
            <w:r w:rsidR="00B5691D" w:rsidRPr="00855D5D">
              <w:rPr>
                <w:sz w:val="22"/>
                <w:szCs w:val="22"/>
              </w:rPr>
              <w:t>0</w:t>
            </w:r>
            <w:r w:rsidR="00762508" w:rsidRPr="00855D5D">
              <w:rPr>
                <w:sz w:val="22"/>
                <w:szCs w:val="22"/>
              </w:rPr>
              <w:t xml:space="preserve"> </w:t>
            </w:r>
            <w:r w:rsidR="00DA2753" w:rsidRPr="00855D5D">
              <w:rPr>
                <w:sz w:val="22"/>
                <w:szCs w:val="22"/>
              </w:rPr>
              <w:t>–</w:t>
            </w:r>
            <w:r w:rsidR="00DA2753" w:rsidRPr="00B40F4D">
              <w:rPr>
                <w:sz w:val="22"/>
                <w:szCs w:val="22"/>
              </w:rPr>
              <w:t xml:space="preserve"> </w:t>
            </w:r>
            <w:r w:rsidR="005A385E">
              <w:rPr>
                <w:sz w:val="22"/>
                <w:szCs w:val="22"/>
              </w:rPr>
              <w:t>11.45 / 11.50-11.55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9710" w:type="dxa"/>
        <w:tblInd w:w="-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97"/>
        <w:gridCol w:w="567"/>
        <w:gridCol w:w="1205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  <w:gridCol w:w="139"/>
        <w:gridCol w:w="357"/>
      </w:tblGrid>
      <w:tr w:rsidR="00A10EBF" w:rsidRPr="00865593" w14:paraId="71073907" w14:textId="77777777" w:rsidTr="007E2A52">
        <w:trPr>
          <w:gridBefore w:val="1"/>
          <w:wBefore w:w="2197" w:type="dxa"/>
        </w:trPr>
        <w:tc>
          <w:tcPr>
            <w:tcW w:w="567" w:type="dxa"/>
          </w:tcPr>
          <w:p w14:paraId="50C65289" w14:textId="2EA7EA99" w:rsidR="00A10EBF" w:rsidRPr="00865593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865593"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6C66B9" w:rsidRPr="00865593">
              <w:rPr>
                <w:b/>
                <w:snapToGrid w:val="0"/>
                <w:sz w:val="23"/>
                <w:szCs w:val="23"/>
              </w:rPr>
              <w:t>1</w:t>
            </w:r>
          </w:p>
        </w:tc>
        <w:tc>
          <w:tcPr>
            <w:tcW w:w="6946" w:type="dxa"/>
            <w:gridSpan w:val="17"/>
          </w:tcPr>
          <w:p w14:paraId="1A6CF599" w14:textId="77777777" w:rsidR="005A385E" w:rsidRPr="005A385E" w:rsidRDefault="005A385E" w:rsidP="005A385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5A385E">
              <w:rPr>
                <w:b/>
                <w:snapToGrid w:val="0"/>
                <w:sz w:val="23"/>
                <w:szCs w:val="23"/>
              </w:rPr>
              <w:t>Medgivande att närvara</w:t>
            </w:r>
          </w:p>
          <w:p w14:paraId="6116B50D" w14:textId="77777777" w:rsidR="005A385E" w:rsidRDefault="005A385E" w:rsidP="005A385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B469DF6" w14:textId="672BD721" w:rsidR="005A385E" w:rsidRPr="00F135AE" w:rsidRDefault="005A385E" w:rsidP="005A385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A385E">
              <w:rPr>
                <w:sz w:val="22"/>
                <w:szCs w:val="22"/>
              </w:rPr>
              <w:t xml:space="preserve">Utskottet beslutade att </w:t>
            </w:r>
            <w:r>
              <w:rPr>
                <w:sz w:val="22"/>
                <w:szCs w:val="22"/>
              </w:rPr>
              <w:t>en medarbetare vid sekretariatet för EU-samordning</w:t>
            </w:r>
            <w:r w:rsidRPr="005A385E">
              <w:rPr>
                <w:sz w:val="22"/>
                <w:szCs w:val="22"/>
              </w:rPr>
              <w:t xml:space="preserve"> fick närvara under</w:t>
            </w:r>
            <w:r w:rsidR="00F135AE">
              <w:rPr>
                <w:sz w:val="22"/>
                <w:szCs w:val="22"/>
              </w:rPr>
              <w:t xml:space="preserve"> punkten om i</w:t>
            </w:r>
            <w:r w:rsidR="00F135AE" w:rsidRPr="00F135AE">
              <w:rPr>
                <w:sz w:val="22"/>
                <w:szCs w:val="22"/>
              </w:rPr>
              <w:t xml:space="preserve">nformation om EU-kommissionens arbetsprogram inom miljöområdet. </w:t>
            </w:r>
          </w:p>
          <w:p w14:paraId="635939B1" w14:textId="4B88F214" w:rsidR="00855D5D" w:rsidRPr="0016531F" w:rsidRDefault="00855D5D" w:rsidP="00855D5D">
            <w:pPr>
              <w:tabs>
                <w:tab w:val="left" w:pos="1701"/>
              </w:tabs>
              <w:rPr>
                <w:bCs/>
                <w:snapToGrid w:val="0"/>
                <w:sz w:val="23"/>
                <w:szCs w:val="23"/>
              </w:rPr>
            </w:pPr>
          </w:p>
        </w:tc>
      </w:tr>
      <w:tr w:rsidR="005A385E" w:rsidRPr="00865593" w14:paraId="1F36E705" w14:textId="77777777" w:rsidTr="007E2A52">
        <w:trPr>
          <w:gridBefore w:val="1"/>
          <w:wBefore w:w="2197" w:type="dxa"/>
        </w:trPr>
        <w:tc>
          <w:tcPr>
            <w:tcW w:w="567" w:type="dxa"/>
          </w:tcPr>
          <w:p w14:paraId="614B7127" w14:textId="62635ED4" w:rsidR="005A385E" w:rsidRPr="00865593" w:rsidRDefault="005A385E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>
              <w:rPr>
                <w:b/>
                <w:snapToGrid w:val="0"/>
                <w:sz w:val="23"/>
                <w:szCs w:val="23"/>
              </w:rPr>
              <w:t>§ 2</w:t>
            </w:r>
          </w:p>
        </w:tc>
        <w:tc>
          <w:tcPr>
            <w:tcW w:w="6946" w:type="dxa"/>
            <w:gridSpan w:val="17"/>
          </w:tcPr>
          <w:p w14:paraId="1BAF42E3" w14:textId="77777777" w:rsidR="005A385E" w:rsidRPr="005A385E" w:rsidRDefault="005A385E" w:rsidP="005A385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5A385E">
              <w:rPr>
                <w:b/>
                <w:snapToGrid w:val="0"/>
                <w:sz w:val="23"/>
                <w:szCs w:val="23"/>
              </w:rPr>
              <w:t>Information om EU-kommissionens arbetsprogram inom miljöområdet</w:t>
            </w:r>
          </w:p>
          <w:p w14:paraId="2DA5B371" w14:textId="77777777" w:rsidR="005A385E" w:rsidRDefault="005A385E" w:rsidP="005A385E">
            <w:pPr>
              <w:tabs>
                <w:tab w:val="left" w:pos="1701"/>
              </w:tabs>
              <w:rPr>
                <w:b/>
                <w:szCs w:val="23"/>
              </w:rPr>
            </w:pPr>
          </w:p>
          <w:p w14:paraId="48E1B9A3" w14:textId="77777777" w:rsidR="005A385E" w:rsidRDefault="005A385E" w:rsidP="005A385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26AE5">
              <w:rPr>
                <w:sz w:val="22"/>
                <w:szCs w:val="22"/>
              </w:rPr>
              <w:t xml:space="preserve">EU-kommissionär Jessika Roswall </w:t>
            </w:r>
            <w:r w:rsidRPr="000B5AD4">
              <w:rPr>
                <w:sz w:val="22"/>
                <w:szCs w:val="22"/>
              </w:rPr>
              <w:t>presentera</w:t>
            </w:r>
            <w:r>
              <w:rPr>
                <w:sz w:val="22"/>
                <w:szCs w:val="22"/>
              </w:rPr>
              <w:t>de</w:t>
            </w:r>
            <w:r w:rsidRPr="000B5AD4">
              <w:rPr>
                <w:sz w:val="22"/>
                <w:szCs w:val="22"/>
              </w:rPr>
              <w:t xml:space="preserve"> EU-kommissionens arbetsprogram inom miljöområdet</w:t>
            </w:r>
            <w:r>
              <w:rPr>
                <w:sz w:val="22"/>
                <w:szCs w:val="22"/>
              </w:rPr>
              <w:t xml:space="preserve">. </w:t>
            </w:r>
          </w:p>
          <w:p w14:paraId="2640CE4B" w14:textId="77777777" w:rsidR="005A385E" w:rsidRDefault="005A385E" w:rsidP="00855D5D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987069" w:rsidRPr="00865593" w14:paraId="046EFC89" w14:textId="77777777" w:rsidTr="007E2A52">
        <w:trPr>
          <w:gridBefore w:val="1"/>
          <w:wBefore w:w="2197" w:type="dxa"/>
        </w:trPr>
        <w:tc>
          <w:tcPr>
            <w:tcW w:w="567" w:type="dxa"/>
          </w:tcPr>
          <w:p w14:paraId="5BE0E897" w14:textId="540B51A1" w:rsidR="00987069" w:rsidRPr="00865593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926AE5">
              <w:rPr>
                <w:b/>
                <w:snapToGrid w:val="0"/>
                <w:sz w:val="23"/>
                <w:szCs w:val="23"/>
              </w:rPr>
              <w:t>3</w:t>
            </w:r>
          </w:p>
        </w:tc>
        <w:tc>
          <w:tcPr>
            <w:tcW w:w="6946" w:type="dxa"/>
            <w:gridSpan w:val="17"/>
          </w:tcPr>
          <w:p w14:paraId="23E70653" w14:textId="77777777" w:rsidR="00855D5D" w:rsidRDefault="00855D5D" w:rsidP="00855D5D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865593">
              <w:rPr>
                <w:b/>
                <w:snapToGrid w:val="0"/>
                <w:sz w:val="23"/>
                <w:szCs w:val="23"/>
              </w:rPr>
              <w:t>Justering av protokoll</w:t>
            </w:r>
          </w:p>
          <w:p w14:paraId="6A1EEA14" w14:textId="77777777" w:rsidR="00FB07D3" w:rsidRDefault="00FB07D3" w:rsidP="00931E92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</w:p>
          <w:p w14:paraId="53AC022B" w14:textId="503A2813" w:rsidR="00855D5D" w:rsidRPr="00926AE5" w:rsidRDefault="00855D5D" w:rsidP="00931E9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26AE5">
              <w:rPr>
                <w:sz w:val="22"/>
                <w:szCs w:val="22"/>
              </w:rPr>
              <w:t>Utskottet justerade protokoll 2024/25:24</w:t>
            </w:r>
            <w:r w:rsidR="004862F8" w:rsidRPr="00926AE5">
              <w:rPr>
                <w:sz w:val="22"/>
                <w:szCs w:val="22"/>
              </w:rPr>
              <w:t xml:space="preserve"> och 2024/25:25</w:t>
            </w:r>
            <w:r w:rsidRPr="00926AE5">
              <w:rPr>
                <w:sz w:val="22"/>
                <w:szCs w:val="22"/>
              </w:rPr>
              <w:t xml:space="preserve">. </w:t>
            </w:r>
          </w:p>
          <w:p w14:paraId="5E47D2CD" w14:textId="2905842A" w:rsidR="00855D5D" w:rsidRPr="00855D5D" w:rsidRDefault="00855D5D" w:rsidP="00931E92">
            <w:pPr>
              <w:tabs>
                <w:tab w:val="left" w:pos="1701"/>
              </w:tabs>
              <w:rPr>
                <w:bCs/>
                <w:snapToGrid w:val="0"/>
                <w:sz w:val="23"/>
                <w:szCs w:val="23"/>
              </w:rPr>
            </w:pPr>
          </w:p>
        </w:tc>
      </w:tr>
      <w:tr w:rsidR="007C26F3" w:rsidRPr="00865593" w14:paraId="318B6CC1" w14:textId="77777777" w:rsidTr="007E2A52">
        <w:trPr>
          <w:gridBefore w:val="1"/>
          <w:wBefore w:w="2197" w:type="dxa"/>
        </w:trPr>
        <w:tc>
          <w:tcPr>
            <w:tcW w:w="567" w:type="dxa"/>
          </w:tcPr>
          <w:p w14:paraId="4F913175" w14:textId="3A6AFDAA" w:rsidR="007C26F3" w:rsidRDefault="007C26F3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926AE5">
              <w:rPr>
                <w:b/>
                <w:snapToGrid w:val="0"/>
                <w:sz w:val="23"/>
                <w:szCs w:val="23"/>
              </w:rPr>
              <w:t>4</w:t>
            </w:r>
          </w:p>
        </w:tc>
        <w:tc>
          <w:tcPr>
            <w:tcW w:w="6946" w:type="dxa"/>
            <w:gridSpan w:val="17"/>
          </w:tcPr>
          <w:p w14:paraId="5C4F3C9A" w14:textId="403E7139" w:rsidR="007C26F3" w:rsidRDefault="007C26F3" w:rsidP="00855D5D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7C26F3">
              <w:rPr>
                <w:b/>
                <w:snapToGrid w:val="0"/>
                <w:sz w:val="23"/>
                <w:szCs w:val="23"/>
              </w:rPr>
              <w:t>Överlämnande av motionsyrkande</w:t>
            </w:r>
            <w:r w:rsidR="004E4E46">
              <w:rPr>
                <w:b/>
                <w:snapToGrid w:val="0"/>
                <w:sz w:val="23"/>
                <w:szCs w:val="23"/>
              </w:rPr>
              <w:t>n</w:t>
            </w:r>
          </w:p>
          <w:p w14:paraId="0B5DD4E2" w14:textId="77777777" w:rsidR="001111C4" w:rsidRDefault="001111C4" w:rsidP="00855D5D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</w:p>
          <w:p w14:paraId="2B6CAF20" w14:textId="2EB87F6C" w:rsidR="004E4E46" w:rsidRPr="00926AE5" w:rsidRDefault="004E4E46" w:rsidP="004E4E46">
            <w:pPr>
              <w:rPr>
                <w:sz w:val="22"/>
                <w:szCs w:val="22"/>
              </w:rPr>
            </w:pPr>
            <w:r w:rsidRPr="00926AE5">
              <w:rPr>
                <w:sz w:val="22"/>
                <w:szCs w:val="22"/>
              </w:rPr>
              <w:t xml:space="preserve">Utskottet överlämnade kommittémotion 2024/25:2613 av Elin Söderberg m.fl. (MP) yrkande 198 till näringsutskottet under förutsättning att det utskottet tar emot motionsyrkandet. </w:t>
            </w:r>
          </w:p>
          <w:p w14:paraId="377A3502" w14:textId="77777777" w:rsidR="004E4E46" w:rsidRPr="00926AE5" w:rsidRDefault="004E4E46" w:rsidP="001111C4">
            <w:pPr>
              <w:rPr>
                <w:sz w:val="22"/>
                <w:szCs w:val="22"/>
              </w:rPr>
            </w:pPr>
          </w:p>
          <w:p w14:paraId="29BC967A" w14:textId="66506850" w:rsidR="001111C4" w:rsidRPr="00926AE5" w:rsidRDefault="001111C4" w:rsidP="001111C4">
            <w:pPr>
              <w:rPr>
                <w:sz w:val="22"/>
                <w:szCs w:val="22"/>
              </w:rPr>
            </w:pPr>
            <w:r w:rsidRPr="00926AE5">
              <w:rPr>
                <w:sz w:val="22"/>
                <w:szCs w:val="22"/>
              </w:rPr>
              <w:t xml:space="preserve">Utskottet överlämnade kommittémotion 2024/25:1398 av Martin Kinnunen m.fl. (SD) yrkande 7 till skatteutskottet under förutsättning att det utskottet tar emot motionsyrkandet. </w:t>
            </w:r>
          </w:p>
          <w:p w14:paraId="42E59EE3" w14:textId="77777777" w:rsidR="001111C4" w:rsidRPr="00926AE5" w:rsidRDefault="001111C4" w:rsidP="001111C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02333EB" w14:textId="2F857F4F" w:rsidR="001111C4" w:rsidRPr="007E2A52" w:rsidRDefault="001111C4" w:rsidP="00855D5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26AE5">
              <w:rPr>
                <w:sz w:val="22"/>
                <w:szCs w:val="22"/>
              </w:rPr>
              <w:t xml:space="preserve">Denna paragraf förklarades omedelbart justerad. </w:t>
            </w:r>
            <w:r w:rsidR="005F03A0">
              <w:rPr>
                <w:sz w:val="22"/>
                <w:szCs w:val="22"/>
              </w:rPr>
              <w:br/>
            </w:r>
          </w:p>
        </w:tc>
      </w:tr>
      <w:tr w:rsidR="00643D6C" w:rsidRPr="00865593" w14:paraId="4C14D5BD" w14:textId="77777777" w:rsidTr="007E2A52">
        <w:trPr>
          <w:gridBefore w:val="1"/>
          <w:wBefore w:w="2197" w:type="dxa"/>
        </w:trPr>
        <w:tc>
          <w:tcPr>
            <w:tcW w:w="567" w:type="dxa"/>
          </w:tcPr>
          <w:p w14:paraId="24FF1ABA" w14:textId="5807428B" w:rsidR="00643D6C" w:rsidRPr="00865593" w:rsidRDefault="00643D6C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7E2A52">
              <w:rPr>
                <w:b/>
                <w:snapToGrid w:val="0"/>
                <w:sz w:val="23"/>
                <w:szCs w:val="23"/>
              </w:rPr>
              <w:t>5</w:t>
            </w:r>
          </w:p>
        </w:tc>
        <w:tc>
          <w:tcPr>
            <w:tcW w:w="6946" w:type="dxa"/>
            <w:gridSpan w:val="17"/>
          </w:tcPr>
          <w:p w14:paraId="69C2A032" w14:textId="73DAFD46" w:rsidR="00643D6C" w:rsidRPr="002917D3" w:rsidRDefault="00643D6C" w:rsidP="002A14AC">
            <w:pPr>
              <w:rPr>
                <w:b/>
                <w:snapToGrid w:val="0"/>
                <w:sz w:val="23"/>
                <w:szCs w:val="23"/>
              </w:rPr>
            </w:pPr>
            <w:r w:rsidRPr="002917D3">
              <w:rPr>
                <w:b/>
                <w:snapToGrid w:val="0"/>
                <w:sz w:val="23"/>
                <w:szCs w:val="23"/>
              </w:rPr>
              <w:t xml:space="preserve">Information </w:t>
            </w:r>
            <w:r w:rsidR="007E2A52">
              <w:rPr>
                <w:b/>
                <w:snapToGrid w:val="0"/>
                <w:sz w:val="23"/>
                <w:szCs w:val="23"/>
              </w:rPr>
              <w:t>om nya föreskrifter och allmänna råd</w:t>
            </w:r>
          </w:p>
          <w:p w14:paraId="150DFAE3" w14:textId="77777777" w:rsidR="00643D6C" w:rsidRDefault="00643D6C" w:rsidP="002A14AC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348DC483" w14:textId="539EBC08" w:rsidR="00643D6C" w:rsidRDefault="00643D6C" w:rsidP="002A14AC">
            <w:pPr>
              <w:rPr>
                <w:bCs/>
                <w:sz w:val="22"/>
                <w:szCs w:val="22"/>
              </w:rPr>
            </w:pPr>
            <w:r w:rsidRPr="00643D6C">
              <w:rPr>
                <w:bCs/>
                <w:sz w:val="22"/>
                <w:szCs w:val="22"/>
              </w:rPr>
              <w:t xml:space="preserve">På förslag av Stina Larsson (C) </w:t>
            </w:r>
            <w:bookmarkStart w:id="0" w:name="_Hlk193205722"/>
            <w:r w:rsidRPr="00643D6C">
              <w:rPr>
                <w:bCs/>
                <w:sz w:val="22"/>
                <w:szCs w:val="22"/>
              </w:rPr>
              <w:t xml:space="preserve">beslutade utskottet att bjuda in </w:t>
            </w:r>
            <w:r w:rsidRPr="00C62E5A">
              <w:rPr>
                <w:bCs/>
                <w:sz w:val="22"/>
                <w:szCs w:val="22"/>
              </w:rPr>
              <w:t>Landsbygdsminister Peter Kullgren</w:t>
            </w:r>
            <w:r>
              <w:rPr>
                <w:bCs/>
                <w:sz w:val="22"/>
                <w:szCs w:val="22"/>
              </w:rPr>
              <w:t xml:space="preserve"> för att informera </w:t>
            </w:r>
            <w:r w:rsidR="00E97CB6">
              <w:rPr>
                <w:bCs/>
                <w:sz w:val="22"/>
                <w:szCs w:val="22"/>
              </w:rPr>
              <w:t xml:space="preserve">utskottet </w:t>
            </w:r>
            <w:r>
              <w:rPr>
                <w:bCs/>
                <w:sz w:val="22"/>
                <w:szCs w:val="22"/>
              </w:rPr>
              <w:t xml:space="preserve">om Jordbruksverkets </w:t>
            </w:r>
            <w:r w:rsidR="00E97CB6">
              <w:rPr>
                <w:bCs/>
                <w:sz w:val="22"/>
                <w:szCs w:val="22"/>
              </w:rPr>
              <w:t xml:space="preserve">arbete med </w:t>
            </w:r>
            <w:r w:rsidR="00E97CB6" w:rsidRPr="00E97CB6">
              <w:rPr>
                <w:bCs/>
                <w:sz w:val="22"/>
                <w:szCs w:val="22"/>
              </w:rPr>
              <w:t>nya föreskrifter och allmänna råd om villkor för hållande m.m. av djur avsedda för sällskap och hobby</w:t>
            </w:r>
            <w:r>
              <w:rPr>
                <w:bCs/>
                <w:sz w:val="22"/>
                <w:szCs w:val="22"/>
              </w:rPr>
              <w:t xml:space="preserve">. </w:t>
            </w:r>
          </w:p>
          <w:bookmarkEnd w:id="0"/>
          <w:p w14:paraId="69B1263D" w14:textId="44CDAA3A" w:rsidR="00643D6C" w:rsidRPr="00865593" w:rsidRDefault="00643D6C" w:rsidP="002A14AC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D87D66" w:rsidRPr="00865593" w14:paraId="55FDDA9F" w14:textId="77777777" w:rsidTr="007E2A52">
        <w:trPr>
          <w:gridBefore w:val="1"/>
          <w:wBefore w:w="2197" w:type="dxa"/>
        </w:trPr>
        <w:tc>
          <w:tcPr>
            <w:tcW w:w="567" w:type="dxa"/>
          </w:tcPr>
          <w:p w14:paraId="6292CA22" w14:textId="30B5D8F6" w:rsidR="00D87D66" w:rsidRPr="00865593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865593"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7E2A52">
              <w:rPr>
                <w:b/>
                <w:snapToGrid w:val="0"/>
                <w:sz w:val="23"/>
                <w:szCs w:val="23"/>
              </w:rPr>
              <w:t>6</w:t>
            </w:r>
          </w:p>
        </w:tc>
        <w:tc>
          <w:tcPr>
            <w:tcW w:w="6946" w:type="dxa"/>
            <w:gridSpan w:val="17"/>
          </w:tcPr>
          <w:p w14:paraId="34615E88" w14:textId="77777777" w:rsidR="00D87D66" w:rsidRPr="002917D3" w:rsidRDefault="005957E5" w:rsidP="002A14AC">
            <w:pPr>
              <w:rPr>
                <w:b/>
                <w:snapToGrid w:val="0"/>
                <w:sz w:val="23"/>
                <w:szCs w:val="23"/>
              </w:rPr>
            </w:pPr>
            <w:r w:rsidRPr="002917D3">
              <w:rPr>
                <w:b/>
                <w:snapToGrid w:val="0"/>
                <w:sz w:val="23"/>
                <w:szCs w:val="23"/>
              </w:rPr>
              <w:t>Nästa sammanträde</w:t>
            </w:r>
          </w:p>
          <w:p w14:paraId="16745BA1" w14:textId="77777777" w:rsidR="00D87D66" w:rsidRPr="00865593" w:rsidRDefault="00D87D66" w:rsidP="002A14AC">
            <w:pPr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</w:pPr>
          </w:p>
          <w:p w14:paraId="08EBE943" w14:textId="5D7A369E" w:rsidR="005957E5" w:rsidRPr="00865593" w:rsidRDefault="005957E5" w:rsidP="002A14AC">
            <w:pPr>
              <w:rPr>
                <w:snapToGrid w:val="0"/>
                <w:sz w:val="23"/>
                <w:szCs w:val="23"/>
              </w:rPr>
            </w:pPr>
            <w:r w:rsidRPr="00865593">
              <w:rPr>
                <w:snapToGrid w:val="0"/>
                <w:sz w:val="23"/>
                <w:szCs w:val="23"/>
              </w:rPr>
              <w:t xml:space="preserve">Nästa sammanträde äger rum </w:t>
            </w:r>
            <w:r w:rsidR="00855D5D">
              <w:rPr>
                <w:snapToGrid w:val="0"/>
                <w:sz w:val="23"/>
                <w:szCs w:val="23"/>
              </w:rPr>
              <w:t>tors</w:t>
            </w:r>
            <w:r w:rsidRPr="00865593">
              <w:rPr>
                <w:snapToGrid w:val="0"/>
                <w:sz w:val="23"/>
                <w:szCs w:val="23"/>
              </w:rPr>
              <w:t>dagen den</w:t>
            </w:r>
            <w:r w:rsidR="008E6B40" w:rsidRPr="00865593">
              <w:rPr>
                <w:snapToGrid w:val="0"/>
                <w:sz w:val="23"/>
                <w:szCs w:val="23"/>
              </w:rPr>
              <w:t xml:space="preserve"> </w:t>
            </w:r>
            <w:r w:rsidR="00855D5D">
              <w:rPr>
                <w:snapToGrid w:val="0"/>
                <w:sz w:val="23"/>
                <w:szCs w:val="23"/>
              </w:rPr>
              <w:t>20</w:t>
            </w:r>
            <w:r w:rsidR="008D7C53">
              <w:rPr>
                <w:snapToGrid w:val="0"/>
                <w:sz w:val="23"/>
                <w:szCs w:val="23"/>
              </w:rPr>
              <w:t xml:space="preserve"> </w:t>
            </w:r>
            <w:r w:rsidR="00751FA0">
              <w:rPr>
                <w:snapToGrid w:val="0"/>
                <w:sz w:val="23"/>
                <w:szCs w:val="23"/>
              </w:rPr>
              <w:t>mars</w:t>
            </w:r>
            <w:r w:rsidR="00D60FBE" w:rsidRPr="00865593">
              <w:rPr>
                <w:snapToGrid w:val="0"/>
                <w:sz w:val="23"/>
                <w:szCs w:val="23"/>
              </w:rPr>
              <w:t xml:space="preserve"> </w:t>
            </w:r>
            <w:r w:rsidR="00CB71B9" w:rsidRPr="00865593">
              <w:rPr>
                <w:snapToGrid w:val="0"/>
                <w:sz w:val="23"/>
                <w:szCs w:val="23"/>
              </w:rPr>
              <w:t>202</w:t>
            </w:r>
            <w:r w:rsidR="00A25410">
              <w:rPr>
                <w:snapToGrid w:val="0"/>
                <w:sz w:val="23"/>
                <w:szCs w:val="23"/>
              </w:rPr>
              <w:t>5</w:t>
            </w:r>
            <w:r w:rsidRPr="00865593">
              <w:rPr>
                <w:snapToGrid w:val="0"/>
                <w:sz w:val="23"/>
                <w:szCs w:val="23"/>
              </w:rPr>
              <w:t xml:space="preserve"> kl. </w:t>
            </w:r>
            <w:r w:rsidR="00855D5D">
              <w:rPr>
                <w:snapToGrid w:val="0"/>
                <w:sz w:val="23"/>
                <w:szCs w:val="23"/>
              </w:rPr>
              <w:t>08</w:t>
            </w:r>
            <w:r w:rsidR="00B664F7" w:rsidRPr="00865593">
              <w:rPr>
                <w:snapToGrid w:val="0"/>
                <w:sz w:val="23"/>
                <w:szCs w:val="23"/>
              </w:rPr>
              <w:t>.00</w:t>
            </w:r>
            <w:r w:rsidR="00DA2753" w:rsidRPr="00865593">
              <w:rPr>
                <w:snapToGrid w:val="0"/>
                <w:sz w:val="23"/>
                <w:szCs w:val="23"/>
              </w:rPr>
              <w:t xml:space="preserve">. </w:t>
            </w:r>
          </w:p>
          <w:p w14:paraId="5D60648A" w14:textId="77777777" w:rsidR="005957E5" w:rsidRPr="00865593" w:rsidRDefault="005957E5" w:rsidP="002A14AC">
            <w:pPr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D5250E" w:rsidRPr="00865593" w14:paraId="179CF623" w14:textId="77777777" w:rsidTr="007E2A52">
        <w:trPr>
          <w:gridBefore w:val="1"/>
          <w:gridAfter w:val="1"/>
          <w:wBefore w:w="2197" w:type="dxa"/>
          <w:wAfter w:w="357" w:type="dxa"/>
        </w:trPr>
        <w:tc>
          <w:tcPr>
            <w:tcW w:w="7156" w:type="dxa"/>
            <w:gridSpan w:val="17"/>
          </w:tcPr>
          <w:p w14:paraId="0060A65A" w14:textId="68F00395" w:rsidR="00D5250E" w:rsidRPr="00865593" w:rsidRDefault="00D5250E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865593">
              <w:rPr>
                <w:sz w:val="23"/>
                <w:szCs w:val="23"/>
              </w:rPr>
              <w:t>Vid protokollet</w:t>
            </w:r>
          </w:p>
          <w:p w14:paraId="73679C9C" w14:textId="77777777" w:rsidR="007E2A52" w:rsidRPr="00865593" w:rsidRDefault="007E2A52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5EDC0CB9" w14:textId="77777777" w:rsidR="007E2A52" w:rsidRDefault="007E2A52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4DEC532D" w14:textId="67B3D8F3" w:rsidR="00855D5D" w:rsidRDefault="00855D5D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7996D92F" w14:textId="77777777" w:rsidR="001025EF" w:rsidRPr="00865593" w:rsidRDefault="001025EF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4135DE1A" w14:textId="44654A5D" w:rsidR="00A10EBF" w:rsidRPr="00865593" w:rsidRDefault="00D5250E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865593">
              <w:rPr>
                <w:sz w:val="23"/>
                <w:szCs w:val="23"/>
              </w:rPr>
              <w:t>Justeras den</w:t>
            </w:r>
            <w:r w:rsidR="00D60FBE" w:rsidRPr="00865593">
              <w:rPr>
                <w:sz w:val="23"/>
                <w:szCs w:val="23"/>
              </w:rPr>
              <w:t xml:space="preserve"> </w:t>
            </w:r>
            <w:r w:rsidR="00855D5D">
              <w:rPr>
                <w:sz w:val="23"/>
                <w:szCs w:val="23"/>
              </w:rPr>
              <w:t xml:space="preserve">25 mars </w:t>
            </w:r>
            <w:r w:rsidR="00CB71B9" w:rsidRPr="00865593">
              <w:rPr>
                <w:sz w:val="23"/>
                <w:szCs w:val="23"/>
              </w:rPr>
              <w:t>202</w:t>
            </w:r>
            <w:r w:rsidR="00A25410">
              <w:rPr>
                <w:sz w:val="23"/>
                <w:szCs w:val="23"/>
              </w:rPr>
              <w:t>5</w:t>
            </w:r>
            <w:r w:rsidR="000B1A2D">
              <w:rPr>
                <w:sz w:val="23"/>
                <w:szCs w:val="23"/>
              </w:rPr>
              <w:t xml:space="preserve"> </w:t>
            </w:r>
          </w:p>
          <w:p w14:paraId="3E257F98" w14:textId="77777777" w:rsidR="00987069" w:rsidRPr="00865593" w:rsidRDefault="00987069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3D553404" w14:textId="4F95686C" w:rsidR="00987069" w:rsidRDefault="00987069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67BEA3C0" w14:textId="7D3D05D1" w:rsidR="008D7C53" w:rsidRPr="00865593" w:rsidRDefault="00855D5D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Emma Nohrén</w:t>
            </w:r>
          </w:p>
        </w:tc>
      </w:tr>
      <w:tr w:rsidR="00136BAF" w:rsidRPr="00B40F4D" w14:paraId="0E4943FB" w14:textId="77777777" w:rsidTr="007E2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36B6CCE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855D5D">
              <w:rPr>
                <w:sz w:val="22"/>
                <w:szCs w:val="22"/>
              </w:rPr>
              <w:t>26</w:t>
            </w:r>
          </w:p>
        </w:tc>
      </w:tr>
      <w:tr w:rsidR="00136BAF" w:rsidRPr="00B40F4D" w14:paraId="5E9D1058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  <w:cantSplit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00D5175A" w:rsidR="00136BAF" w:rsidRPr="00B40F4D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DD4DCA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56B7358C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DD4DCA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0544CDA7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</w:t>
            </w:r>
            <w:r w:rsidR="007E2A52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09ED9118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4D8E1DDD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6D4D66BD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E370A" w14:paraId="409490FE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79E3FE70" w:rsidR="00136BAF" w:rsidRPr="006A6B9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601C979A" w:rsidR="00136BAF" w:rsidRPr="006A6B9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4D6B6489" w:rsidR="00136BAF" w:rsidRPr="006A6B9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3AA50749" w:rsidR="00136BAF" w:rsidRPr="006A6B9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43F0D380" w:rsidR="00136BAF" w:rsidRPr="006A6B9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2BFCA99F" w:rsidR="00136BAF" w:rsidRPr="006A6B9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68154FA9" w:rsidR="00136BAF" w:rsidRPr="006A6B9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08EEA634" w:rsidR="00136BAF" w:rsidRPr="006A6B9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1704080A" w:rsidR="00136BAF" w:rsidRPr="006A6B9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149E05ED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466ABE0E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10B521DB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0D560E6C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0809FC86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0FE08735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3973F6FD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02296791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33AFBC05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30D712C4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0976D2B6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CCD565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45F7AE49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2E7E49F7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08236BC5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49E6127E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3DE85BE4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51EA2395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1A603BCD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161A1C40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1E63DBC1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78E2DAA5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02BA79F4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F23FAB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31EAEE78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46E529AE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23818B0B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798A4A63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607CE036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07F7BCE4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4954B0C0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31B26CF5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461631DF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>ictoria Tiblom</w:t>
            </w:r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510D8818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250AB7B7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5C8416F2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0F2AF277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2736B09D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52712112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7DA4685D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822354C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590EA39A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2744AD46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5363A2A3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21A732A6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10B82914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30633523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264ECCC5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040CA528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68FA4519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38125977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F367F0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Sten Bergheden</w:t>
            </w:r>
            <w:r w:rsidR="00BE4890"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7428AE8B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6439B190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32FEF10A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Camilla Mårtensen</w:t>
            </w:r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57BD017B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45F9E1E4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971D90E" w:rsidR="00136BAF" w:rsidRPr="00B40F4D" w:rsidRDefault="00DD4DC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73EBD897" w:rsidR="006A49EA" w:rsidRPr="006A49EA" w:rsidRDefault="00B33DC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Roland Utbult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5C4C18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Katarina Luhr</w:t>
            </w:r>
            <w:r w:rsidR="00621937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6A49EA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E97CB6" w14:paraId="67D6C8BA" w14:textId="77777777" w:rsidTr="007E2A52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56E95AC6" w:rsidR="00D5772E" w:rsidRPr="00A86BF9" w:rsidRDefault="001701B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i/>
                <w:iCs/>
                <w:sz w:val="18"/>
                <w:szCs w:val="18"/>
                <w:lang w:val="en-GB" w:eastAsia="en-US"/>
              </w:rPr>
            </w:pPr>
            <w:r w:rsidRPr="00DD4DCA">
              <w:rPr>
                <w:sz w:val="22"/>
                <w:szCs w:val="22"/>
                <w:lang w:val="en-GB" w:eastAsia="en-US"/>
              </w:rPr>
              <w:t xml:space="preserve">Björn Petersson (S) </w:t>
            </w:r>
            <w:proofErr w:type="spellStart"/>
            <w:r w:rsidRPr="00DD4DCA">
              <w:rPr>
                <w:i/>
                <w:iCs/>
                <w:sz w:val="18"/>
                <w:szCs w:val="18"/>
                <w:lang w:val="en-GB" w:eastAsia="en-US"/>
              </w:rPr>
              <w:t>t.o.m</w:t>
            </w:r>
            <w:proofErr w:type="spellEnd"/>
            <w:r w:rsidRPr="00DD4DCA">
              <w:rPr>
                <w:i/>
                <w:iCs/>
                <w:sz w:val="18"/>
                <w:szCs w:val="18"/>
                <w:lang w:val="en-GB" w:eastAsia="en-US"/>
              </w:rPr>
              <w:t>. 2503</w:t>
            </w:r>
            <w:r w:rsidR="00FE0D66" w:rsidRPr="00DD4DCA">
              <w:rPr>
                <w:i/>
                <w:iCs/>
                <w:sz w:val="18"/>
                <w:szCs w:val="18"/>
                <w:lang w:val="en-GB" w:eastAsia="en-US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7E2A52">
        <w:tblPrEx>
          <w:tblLook w:val="0000" w:firstRow="0" w:lastRow="0" w:firstColumn="0" w:lastColumn="0" w:noHBand="0" w:noVBand="0"/>
        </w:tblPrEx>
        <w:trPr>
          <w:gridAfter w:val="2"/>
          <w:wAfter w:w="496" w:type="dxa"/>
          <w:trHeight w:val="263"/>
        </w:trPr>
        <w:tc>
          <w:tcPr>
            <w:tcW w:w="3969" w:type="dxa"/>
            <w:gridSpan w:val="3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7E2A52">
        <w:tblPrEx>
          <w:tblLook w:val="0000" w:firstRow="0" w:lastRow="0" w:firstColumn="0" w:lastColumn="0" w:noHBand="0" w:noVBand="0"/>
        </w:tblPrEx>
        <w:trPr>
          <w:gridAfter w:val="2"/>
          <w:wAfter w:w="496" w:type="dxa"/>
          <w:trHeight w:val="262"/>
        </w:trPr>
        <w:tc>
          <w:tcPr>
            <w:tcW w:w="3969" w:type="dxa"/>
            <w:gridSpan w:val="3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6868C8CA" w14:textId="77777777" w:rsidR="005D24B9" w:rsidRDefault="005D24B9" w:rsidP="007E2A52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5D24B9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C1CD5"/>
    <w:multiLevelType w:val="hybridMultilevel"/>
    <w:tmpl w:val="8056F1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F56A1"/>
    <w:multiLevelType w:val="hybridMultilevel"/>
    <w:tmpl w:val="3CA01A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94215"/>
    <w:multiLevelType w:val="hybridMultilevel"/>
    <w:tmpl w:val="B8B218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6679E"/>
    <w:multiLevelType w:val="hybridMultilevel"/>
    <w:tmpl w:val="D966A6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1553C"/>
    <w:multiLevelType w:val="hybridMultilevel"/>
    <w:tmpl w:val="662068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F52F0"/>
    <w:multiLevelType w:val="multilevel"/>
    <w:tmpl w:val="0960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BF5372"/>
    <w:multiLevelType w:val="hybridMultilevel"/>
    <w:tmpl w:val="F15E6C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4AC94F75"/>
    <w:multiLevelType w:val="hybridMultilevel"/>
    <w:tmpl w:val="EC1EC5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25FC3"/>
    <w:multiLevelType w:val="hybridMultilevel"/>
    <w:tmpl w:val="0C1A81EC"/>
    <w:lvl w:ilvl="0" w:tplc="041D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13" w15:restartNumberingAfterBreak="0">
    <w:nsid w:val="78570372"/>
    <w:multiLevelType w:val="hybridMultilevel"/>
    <w:tmpl w:val="C5B8BB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E6C5E"/>
    <w:multiLevelType w:val="hybridMultilevel"/>
    <w:tmpl w:val="565430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8"/>
  </w:num>
  <w:num w:numId="6">
    <w:abstractNumId w:val="12"/>
  </w:num>
  <w:num w:numId="7">
    <w:abstractNumId w:val="5"/>
  </w:num>
  <w:num w:numId="8">
    <w:abstractNumId w:val="9"/>
  </w:num>
  <w:num w:numId="9">
    <w:abstractNumId w:val="4"/>
  </w:num>
  <w:num w:numId="10">
    <w:abstractNumId w:val="13"/>
  </w:num>
  <w:num w:numId="11">
    <w:abstractNumId w:val="7"/>
  </w:num>
  <w:num w:numId="12">
    <w:abstractNumId w:val="14"/>
  </w:num>
  <w:num w:numId="13">
    <w:abstractNumId w:val="6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B1A2D"/>
    <w:rsid w:val="000B2F3D"/>
    <w:rsid w:val="000B31B3"/>
    <w:rsid w:val="000C456C"/>
    <w:rsid w:val="000C512B"/>
    <w:rsid w:val="000D4425"/>
    <w:rsid w:val="000E402E"/>
    <w:rsid w:val="000E777E"/>
    <w:rsid w:val="000F1B6F"/>
    <w:rsid w:val="000F6792"/>
    <w:rsid w:val="000F7521"/>
    <w:rsid w:val="000F7D9B"/>
    <w:rsid w:val="001025EF"/>
    <w:rsid w:val="00102D5B"/>
    <w:rsid w:val="00102F93"/>
    <w:rsid w:val="001107C9"/>
    <w:rsid w:val="001111C4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0F68"/>
    <w:rsid w:val="00243C44"/>
    <w:rsid w:val="0025203B"/>
    <w:rsid w:val="00254C5A"/>
    <w:rsid w:val="0025725D"/>
    <w:rsid w:val="002625E6"/>
    <w:rsid w:val="0026548D"/>
    <w:rsid w:val="00267A73"/>
    <w:rsid w:val="002830F4"/>
    <w:rsid w:val="00286C79"/>
    <w:rsid w:val="00287223"/>
    <w:rsid w:val="002917D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370A"/>
    <w:rsid w:val="003E4BC9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862F8"/>
    <w:rsid w:val="004945A7"/>
    <w:rsid w:val="004A5400"/>
    <w:rsid w:val="004B1E7E"/>
    <w:rsid w:val="004C58F4"/>
    <w:rsid w:val="004D6725"/>
    <w:rsid w:val="004E030E"/>
    <w:rsid w:val="004E0E27"/>
    <w:rsid w:val="004E4C8B"/>
    <w:rsid w:val="004E4E46"/>
    <w:rsid w:val="004E7DCE"/>
    <w:rsid w:val="00501F97"/>
    <w:rsid w:val="00505A58"/>
    <w:rsid w:val="005118EF"/>
    <w:rsid w:val="005119DB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85E"/>
    <w:rsid w:val="005A3E8B"/>
    <w:rsid w:val="005B0CFF"/>
    <w:rsid w:val="005B1B2C"/>
    <w:rsid w:val="005D24B9"/>
    <w:rsid w:val="005D2E63"/>
    <w:rsid w:val="005D7C2B"/>
    <w:rsid w:val="005E5543"/>
    <w:rsid w:val="005E6A1F"/>
    <w:rsid w:val="005F03A0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3D6C"/>
    <w:rsid w:val="00646730"/>
    <w:rsid w:val="00647558"/>
    <w:rsid w:val="006505C8"/>
    <w:rsid w:val="0065168B"/>
    <w:rsid w:val="00657FD1"/>
    <w:rsid w:val="0066010F"/>
    <w:rsid w:val="00661571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6F3"/>
    <w:rsid w:val="007C286F"/>
    <w:rsid w:val="007E14E2"/>
    <w:rsid w:val="007E2A52"/>
    <w:rsid w:val="007F12BB"/>
    <w:rsid w:val="007F7A91"/>
    <w:rsid w:val="00800F79"/>
    <w:rsid w:val="008032FE"/>
    <w:rsid w:val="008072FF"/>
    <w:rsid w:val="008124A2"/>
    <w:rsid w:val="00821792"/>
    <w:rsid w:val="00821BA4"/>
    <w:rsid w:val="00834E22"/>
    <w:rsid w:val="0084464A"/>
    <w:rsid w:val="008458B4"/>
    <w:rsid w:val="008504EB"/>
    <w:rsid w:val="00855D5D"/>
    <w:rsid w:val="00856389"/>
    <w:rsid w:val="00865092"/>
    <w:rsid w:val="00865593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26AE5"/>
    <w:rsid w:val="00931E92"/>
    <w:rsid w:val="009339E5"/>
    <w:rsid w:val="009442D4"/>
    <w:rsid w:val="00952893"/>
    <w:rsid w:val="00952D48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2390B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2AD2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497B"/>
    <w:rsid w:val="00D75A18"/>
    <w:rsid w:val="00D830E6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4DCA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97CB6"/>
    <w:rsid w:val="00EA5C1E"/>
    <w:rsid w:val="00EB321F"/>
    <w:rsid w:val="00EB4F5F"/>
    <w:rsid w:val="00EB5801"/>
    <w:rsid w:val="00EC7E9B"/>
    <w:rsid w:val="00EE0BF7"/>
    <w:rsid w:val="00EE6E7B"/>
    <w:rsid w:val="00EF1B0A"/>
    <w:rsid w:val="00EF4ADF"/>
    <w:rsid w:val="00EF4B6A"/>
    <w:rsid w:val="00F135AE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uiPriority w:val="99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styleId="Stark">
    <w:name w:val="Strong"/>
    <w:basedOn w:val="Standardstycketeckensnitt"/>
    <w:uiPriority w:val="22"/>
    <w:qFormat/>
    <w:rsid w:val="00926AE5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643D6C"/>
    <w:rPr>
      <w:b/>
      <w:kern w:val="3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468</Words>
  <Characters>3036</Characters>
  <Application>Microsoft Office Word</Application>
  <DocSecurity>0</DocSecurity>
  <Lines>1012</Lines>
  <Paragraphs>250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27</cp:revision>
  <cp:lastPrinted>2025-01-15T14:26:00Z</cp:lastPrinted>
  <dcterms:created xsi:type="dcterms:W3CDTF">2025-03-12T10:32:00Z</dcterms:created>
  <dcterms:modified xsi:type="dcterms:W3CDTF">2025-03-25T12:57:00Z</dcterms:modified>
</cp:coreProperties>
</file>