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6FD57F8EDA345189CD3D26838BAD4F5"/>
        </w:placeholder>
        <w15:appearance w15:val="hidden"/>
        <w:text/>
      </w:sdtPr>
      <w:sdtEndPr/>
      <w:sdtContent>
        <w:p w:rsidRPr="009B062B" w:rsidR="00AF30DD" w:rsidP="009B062B" w:rsidRDefault="00AF30DD" w14:paraId="35CC338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d81d9aa-6e73-418f-bb85-74491207f0d8"/>
        <w:id w:val="145332288"/>
        <w:lock w:val="sdtLocked"/>
      </w:sdtPr>
      <w:sdtEndPr/>
      <w:sdtContent>
        <w:p w:rsidR="00CF7692" w:rsidRDefault="00A14B9B" w14:paraId="35CC33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tunnelbygget i Varberg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874C8A86794367A62A3CC69AC1F619"/>
        </w:placeholder>
        <w15:appearance w15:val="hidden"/>
        <w:text/>
      </w:sdtPr>
      <w:sdtEndPr/>
      <w:sdtContent>
        <w:p w:rsidRPr="009B062B" w:rsidR="006D79C9" w:rsidP="00333E95" w:rsidRDefault="006D79C9" w14:paraId="35CC338A" w14:textId="77777777">
          <w:pPr>
            <w:pStyle w:val="Rubrik1"/>
          </w:pPr>
          <w:r>
            <w:t>Motivering</w:t>
          </w:r>
        </w:p>
      </w:sdtContent>
    </w:sdt>
    <w:p w:rsidR="007249A9" w:rsidP="007249A9" w:rsidRDefault="007249A9" w14:paraId="35CC338B" w14:textId="3C354A17">
      <w:pPr>
        <w:pStyle w:val="Normalutanindragellerluft"/>
      </w:pPr>
      <w:r>
        <w:t>Då det genom mätningar framkommit att det är hälsofarligt att genomföra tunnelprojektet i Varbergs tätort bör man stoppa projektet och hitta ett alternativ utan djupborrning. Mätningar i både nya och gamla provtagningsbrunnar visar att man med bred marginal överstiger de riktvärden som visar på fara för människors hälsa. Structor miljö väst AB</w:t>
      </w:r>
      <w:r w:rsidR="00430FFB">
        <w:t>,</w:t>
      </w:r>
      <w:r>
        <w:t xml:space="preserve"> som varit m</w:t>
      </w:r>
      <w:r w:rsidR="00430FFB">
        <w:t>ed och gjort mätningarna, har</w:t>
      </w:r>
      <w:r>
        <w:t xml:space="preserve"> även </w:t>
      </w:r>
      <w:r w:rsidR="00430FFB">
        <w:t xml:space="preserve">kommit </w:t>
      </w:r>
      <w:r>
        <w:t xml:space="preserve">fram till att vid projektet kan det även skapas nya dräneringsvägar för föroreningar i grundvattnet, vilket på sikt kan skapa allvarliga hälsorisker. </w:t>
      </w:r>
    </w:p>
    <w:bookmarkStart w:name="_GoBack" w:id="1"/>
    <w:bookmarkEnd w:id="1"/>
    <w:p w:rsidRPr="00430FFB" w:rsidR="00652B73" w:rsidP="00430FFB" w:rsidRDefault="007249A9" w14:paraId="35CC338C" w14:textId="49B9AD91">
      <w:r w:rsidRPr="00430FFB">
        <w:t>Området där projektet ligger visar sig även efter undersökningar innehålla höga halter av klorerande lösningsmedel som med bred marginal översti</w:t>
      </w:r>
      <w:r w:rsidRPr="00430FFB" w:rsidR="00430FFB">
        <w:t>ger hälsoriskbaserade värden. Av</w:t>
      </w:r>
      <w:r w:rsidRPr="00430FFB">
        <w:t xml:space="preserve"> ren miljöhänsyn måste projektet ses som </w:t>
      </w:r>
      <w:r w:rsidRPr="00430FFB">
        <w:lastRenderedPageBreak/>
        <w:t>skadligt</w:t>
      </w:r>
      <w:r w:rsidRPr="00430FFB" w:rsidR="00430FFB">
        <w:t>,</w:t>
      </w:r>
      <w:r w:rsidRPr="00430FFB">
        <w:t xml:space="preserve"> och en eventuell sanering skulle troligtvis bli mycket kostsam så man bör både av miljöanledning och ekonomiska anledningar arbeta fram ett annat alternativ för projektet. </w:t>
      </w:r>
    </w:p>
    <w:p w:rsidRPr="007C5993" w:rsidR="007C5993" w:rsidP="007C5993" w:rsidRDefault="007C5993" w14:paraId="499424B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7CC8F945844B798F5258B4F21E7D1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17188" w:rsidRDefault="0091225F" w14:paraId="35CC338D" w14:textId="6574649A">
          <w:r>
            <w:rPr>
              <w:i/>
              <w:noProof/>
            </w:rPr>
            <w:t xml:space="preserve"> 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544C" w:rsidRDefault="00D8544C" w14:paraId="35CC3391" w14:textId="77777777"/>
    <w:sectPr w:rsidR="00D854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C3393" w14:textId="77777777" w:rsidR="007249A9" w:rsidRDefault="007249A9" w:rsidP="000C1CAD">
      <w:pPr>
        <w:spacing w:line="240" w:lineRule="auto"/>
      </w:pPr>
      <w:r>
        <w:separator/>
      </w:r>
    </w:p>
  </w:endnote>
  <w:endnote w:type="continuationSeparator" w:id="0">
    <w:p w14:paraId="35CC3394" w14:textId="77777777" w:rsidR="007249A9" w:rsidRDefault="007249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339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339A" w14:textId="5C559EF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0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3391" w14:textId="77777777" w:rsidR="007249A9" w:rsidRDefault="007249A9" w:rsidP="000C1CAD">
      <w:pPr>
        <w:spacing w:line="240" w:lineRule="auto"/>
      </w:pPr>
      <w:r>
        <w:separator/>
      </w:r>
    </w:p>
  </w:footnote>
  <w:footnote w:type="continuationSeparator" w:id="0">
    <w:p w14:paraId="35CC3392" w14:textId="77777777" w:rsidR="007249A9" w:rsidRDefault="007249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5CC33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CC33A4" wp14:anchorId="35CC33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30FFB" w14:paraId="35CC33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C20435167F49A4900F9EC096A1C7F0"/>
                              </w:placeholder>
                              <w:text/>
                            </w:sdtPr>
                            <w:sdtEndPr/>
                            <w:sdtContent>
                              <w:r w:rsidR="007249A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750896249848D29BA1ADE9298B5206"/>
                              </w:placeholder>
                              <w:text/>
                            </w:sdtPr>
                            <w:sdtEndPr/>
                            <w:sdtContent>
                              <w:r w:rsidR="007249A9">
                                <w:t>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CC33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30FFB" w14:paraId="35CC33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C20435167F49A4900F9EC096A1C7F0"/>
                        </w:placeholder>
                        <w:text/>
                      </w:sdtPr>
                      <w:sdtEndPr/>
                      <w:sdtContent>
                        <w:r w:rsidR="007249A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750896249848D29BA1ADE9298B5206"/>
                        </w:placeholder>
                        <w:text/>
                      </w:sdtPr>
                      <w:sdtEndPr/>
                      <w:sdtContent>
                        <w:r w:rsidR="007249A9">
                          <w:t>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5CC33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30FFB" w14:paraId="35CC339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B750896249848D29BA1ADE9298B5206"/>
        </w:placeholder>
        <w:text/>
      </w:sdtPr>
      <w:sdtEndPr/>
      <w:sdtContent>
        <w:r w:rsidR="007249A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249A9">
          <w:t>12</w:t>
        </w:r>
      </w:sdtContent>
    </w:sdt>
  </w:p>
  <w:p w:rsidR="004F35FE" w:rsidP="00776B74" w:rsidRDefault="004F35FE" w14:paraId="35CC33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30FFB" w14:paraId="35CC339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249A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49A9">
          <w:t>12</w:t>
        </w:r>
      </w:sdtContent>
    </w:sdt>
  </w:p>
  <w:p w:rsidR="004F35FE" w:rsidP="00A314CF" w:rsidRDefault="00430FFB" w14:paraId="35CC33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30FFB" w14:paraId="35CC33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30FFB" w14:paraId="35CC33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5C93563FB1947E6BF3B42B6ADCAEC7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</w:t>
        </w:r>
      </w:sdtContent>
    </w:sdt>
  </w:p>
  <w:p w:rsidR="004F35FE" w:rsidP="00E03A3D" w:rsidRDefault="00430FFB" w14:paraId="35CC33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249A9" w14:paraId="35CC33A0" w14:textId="77777777">
        <w:pPr>
          <w:pStyle w:val="FSHRub2"/>
        </w:pPr>
        <w:r>
          <w:t>Bygget av järnvägstunnel i Varbergs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5CC33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A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2ED1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75E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FB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373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9A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993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6FEE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25F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4B9B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7188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CF7692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36D"/>
    <w:rsid w:val="00D80AAA"/>
    <w:rsid w:val="00D81463"/>
    <w:rsid w:val="00D81559"/>
    <w:rsid w:val="00D82C6D"/>
    <w:rsid w:val="00D83933"/>
    <w:rsid w:val="00D841C2"/>
    <w:rsid w:val="00D8468E"/>
    <w:rsid w:val="00D84856"/>
    <w:rsid w:val="00D8544C"/>
    <w:rsid w:val="00D8633D"/>
    <w:rsid w:val="00D871BD"/>
    <w:rsid w:val="00D902BB"/>
    <w:rsid w:val="00D90E18"/>
    <w:rsid w:val="00D92CD6"/>
    <w:rsid w:val="00D936E6"/>
    <w:rsid w:val="00D93D91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1A75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CC3387"/>
  <w15:chartTrackingRefBased/>
  <w15:docId w15:val="{E5648DE8-4B50-4630-8900-773BF473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FD57F8EDA345189CD3D26838BAD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5E1E9-7583-484C-BE00-174682F96F96}"/>
      </w:docPartPr>
      <w:docPartBody>
        <w:p w:rsidR="00544198" w:rsidRDefault="00544198">
          <w:pPr>
            <w:pStyle w:val="16FD57F8EDA345189CD3D26838BAD4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874C8A86794367A62A3CC69AC1F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419CD-AF54-454E-8077-645DB8B2F0F5}"/>
      </w:docPartPr>
      <w:docPartBody>
        <w:p w:rsidR="00544198" w:rsidRDefault="00544198">
          <w:pPr>
            <w:pStyle w:val="35874C8A86794367A62A3CC69AC1F6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7CC8F945844B798F5258B4F21E7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6EC23-29AB-4732-AC2D-14A9FE319035}"/>
      </w:docPartPr>
      <w:docPartBody>
        <w:p w:rsidR="00544198" w:rsidRDefault="00430C73" w:rsidP="00430C73">
          <w:pPr>
            <w:pStyle w:val="4B7CC8F945844B798F5258B4F21E7D1A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7C20435167F49A4900F9EC096A1C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F653E-70F8-4B23-B9A5-D858C4BDCBC2}"/>
      </w:docPartPr>
      <w:docPartBody>
        <w:p w:rsidR="00544198" w:rsidRDefault="00544198">
          <w:pPr>
            <w:pStyle w:val="67C20435167F49A4900F9EC096A1C7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750896249848D29BA1ADE9298B5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6741C-DF90-4926-9BBB-FFCC0B8E3B3A}"/>
      </w:docPartPr>
      <w:docPartBody>
        <w:p w:rsidR="00544198" w:rsidRDefault="00544198">
          <w:pPr>
            <w:pStyle w:val="BB750896249848D29BA1ADE9298B5206"/>
          </w:pPr>
          <w:r>
            <w:t xml:space="preserve"> </w:t>
          </w:r>
        </w:p>
      </w:docPartBody>
    </w:docPart>
    <w:docPart>
      <w:docPartPr>
        <w:name w:val="C5C93563FB1947E6BF3B42B6ADCAE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5D493-B4ED-4725-B945-18CB53E5E3AE}"/>
      </w:docPartPr>
      <w:docPartBody>
        <w:p w:rsidR="00C33C5D" w:rsidRDefault="00430C73">
          <w:r>
            <w:t>:88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98"/>
    <w:rsid w:val="00430C73"/>
    <w:rsid w:val="00544198"/>
    <w:rsid w:val="00C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30C73"/>
    <w:rPr>
      <w:color w:val="F4B083" w:themeColor="accent2" w:themeTint="99"/>
    </w:rPr>
  </w:style>
  <w:style w:type="paragraph" w:customStyle="1" w:styleId="16FD57F8EDA345189CD3D26838BAD4F5">
    <w:name w:val="16FD57F8EDA345189CD3D26838BAD4F5"/>
  </w:style>
  <w:style w:type="paragraph" w:customStyle="1" w:styleId="8983ED5F3A384792845DCDE43BCDADA4">
    <w:name w:val="8983ED5F3A384792845DCDE43BCDADA4"/>
  </w:style>
  <w:style w:type="paragraph" w:customStyle="1" w:styleId="EFF42DA731A14EDEAD763634008F207F">
    <w:name w:val="EFF42DA731A14EDEAD763634008F207F"/>
  </w:style>
  <w:style w:type="paragraph" w:customStyle="1" w:styleId="35874C8A86794367A62A3CC69AC1F619">
    <w:name w:val="35874C8A86794367A62A3CC69AC1F619"/>
  </w:style>
  <w:style w:type="paragraph" w:customStyle="1" w:styleId="4B7CC8F945844B798F5258B4F21E7D1A">
    <w:name w:val="4B7CC8F945844B798F5258B4F21E7D1A"/>
  </w:style>
  <w:style w:type="paragraph" w:customStyle="1" w:styleId="67C20435167F49A4900F9EC096A1C7F0">
    <w:name w:val="67C20435167F49A4900F9EC096A1C7F0"/>
  </w:style>
  <w:style w:type="paragraph" w:customStyle="1" w:styleId="BB750896249848D29BA1ADE9298B5206">
    <w:name w:val="BB750896249848D29BA1ADE9298B5206"/>
  </w:style>
  <w:style w:type="paragraph" w:customStyle="1" w:styleId="4B7CC8F945844B798F5258B4F21E7D1A1">
    <w:name w:val="4B7CC8F945844B798F5258B4F21E7D1A1"/>
    <w:rsid w:val="00430C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888E6-DD6F-482F-80D9-6453DC791EBE}"/>
</file>

<file path=customXml/itemProps2.xml><?xml version="1.0" encoding="utf-8"?>
<ds:datastoreItem xmlns:ds="http://schemas.openxmlformats.org/officeDocument/2006/customXml" ds:itemID="{2688C947-BF93-462F-874A-9BAA8320F7ED}"/>
</file>

<file path=customXml/itemProps3.xml><?xml version="1.0" encoding="utf-8"?>
<ds:datastoreItem xmlns:ds="http://schemas.openxmlformats.org/officeDocument/2006/customXml" ds:itemID="{5357AFAC-91CA-415B-B22D-168FA057F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984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 Bygget av järnvägstunnel i Varbergs kommun</vt:lpstr>
      <vt:lpstr>
      </vt:lpstr>
    </vt:vector>
  </TitlesOfParts>
  <Company>Sveriges riksdag</Company>
  <LinksUpToDate>false</LinksUpToDate>
  <CharactersWithSpaces>1142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