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13A" w:rsidRPr="008774B9" w:rsidRDefault="003A413A">
      <w:pPr>
        <w:pStyle w:val="Hemstlrubrik"/>
      </w:pPr>
      <w:r w:rsidRPr="008774B9">
        <w:t>Förslag till riksdagsbeslut</w:t>
      </w:r>
    </w:p>
    <w:p w:rsidR="003A413A" w:rsidRPr="008774B9" w:rsidRDefault="003A413A">
      <w:pPr>
        <w:pStyle w:val="Hemstlatt"/>
        <w:ind w:left="0"/>
      </w:pPr>
      <w:r w:rsidRPr="008774B9">
        <w:t>Riksdagen tillkännager för regeringen som sin mening vad som anförs i motionen om att kunskapen om HBT-personers situation måste öka.</w:t>
      </w:r>
    </w:p>
    <w:p w:rsidR="003A413A" w:rsidRPr="008774B9" w:rsidRDefault="003A413A">
      <w:pPr>
        <w:pStyle w:val="Rubrik1"/>
      </w:pPr>
      <w:r w:rsidRPr="008774B9">
        <w:t>Bakgrund</w:t>
      </w:r>
    </w:p>
    <w:p w:rsidR="003A413A" w:rsidRPr="008774B9" w:rsidRDefault="003A413A">
      <w:r w:rsidRPr="008774B9">
        <w:t>Vi socialdemokrater bygger vår politik på övertygelsen om alla människors lika rätt och värde. Alla människor ska få välja samlevnadsform utan att ri</w:t>
      </w:r>
      <w:r w:rsidRPr="008774B9">
        <w:t>s</w:t>
      </w:r>
      <w:r w:rsidRPr="008774B9">
        <w:t>kera diskriminering och utanförskap. Vi står för en politik där varje människa ses som en individ med rätt att utvecklas på egna villkor och samtidigt ingå i en arbets- och samhällsgemenskap på lika villkor tillsammans med andra.</w:t>
      </w:r>
    </w:p>
    <w:p w:rsidR="003A413A" w:rsidRPr="008774B9" w:rsidRDefault="003A413A">
      <w:pPr>
        <w:pStyle w:val="Normaltindrag"/>
      </w:pPr>
      <w:r w:rsidRPr="008774B9">
        <w:t>Varje dag diskrimineras människor på grund av sin sexuella läggning. Det kan vi socialdemokrater aldrig acceptera. Vi vill skapa ett samhälle utan fö</w:t>
      </w:r>
      <w:r w:rsidRPr="008774B9">
        <w:t>r</w:t>
      </w:r>
      <w:r w:rsidRPr="008774B9">
        <w:t>domar och diskriminering, ett samhälle där alla behövs och får plats. Därför fortsätter vi att arbeta för sexuellt likaberättigande.</w:t>
      </w:r>
    </w:p>
    <w:p w:rsidR="003A413A" w:rsidRPr="008774B9" w:rsidRDefault="003A413A">
      <w:pPr>
        <w:pStyle w:val="Rubrik1"/>
      </w:pPr>
      <w:r w:rsidRPr="008774B9">
        <w:t>HBT-personer och utbildningsväsendet</w:t>
      </w:r>
    </w:p>
    <w:p w:rsidR="003A413A" w:rsidRPr="008774B9" w:rsidRDefault="003A413A">
      <w:r w:rsidRPr="008774B9">
        <w:t>Fysiska och psykiska hälsoproblem är fortfarande mer förekommande bland HBT-personer än hos befolkningen i stort. Unga homosexuella, bisexuella och transpersoner har en förhöjd självmordsbenägenhet i jämförelse med andra ungdomar. Marginalisering, osynliggörande, stigmatisering och intern</w:t>
      </w:r>
      <w:r w:rsidRPr="008774B9">
        <w:t>a</w:t>
      </w:r>
      <w:r w:rsidRPr="008774B9">
        <w:t>liserade fördomar kan slå hårt mot den enskilda människans välbefinnande.</w:t>
      </w:r>
    </w:p>
    <w:p w:rsidR="003A413A" w:rsidRPr="008774B9" w:rsidRDefault="003A413A">
      <w:pPr>
        <w:pStyle w:val="Normaltindrag"/>
      </w:pPr>
      <w:r w:rsidRPr="008774B9">
        <w:t xml:space="preserve">Ett exempel är när HBT-personer möter sjukvården. Hälsa tolkas normalt ur ett heteronormativt perspektiv. Bekräftelsen av den egna personen, också </w:t>
      </w:r>
      <w:r w:rsidRPr="008774B9">
        <w:lastRenderedPageBreak/>
        <w:t>när det rör kön och sexualitet, är för de allra flesta en förutsättning för ett fullvärdigt liv.</w:t>
      </w:r>
    </w:p>
    <w:p w:rsidR="003A413A" w:rsidRPr="008774B9" w:rsidRDefault="003A413A">
      <w:pPr>
        <w:pStyle w:val="Normaltindrag"/>
      </w:pPr>
      <w:r w:rsidRPr="008774B9">
        <w:t>Kunskapen om HBT-personers situation måste alltså öka. Ett förtydligande av examensförordningen i högskoleförordningen bör därför göras för följande yrkesexamina: barnmorskeexamen, barn- och ungdomspedagogisk examen, läkar-, psykolog-, psykoterapeut-, sjuksköterskeexamen, examen i social omsorg och socionomexamen. Dessutom bör grundskol- och gymnasielärar-, juris kandidat-, polis- samt teologie kandidatexamen ut</w:t>
      </w:r>
      <w:r w:rsidRPr="008774B9">
        <w:t>ökas med HBT-kompetens.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Datum"/>
              <w:spacing w:before="240"/>
            </w:pPr>
            <w:r w:rsidRPr="008774B9">
              <w:t>Stockholm den 25 september 2007</w:t>
            </w:r>
          </w:p>
        </w:tc>
        <w:tc>
          <w:tcPr>
            <w:tcW w:w="3047" w:type="dxa"/>
          </w:tcPr>
          <w:p w:rsidR="003A413A" w:rsidRPr="008774B9" w:rsidRDefault="003A413A">
            <w:pPr>
              <w:pStyle w:val="Underskrifter"/>
              <w:spacing w:before="240"/>
            </w:pP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Veronica Palm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Anneli Särnblad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Elisebeht Markström (s)</w:t>
            </w: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Helén Pettersson i Umeå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Hillevi Larsson (s)</w:t>
            </w: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Inger Jarl Beck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Lennart Axelsson (s)</w:t>
            </w: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Marina Pettersson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Raimo Pärssinen (s)</w:t>
            </w: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Siw Wittgren-Ahl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Tommy Waidelich (s)</w:t>
            </w: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Eva-Lena Jansson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Maryam Yazdanfar (s)</w:t>
            </w: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Olle Thorell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Matilda Ernkrans (s)</w:t>
            </w:r>
          </w:p>
        </w:tc>
      </w:tr>
      <w:tr w:rsidR="00000000" w:rsidRPr="008774B9">
        <w:trPr>
          <w:cantSplit/>
        </w:trPr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Göran Persson i Simrishamn (s)</w:t>
            </w:r>
          </w:p>
        </w:tc>
        <w:tc>
          <w:tcPr>
            <w:tcW w:w="3046" w:type="dxa"/>
          </w:tcPr>
          <w:p w:rsidR="003A413A" w:rsidRPr="008774B9" w:rsidRDefault="003A413A">
            <w:pPr>
              <w:pStyle w:val="Underskrifter"/>
            </w:pPr>
            <w:r w:rsidRPr="008774B9">
              <w:t>Börje Vestlund (s)</w:t>
            </w:r>
          </w:p>
        </w:tc>
      </w:tr>
    </w:tbl>
    <w:p w:rsidR="003A413A" w:rsidRPr="008774B9" w:rsidRDefault="003A413A">
      <w:pPr>
        <w:pStyle w:val="Normaltindrag"/>
      </w:pPr>
    </w:p>
    <w:sectPr w:rsidR="003A413A" w:rsidRPr="00877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13A" w:rsidRPr="008774B9" w:rsidRDefault="003A413A">
      <w:r w:rsidRPr="008774B9">
        <w:separator/>
      </w:r>
    </w:p>
  </w:endnote>
  <w:endnote w:type="continuationSeparator" w:id="0">
    <w:p w:rsidR="003A413A" w:rsidRPr="008774B9" w:rsidRDefault="003A413A">
      <w:r w:rsidRPr="008774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3A" w:rsidRPr="008774B9" w:rsidRDefault="008774B9">
    <w:pPr>
      <w:pStyle w:val="Sidfot"/>
    </w:pPr>
    <w:r w:rsidRPr="008774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47500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3A" w:rsidRDefault="003A41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413A" w:rsidRDefault="003A41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3A" w:rsidRPr="008774B9" w:rsidRDefault="008774B9">
    <w:pPr>
      <w:pStyle w:val="Sidfot"/>
    </w:pPr>
    <w:r w:rsidRPr="008774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388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3A" w:rsidRDefault="003A4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13A" w:rsidRDefault="003A4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3A" w:rsidRPr="008774B9" w:rsidRDefault="008774B9">
    <w:pPr>
      <w:pStyle w:val="Sidfot"/>
    </w:pPr>
    <w:r w:rsidRPr="008774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4856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3A" w:rsidRDefault="003A4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13A" w:rsidRDefault="003A4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13A" w:rsidRPr="008774B9" w:rsidRDefault="003A413A">
      <w:r w:rsidRPr="008774B9">
        <w:separator/>
      </w:r>
    </w:p>
  </w:footnote>
  <w:footnote w:type="continuationSeparator" w:id="0">
    <w:p w:rsidR="003A413A" w:rsidRPr="008774B9" w:rsidRDefault="003A413A">
      <w:r w:rsidRPr="008774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3A" w:rsidRPr="008774B9" w:rsidRDefault="008774B9">
    <w:pPr>
      <w:pStyle w:val="Sidhuvud"/>
    </w:pPr>
    <w:r w:rsidRPr="008774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2491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3A" w:rsidRDefault="003A41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413A" w:rsidRDefault="003A41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3A" w:rsidRPr="008774B9" w:rsidRDefault="008774B9">
    <w:pPr>
      <w:pStyle w:val="Sidhuvud"/>
    </w:pPr>
    <w:r w:rsidRPr="008774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3890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3A" w:rsidRDefault="003A41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413A" w:rsidRDefault="003A41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3A" w:rsidRPr="008774B9" w:rsidRDefault="003A413A">
    <w:pPr>
      <w:pStyle w:val="FSHNormal"/>
      <w:tabs>
        <w:tab w:val="right" w:pos="5840"/>
      </w:tabs>
    </w:pPr>
    <w:r w:rsidRPr="008774B9">
      <w:br/>
    </w:r>
    <w:r w:rsidRPr="008774B9">
      <w:fldChar w:fldCharType="begin" w:fldLock="1"/>
    </w:r>
    <w:r w:rsidRPr="008774B9">
      <w:instrText xml:space="preserve"> DOCPROPERTY</w:instrText>
    </w:r>
    <w:r w:rsidRPr="008774B9">
      <w:rPr>
        <w:sz w:val="18"/>
      </w:rPr>
      <w:instrText xml:space="preserve"> "YearUser" *\charformat </w:instrText>
    </w:r>
    <w:r w:rsidRPr="008774B9">
      <w:fldChar w:fldCharType="separate"/>
    </w:r>
    <w:r w:rsidRPr="008774B9">
      <w:t>2007/08</w:t>
    </w:r>
    <w:r w:rsidRPr="008774B9">
      <w:fldChar w:fldCharType="end"/>
    </w:r>
    <w:r w:rsidRPr="008774B9">
      <w:t xml:space="preserve"> </w:t>
    </w:r>
    <w:r w:rsidRPr="008774B9">
      <w:tab/>
      <w:t xml:space="preserve">mnr: </w:t>
    </w:r>
    <w:r w:rsidRPr="008774B9">
      <w:fldChar w:fldCharType="begin" w:fldLock="1"/>
    </w:r>
    <w:r w:rsidRPr="008774B9">
      <w:instrText xml:space="preserve"> DOCPROPERTY</w:instrText>
    </w:r>
    <w:r w:rsidRPr="008774B9">
      <w:rPr>
        <w:sz w:val="18"/>
      </w:rPr>
      <w:instrText xml:space="preserve"> "Motionsnummer" *\charformat </w:instrText>
    </w:r>
    <w:r w:rsidRPr="008774B9">
      <w:fldChar w:fldCharType="separate"/>
    </w:r>
    <w:r w:rsidRPr="008774B9">
      <w:t>Ub550</w:t>
    </w:r>
    <w:r w:rsidRPr="008774B9">
      <w:fldChar w:fldCharType="end"/>
    </w:r>
    <w:r w:rsidRPr="008774B9">
      <w:br/>
    </w:r>
    <w:r w:rsidRPr="008774B9">
      <w:fldChar w:fldCharType="begin" w:fldLock="1"/>
    </w:r>
    <w:r w:rsidRPr="008774B9">
      <w:instrText xml:space="preserve"> DOCPROPERTY</w:instrText>
    </w:r>
    <w:r w:rsidRPr="008774B9">
      <w:rPr>
        <w:sz w:val="18"/>
      </w:rPr>
      <w:instrText xml:space="preserve"> "Samling" *\charformat </w:instrText>
    </w:r>
    <w:r w:rsidRPr="008774B9">
      <w:fldChar w:fldCharType="end"/>
    </w:r>
    <w:r w:rsidRPr="008774B9">
      <w:tab/>
      <w:t xml:space="preserve">pnr: </w:t>
    </w:r>
    <w:r w:rsidRPr="008774B9">
      <w:fldChar w:fldCharType="begin" w:fldLock="1"/>
    </w:r>
    <w:r w:rsidRPr="008774B9">
      <w:instrText xml:space="preserve"> DOCPROPERTY</w:instrText>
    </w:r>
    <w:r w:rsidRPr="008774B9">
      <w:rPr>
        <w:sz w:val="18"/>
      </w:rPr>
      <w:instrText xml:space="preserve"> "Partinummer" *\charformat </w:instrText>
    </w:r>
    <w:r w:rsidRPr="008774B9">
      <w:fldChar w:fldCharType="separate"/>
    </w:r>
    <w:r w:rsidRPr="008774B9">
      <w:t>s12041</w:t>
    </w:r>
    <w:r w:rsidRPr="008774B9">
      <w:fldChar w:fldCharType="end"/>
    </w:r>
  </w:p>
  <w:p w:rsidR="003A413A" w:rsidRPr="008774B9" w:rsidRDefault="003A413A">
    <w:pPr>
      <w:pStyle w:val="FSHRub1"/>
    </w:pPr>
    <w:r w:rsidRPr="008774B9">
      <w:t>Motion till riksdagen</w:t>
    </w:r>
    <w:r w:rsidRPr="008774B9">
      <w:br/>
    </w:r>
    <w:r w:rsidRPr="008774B9">
      <w:fldChar w:fldCharType="begin" w:fldLock="1"/>
    </w:r>
    <w:r w:rsidRPr="008774B9">
      <w:instrText xml:space="preserve"> DOCPROPERTY "YearUser" *\charformat </w:instrText>
    </w:r>
    <w:r w:rsidRPr="008774B9">
      <w:fldChar w:fldCharType="separate"/>
    </w:r>
    <w:r w:rsidRPr="008774B9">
      <w:t>2007/08</w:t>
    </w:r>
    <w:r w:rsidRPr="008774B9">
      <w:fldChar w:fldCharType="end"/>
    </w:r>
    <w:r w:rsidRPr="008774B9">
      <w:t>:</w:t>
    </w:r>
    <w:r w:rsidRPr="008774B9">
      <w:fldChar w:fldCharType="begin" w:fldLock="1"/>
    </w:r>
    <w:r w:rsidRPr="008774B9">
      <w:instrText xml:space="preserve"> DOCPROPERTY "Motionsnummer" *\charformat </w:instrText>
    </w:r>
    <w:r w:rsidRPr="008774B9">
      <w:fldChar w:fldCharType="separate"/>
    </w:r>
    <w:r w:rsidRPr="008774B9">
      <w:t>Ub550</w:t>
    </w:r>
    <w:r w:rsidRPr="008774B9">
      <w:fldChar w:fldCharType="end"/>
    </w:r>
  </w:p>
  <w:p w:rsidR="003A413A" w:rsidRPr="008774B9" w:rsidRDefault="003A413A">
    <w:pPr>
      <w:pStyle w:val="FSHNormalS5"/>
    </w:pPr>
    <w:r w:rsidRPr="008774B9">
      <w:fldChar w:fldCharType="begin" w:fldLock="1"/>
    </w:r>
    <w:r w:rsidRPr="008774B9">
      <w:instrText xml:space="preserve"> DOCPROPERTY "MotionarText" *\charformat </w:instrText>
    </w:r>
    <w:r w:rsidRPr="008774B9">
      <w:fldChar w:fldCharType="separate"/>
    </w:r>
    <w:r w:rsidRPr="008774B9">
      <w:t>av Veronica Palm m.fl. (s)</w:t>
    </w:r>
    <w:r w:rsidRPr="008774B9">
      <w:fldChar w:fldCharType="end"/>
    </w:r>
    <w:r w:rsidRPr="008774B9">
      <w:br/>
    </w:r>
    <w:r w:rsidRPr="008774B9">
      <w:fldChar w:fldCharType="begin" w:fldLock="1"/>
    </w:r>
    <w:r w:rsidRPr="008774B9">
      <w:instrText xml:space="preserve"> DOCPROPERTY "SvarFrasKort" *\charformat </w:instrText>
    </w:r>
    <w:r w:rsidRPr="008774B9">
      <w:fldChar w:fldCharType="end"/>
    </w:r>
  </w:p>
  <w:p w:rsidR="003A413A" w:rsidRPr="008774B9" w:rsidRDefault="003A413A">
    <w:pPr>
      <w:pStyle w:val="FSHTitel"/>
    </w:pPr>
    <w:r w:rsidRPr="008774B9">
      <w:fldChar w:fldCharType="begin" w:fldLock="1"/>
    </w:r>
    <w:r w:rsidRPr="008774B9">
      <w:instrText xml:space="preserve"> DOCPROPERTY</w:instrText>
    </w:r>
    <w:r w:rsidRPr="008774B9">
      <w:rPr>
        <w:sz w:val="18"/>
      </w:rPr>
      <w:instrText xml:space="preserve"> "RubrikSvar" *\charformat </w:instrText>
    </w:r>
    <w:r w:rsidRPr="008774B9">
      <w:fldChar w:fldCharType="separate"/>
    </w:r>
    <w:r w:rsidRPr="008774B9">
      <w:t>HBT-personer och utbildningsväsendet</w:t>
    </w:r>
    <w:r w:rsidRPr="008774B9">
      <w:fldChar w:fldCharType="end"/>
    </w:r>
  </w:p>
  <w:p w:rsidR="003A413A" w:rsidRPr="008774B9" w:rsidRDefault="003A413A">
    <w:pPr>
      <w:pStyle w:val="Normal00"/>
    </w:pPr>
  </w:p>
  <w:p w:rsidR="003A413A" w:rsidRPr="008774B9" w:rsidRDefault="003A41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9692827">
    <w:abstractNumId w:val="8"/>
  </w:num>
  <w:num w:numId="2" w16cid:durableId="901519718">
    <w:abstractNumId w:val="9"/>
  </w:num>
  <w:num w:numId="3" w16cid:durableId="552473743">
    <w:abstractNumId w:val="8"/>
  </w:num>
  <w:num w:numId="4" w16cid:durableId="1596785664">
    <w:abstractNumId w:val="9"/>
  </w:num>
  <w:num w:numId="5" w16cid:durableId="912080647">
    <w:abstractNumId w:val="13"/>
  </w:num>
  <w:num w:numId="6" w16cid:durableId="948391031">
    <w:abstractNumId w:val="10"/>
  </w:num>
  <w:num w:numId="7" w16cid:durableId="860819576">
    <w:abstractNumId w:val="11"/>
  </w:num>
  <w:num w:numId="8" w16cid:durableId="2125225406">
    <w:abstractNumId w:val="12"/>
  </w:num>
  <w:num w:numId="9" w16cid:durableId="2093579441">
    <w:abstractNumId w:val="8"/>
  </w:num>
  <w:num w:numId="10" w16cid:durableId="1742480602">
    <w:abstractNumId w:val="3"/>
  </w:num>
  <w:num w:numId="11" w16cid:durableId="1775395275">
    <w:abstractNumId w:val="2"/>
  </w:num>
  <w:num w:numId="12" w16cid:durableId="1671180992">
    <w:abstractNumId w:val="1"/>
  </w:num>
  <w:num w:numId="13" w16cid:durableId="568223657">
    <w:abstractNumId w:val="0"/>
  </w:num>
  <w:num w:numId="14" w16cid:durableId="152646970">
    <w:abstractNumId w:val="9"/>
  </w:num>
  <w:num w:numId="15" w16cid:durableId="913197348">
    <w:abstractNumId w:val="7"/>
  </w:num>
  <w:num w:numId="16" w16cid:durableId="685638295">
    <w:abstractNumId w:val="6"/>
  </w:num>
  <w:num w:numId="17" w16cid:durableId="246959432">
    <w:abstractNumId w:val="5"/>
  </w:num>
  <w:num w:numId="18" w16cid:durableId="2090996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A9FDCBAD-C520-44DD-BD41-38A8429276DE},{E33618BE-6E34-4B8F-8F3F-2D6B0B8CA0A8},{12313DE3-0ED4-48A9-946A-0B9E4D3263E3},{6C8EA419-EA53-4D0D-85B4-7E9172F2D162},{CED91A7D-EA0F-4112-80B0-804585E3EC7B},{CCAC6468-8162-4A2D-A13D-54F31474AE3C},{099D78A8-D549-43A5-883F-469923DCA1D3},{D5112627-D147-41D0-B302-C9D35CC1D18E},{D360312F-B36A-4B0C-884D-0625A443D06F},{31CDDFCD-D7E7-4188-B530-D7BEB05DD282},{2F22196A-5214-4CB9-9BBE-F99D5CEA59EF},{B956ED79-82BF-4E87-9D1C-0C5F8EC760E3},{FDC08393-1644-4EA5-958C-632563107604},{38E0B56B-47C6-4732-B3EF-11F949BA6512}"/>
  </w:docVars>
  <w:rsids>
    <w:rsidRoot w:val="00504EA0"/>
    <w:rsid w:val="003A413A"/>
    <w:rsid w:val="00504EA0"/>
    <w:rsid w:val="008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0B08AD-02D0-4D69-8CA4-E0C375B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2010</Characters>
  <Application>Microsoft Office Word</Application>
  <DocSecurity>4</DocSecurity>
  <Lines>51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s12041</vt:lpstr>
    </vt:vector>
  </TitlesOfParts>
  <Company>Riksdagen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s12041</dc:title>
  <dc:subject>s12041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2007-12-14T10:47:00Z</cp:lastPrinted>
  <dcterms:created xsi:type="dcterms:W3CDTF">2025-12-17T11:24:00Z</dcterms:created>
  <dcterms:modified xsi:type="dcterms:W3CDTF">2025-12-17T11:24:00Z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HBT-personer och utbildningsväsendet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HBT-personer och utbildningsväsendet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17</vt:lpwstr>
  </property>
  <property fmtid="{D5CDD505-2E9C-101B-9397-08002B2CF9AE}" pid="25" name="MotionarText">
    <vt:lpwstr>av Veronica Palm m.fl. (s)</vt:lpwstr>
  </property>
  <property fmtid="{D5CDD505-2E9C-101B-9397-08002B2CF9AE}" pid="26" name="MotionarLista">
    <vt:lpwstr>Palm, Veronica (s)\Särnblad, Anneli (s)\Markström, Elisebeht (s)\Pettersson i Umeå, Helén (s)\Larsson, Hillevi (s)\Jarl Beck, Inger (s)\Axelsson, Lennart (s)\Pettersson, Marina (s)\Pärssinen, Raimo (s)\Wittgren-Ahl, Siw (s)\Waidelich, Tommy (s)\</vt:lpwstr>
  </property>
  <property fmtid="{D5CDD505-2E9C-101B-9397-08002B2CF9AE}" pid="27" name="MotionarLista1">
    <vt:lpwstr>Jansson, Eva-Lena (s)\Yazdanfar, Maryam (s)\Thorell, Olle (s)\Ernkrans, Matilda (s)\Persson i Simrishamn, Göran (s)\Vestlund, Börje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(s), Anneli Särnblad (s), Elisebeht Markström (s), Helén Pettersson i Umeå (s), Hillevi Larsson (s), Inger Jarl Beck (s), Lennart Axelsson (s), Marina Pettersson (s), Raimo Pärssinen (s), Siw Wittgren-Ahl (s), Tommy Waidelich (s), Eva-Lena J</vt:lpwstr>
  </property>
  <property fmtid="{D5CDD505-2E9C-101B-9397-08002B2CF9AE}" pid="31" name="MotionarLotus1">
    <vt:lpwstr>ansson (s), Maryam Yazdanfar (s), Olle Thorell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20072008000000000115000120410069</vt:lpwstr>
  </property>
  <property fmtid="{D5CDD505-2E9C-101B-9397-08002B2CF9AE}" pid="47" name="datum">
    <vt:lpwstr>070925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20072008000000000115000120410069</vt:lpwstr>
  </property>
  <property fmtid="{D5CDD505-2E9C-101B-9397-08002B2CF9AE}" pid="50" name="nummer">
    <vt:lpwstr>550</vt:lpwstr>
  </property>
  <property fmtid="{D5CDD505-2E9C-101B-9397-08002B2CF9AE}" pid="51" name="utskottsbeteckning">
    <vt:lpwstr>Ub</vt:lpwstr>
  </property>
  <property fmtid="{D5CDD505-2E9C-101B-9397-08002B2CF9AE}" pid="52" name="GlobalUID">
    <vt:lpwstr>{D3C4EA36-1FD0-456B-97FA-0A366C645E02}</vt:lpwstr>
  </property>
  <property fmtid="{D5CDD505-2E9C-101B-9397-08002B2CF9AE}" pid="53" name="Överföringar">
    <vt:i4>0</vt:i4>
  </property>
  <property fmtid="{D5CDD505-2E9C-101B-9397-08002B2CF9AE}" pid="54" name="Checksum">
    <vt:lpwstr>*1017976904880*</vt:lpwstr>
  </property>
  <property fmtid="{D5CDD505-2E9C-101B-9397-08002B2CF9AE}" pid="55" name="skuggnummer">
    <vt:lpwstr>3122</vt:lpwstr>
  </property>
  <property fmtid="{D5CDD505-2E9C-101B-9397-08002B2CF9AE}" pid="56" name="urixVersion">
    <vt:lpwstr>3.2.0.8</vt:lpwstr>
  </property>
  <property fmtid="{D5CDD505-2E9C-101B-9397-08002B2CF9AE}" pid="57" name="urixOrigin">
    <vt:lpwstr>080827 13:33:18.931</vt:lpwstr>
  </property>
  <property fmtid="{D5CDD505-2E9C-101B-9397-08002B2CF9AE}" pid="58" name="urixGuid">
    <vt:lpwstr>{EE26A840-6D61-48C9-9FDD-6F96E9C4541E}</vt:lpwstr>
  </property>
</Properties>
</file>