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FF1E7A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2087619DE3C487FB1CE8C7A59C0C961"/>
        </w:placeholder>
        <w:text/>
      </w:sdtPr>
      <w:sdtEndPr/>
      <w:sdtContent>
        <w:p w:rsidRPr="009B062B" w:rsidR="00AF30DD" w:rsidP="00DA28CE" w:rsidRDefault="00AF30DD" w14:paraId="2FF1E7AD" w14:textId="77777777">
          <w:pPr>
            <w:pStyle w:val="Rubrik1"/>
            <w:spacing w:after="300"/>
          </w:pPr>
          <w:r w:rsidRPr="009B062B">
            <w:t>Förslag till riksdagsbeslut</w:t>
          </w:r>
        </w:p>
      </w:sdtContent>
    </w:sdt>
    <w:sdt>
      <w:sdtPr>
        <w:alias w:val="Yrkande 1"/>
        <w:tag w:val="52adb685-4cc6-4e58-8c5c-7755aaf6654e"/>
        <w:id w:val="958689222"/>
        <w:lock w:val="sdtLocked"/>
      </w:sdtPr>
      <w:sdtEndPr/>
      <w:sdtContent>
        <w:p w:rsidR="00351513" w:rsidRDefault="000D67ED" w14:paraId="2FF1E7AE" w14:textId="77777777">
          <w:pPr>
            <w:pStyle w:val="Frslagstext"/>
            <w:numPr>
              <w:ilvl w:val="0"/>
              <w:numId w:val="0"/>
            </w:numPr>
          </w:pPr>
          <w:r>
            <w:t>Riksdagen ställer sig bakom det som anförs i motionen om att se över hur villkoren för tvillingföräldrar i samband med föräldraledighet kan förbättras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80CD3DC5E45449C83E5A9BA8D6558AE"/>
        </w:placeholder>
        <w:text/>
      </w:sdtPr>
      <w:sdtEndPr/>
      <w:sdtContent>
        <w:p w:rsidRPr="009B062B" w:rsidR="006D79C9" w:rsidP="00333E95" w:rsidRDefault="006D79C9" w14:paraId="2FF1E7AF" w14:textId="77777777">
          <w:pPr>
            <w:pStyle w:val="Rubrik1"/>
          </w:pPr>
          <w:r>
            <w:t>Motivering</w:t>
          </w:r>
        </w:p>
      </w:sdtContent>
    </w:sdt>
    <w:p w:rsidR="00242226" w:rsidP="00242226" w:rsidRDefault="00242226" w14:paraId="2FF1E7B0" w14:textId="77777777">
      <w:pPr>
        <w:pStyle w:val="Normalutanindragellerluft"/>
      </w:pPr>
      <w:r>
        <w:t xml:space="preserve">Att bli förälder är ofta en fantastisk men också en krävande uppgift. I Sverige har vi en generös föräldraförsäkring som ger föräldrar möjlighet att ta hand om och knyta an till sina barn på heltid. För en person som får ett barn ges totalt 480 dagar med föräldrapenning till föräldrarna, varav 390 dagar är på sjukpenninggrundande nivå och 180 dagar är på lägstanivå. Får föräldrarna barn tätt inpå varandra får de fortfarande 480 dagar per barn. För de som däremot får två barn vid samma tillfälle, det vill säga tvillingar, ges dock endast totalt 480 + 180 dagar. Av de extra 180 dagarna som tvillingföräldrar ges är endast 90 dagar på sjukpenninggrundande nivå medan de övriga extra 90 dagarna är på lägstanivå. Det innebär att även om man, vid de fall man är två föräldrar, har möjlighet att ta ut föräldrapenning för varsitt barn så räcker inte dagarna särskilt länge. </w:t>
      </w:r>
    </w:p>
    <w:p w:rsidRPr="00242226" w:rsidR="00242226" w:rsidP="00242226" w:rsidRDefault="00242226" w14:paraId="2FF1E7B1" w14:textId="77777777">
      <w:r w:rsidRPr="00242226">
        <w:t xml:space="preserve">Tvillingföräldrar vittnar om den ansträngning det innebär att ta hand om två små barn samtidigt och vad det innebär för föräldrarnas ork och mående. Utöver förälderns uppgift att ta hand om barnet handlar det även om barnens möjlighet att få tid med och </w:t>
      </w:r>
      <w:r w:rsidRPr="00242226">
        <w:lastRenderedPageBreak/>
        <w:t>knyta an till en vuxen. Idag vet vi att anknytningen vi skapar som små barn påverkar vårt mående och våra relationer för resten av livet.</w:t>
      </w:r>
    </w:p>
    <w:p w:rsidRPr="00242226" w:rsidR="00BB6339" w:rsidP="00242226" w:rsidRDefault="00242226" w14:paraId="2FF1E7B2" w14:textId="77777777">
      <w:r w:rsidRPr="00242226">
        <w:t>För att ge alla föräldrar och barn lika förutsättningar bör antalet dagar med föräldrapenning på sjukpenninggrundande nivå ökas för tvillingar.</w:t>
      </w:r>
    </w:p>
    <w:sdt>
      <w:sdtPr>
        <w:rPr>
          <w:i/>
          <w:noProof/>
        </w:rPr>
        <w:alias w:val="CC_Underskrifter"/>
        <w:tag w:val="CC_Underskrifter"/>
        <w:id w:val="583496634"/>
        <w:lock w:val="sdtContentLocked"/>
        <w:placeholder>
          <w:docPart w:val="D6D8FE71F00B4E51A0FE8C06529B5785"/>
        </w:placeholder>
      </w:sdtPr>
      <w:sdtEndPr>
        <w:rPr>
          <w:i w:val="0"/>
          <w:noProof w:val="0"/>
        </w:rPr>
      </w:sdtEndPr>
      <w:sdtContent>
        <w:p w:rsidR="00D13CC4" w:rsidP="00D13CC4" w:rsidRDefault="00D13CC4" w14:paraId="2FF1E7B3" w14:textId="77777777"/>
        <w:p w:rsidRPr="008E0FE2" w:rsidR="004801AC" w:rsidP="00D13CC4" w:rsidRDefault="001C5F42" w14:paraId="2FF1E7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554F85" w:rsidRDefault="00554F85" w14:paraId="2FF1E7B8" w14:textId="77777777"/>
    <w:sectPr w:rsidR="00554F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E7BA" w14:textId="77777777" w:rsidR="00242226" w:rsidRDefault="00242226" w:rsidP="000C1CAD">
      <w:pPr>
        <w:spacing w:line="240" w:lineRule="auto"/>
      </w:pPr>
      <w:r>
        <w:separator/>
      </w:r>
    </w:p>
  </w:endnote>
  <w:endnote w:type="continuationSeparator" w:id="0">
    <w:p w14:paraId="2FF1E7BB" w14:textId="77777777" w:rsidR="00242226" w:rsidRDefault="00242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E7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E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3C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E7C9" w14:textId="77777777" w:rsidR="00262EA3" w:rsidRPr="00D13CC4" w:rsidRDefault="00262EA3" w:rsidP="00D13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1E7B8" w14:textId="77777777" w:rsidR="00242226" w:rsidRDefault="00242226" w:rsidP="000C1CAD">
      <w:pPr>
        <w:spacing w:line="240" w:lineRule="auto"/>
      </w:pPr>
      <w:r>
        <w:separator/>
      </w:r>
    </w:p>
  </w:footnote>
  <w:footnote w:type="continuationSeparator" w:id="0">
    <w:p w14:paraId="2FF1E7B9" w14:textId="77777777" w:rsidR="00242226" w:rsidRDefault="002422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F1E7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1E7CB" wp14:anchorId="2FF1E7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5F42" w14:paraId="2FF1E7CE" w14:textId="77777777">
                          <w:pPr>
                            <w:jc w:val="right"/>
                          </w:pPr>
                          <w:sdt>
                            <w:sdtPr>
                              <w:alias w:val="CC_Noformat_Partikod"/>
                              <w:tag w:val="CC_Noformat_Partikod"/>
                              <w:id w:val="-53464382"/>
                              <w:placeholder>
                                <w:docPart w:val="2FD3BF4D12574C9CAB422EBEEBFCA628"/>
                              </w:placeholder>
                              <w:text/>
                            </w:sdtPr>
                            <w:sdtEndPr/>
                            <w:sdtContent>
                              <w:r w:rsidR="00242226">
                                <w:t>S</w:t>
                              </w:r>
                            </w:sdtContent>
                          </w:sdt>
                          <w:sdt>
                            <w:sdtPr>
                              <w:alias w:val="CC_Noformat_Partinummer"/>
                              <w:tag w:val="CC_Noformat_Partinummer"/>
                              <w:id w:val="-1709555926"/>
                              <w:placeholder>
                                <w:docPart w:val="949DC15AAEE340E7AA5DCB9E47E42FF6"/>
                              </w:placeholder>
                              <w:text/>
                            </w:sdtPr>
                            <w:sdtEndPr/>
                            <w:sdtContent>
                              <w:r w:rsidR="00242226">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226">
                    <w:pPr>
                      <w:jc w:val="right"/>
                    </w:pPr>
                    <w:sdt>
                      <w:sdtPr>
                        <w:alias w:val="CC_Noformat_Partikod"/>
                        <w:tag w:val="CC_Noformat_Partikod"/>
                        <w:id w:val="-53464382"/>
                        <w:placeholder>
                          <w:docPart w:val="2FD3BF4D12574C9CAB422EBEEBFCA628"/>
                        </w:placeholder>
                        <w:text/>
                      </w:sdtPr>
                      <w:sdtEndPr/>
                      <w:sdtContent>
                        <w:r>
                          <w:t>S</w:t>
                        </w:r>
                      </w:sdtContent>
                    </w:sdt>
                    <w:sdt>
                      <w:sdtPr>
                        <w:alias w:val="CC_Noformat_Partinummer"/>
                        <w:tag w:val="CC_Noformat_Partinummer"/>
                        <w:id w:val="-1709555926"/>
                        <w:placeholder>
                          <w:docPart w:val="949DC15AAEE340E7AA5DCB9E47E42FF6"/>
                        </w:placeholder>
                        <w:text/>
                      </w:sdtPr>
                      <w:sdtEndPr/>
                      <w:sdtContent>
                        <w:r>
                          <w:t>1525</w:t>
                        </w:r>
                      </w:sdtContent>
                    </w:sdt>
                  </w:p>
                </w:txbxContent>
              </v:textbox>
              <w10:wrap anchorx="page"/>
            </v:shape>
          </w:pict>
        </mc:Fallback>
      </mc:AlternateContent>
    </w:r>
  </w:p>
  <w:p w:rsidRPr="00293C4F" w:rsidR="00262EA3" w:rsidP="00776B74" w:rsidRDefault="00262EA3" w14:paraId="2FF1E7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F1E7BE" w14:textId="77777777">
    <w:pPr>
      <w:jc w:val="right"/>
    </w:pPr>
  </w:p>
  <w:p w:rsidR="00262EA3" w:rsidP="00776B74" w:rsidRDefault="00262EA3" w14:paraId="2FF1E7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5F42" w14:paraId="2FF1E7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1E7CD" wp14:anchorId="2FF1E7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5F42" w14:paraId="2FF1E7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2226">
          <w:t>S</w:t>
        </w:r>
      </w:sdtContent>
    </w:sdt>
    <w:sdt>
      <w:sdtPr>
        <w:alias w:val="CC_Noformat_Partinummer"/>
        <w:tag w:val="CC_Noformat_Partinummer"/>
        <w:id w:val="-2014525982"/>
        <w:text/>
      </w:sdtPr>
      <w:sdtEndPr/>
      <w:sdtContent>
        <w:r w:rsidR="00242226">
          <w:t>1525</w:t>
        </w:r>
      </w:sdtContent>
    </w:sdt>
  </w:p>
  <w:p w:rsidRPr="008227B3" w:rsidR="00262EA3" w:rsidP="008227B3" w:rsidRDefault="001C5F42" w14:paraId="2FF1E7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5F42" w14:paraId="2FF1E7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:1270</w:t>
        </w:r>
      </w:sdtContent>
    </w:sdt>
  </w:p>
  <w:p w:rsidR="00262EA3" w:rsidP="00E03A3D" w:rsidRDefault="001C5F42" w14:paraId="2FF1E7C6" w14:textId="77777777">
    <w:pPr>
      <w:pStyle w:val="Motionr"/>
    </w:pPr>
    <w:sdt>
      <w:sdtPr>
        <w:alias w:val="CC_Noformat_Avtext"/>
        <w:tag w:val="CC_Noformat_Avtext"/>
        <w:id w:val="-2020768203"/>
        <w:lock w:val="sdtContentLocked"/>
        <w15:appearance w15:val="hidden"/>
        <w:text/>
      </w:sdtPr>
      <w:sdtEndPr/>
      <w:sdtContent>
        <w:r>
          <w:t>av Alexandra Völker (S)</w:t>
        </w:r>
      </w:sdtContent>
    </w:sdt>
  </w:p>
  <w:sdt>
    <w:sdtPr>
      <w:alias w:val="CC_Noformat_Rubtext"/>
      <w:tag w:val="CC_Noformat_Rubtext"/>
      <w:id w:val="-218060500"/>
      <w:lock w:val="sdtLocked"/>
      <w:text/>
    </w:sdtPr>
    <w:sdtEndPr/>
    <w:sdtContent>
      <w:p w:rsidR="00262EA3" w:rsidP="00283E0F" w:rsidRDefault="00242226" w14:paraId="2FF1E7C7" w14:textId="77777777">
        <w:pPr>
          <w:pStyle w:val="FSHRub2"/>
        </w:pPr>
        <w:r>
          <w:t>Föräldraledighet för tvillingföräldrar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2FF1E7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422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ED"/>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5F42"/>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26"/>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13"/>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85"/>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1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D1F"/>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CC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EF5"/>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F1E7AC"/>
  <w15:chartTrackingRefBased/>
  <w15:docId w15:val="{40CBF58B-E961-47EA-9753-931A7039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087619DE3C487FB1CE8C7A59C0C961"/>
        <w:category>
          <w:name w:val="Allmänt"/>
          <w:gallery w:val="placeholder"/>
        </w:category>
        <w:types>
          <w:type w:val="bbPlcHdr"/>
        </w:types>
        <w:behaviors>
          <w:behavior w:val="content"/>
        </w:behaviors>
        <w:guid w:val="{48A9CC4B-B627-4120-ADEA-E23526529B9E}"/>
      </w:docPartPr>
      <w:docPartBody>
        <w:p w:rsidR="00B8126B" w:rsidRDefault="00B8126B">
          <w:pPr>
            <w:pStyle w:val="12087619DE3C487FB1CE8C7A59C0C961"/>
          </w:pPr>
          <w:r w:rsidRPr="005A0A93">
            <w:rPr>
              <w:rStyle w:val="Platshllartext"/>
            </w:rPr>
            <w:t>Förslag till riksdagsbeslut</w:t>
          </w:r>
        </w:p>
      </w:docPartBody>
    </w:docPart>
    <w:docPart>
      <w:docPartPr>
        <w:name w:val="A80CD3DC5E45449C83E5A9BA8D6558AE"/>
        <w:category>
          <w:name w:val="Allmänt"/>
          <w:gallery w:val="placeholder"/>
        </w:category>
        <w:types>
          <w:type w:val="bbPlcHdr"/>
        </w:types>
        <w:behaviors>
          <w:behavior w:val="content"/>
        </w:behaviors>
        <w:guid w:val="{26BCF9C0-6DFA-450F-82BF-75FEEA12935F}"/>
      </w:docPartPr>
      <w:docPartBody>
        <w:p w:rsidR="00B8126B" w:rsidRDefault="00B8126B">
          <w:pPr>
            <w:pStyle w:val="A80CD3DC5E45449C83E5A9BA8D6558AE"/>
          </w:pPr>
          <w:r w:rsidRPr="005A0A93">
            <w:rPr>
              <w:rStyle w:val="Platshllartext"/>
            </w:rPr>
            <w:t>Motivering</w:t>
          </w:r>
        </w:p>
      </w:docPartBody>
    </w:docPart>
    <w:docPart>
      <w:docPartPr>
        <w:name w:val="2FD3BF4D12574C9CAB422EBEEBFCA628"/>
        <w:category>
          <w:name w:val="Allmänt"/>
          <w:gallery w:val="placeholder"/>
        </w:category>
        <w:types>
          <w:type w:val="bbPlcHdr"/>
        </w:types>
        <w:behaviors>
          <w:behavior w:val="content"/>
        </w:behaviors>
        <w:guid w:val="{46DC1090-97D0-4670-BA02-16C5FF6B160A}"/>
      </w:docPartPr>
      <w:docPartBody>
        <w:p w:rsidR="00B8126B" w:rsidRDefault="00B8126B">
          <w:pPr>
            <w:pStyle w:val="2FD3BF4D12574C9CAB422EBEEBFCA628"/>
          </w:pPr>
          <w:r>
            <w:rPr>
              <w:rStyle w:val="Platshllartext"/>
            </w:rPr>
            <w:t xml:space="preserve"> </w:t>
          </w:r>
        </w:p>
      </w:docPartBody>
    </w:docPart>
    <w:docPart>
      <w:docPartPr>
        <w:name w:val="949DC15AAEE340E7AA5DCB9E47E42FF6"/>
        <w:category>
          <w:name w:val="Allmänt"/>
          <w:gallery w:val="placeholder"/>
        </w:category>
        <w:types>
          <w:type w:val="bbPlcHdr"/>
        </w:types>
        <w:behaviors>
          <w:behavior w:val="content"/>
        </w:behaviors>
        <w:guid w:val="{A2B1ABD5-44BE-4D2A-BE81-13775F5763AD}"/>
      </w:docPartPr>
      <w:docPartBody>
        <w:p w:rsidR="00B8126B" w:rsidRDefault="00B8126B">
          <w:pPr>
            <w:pStyle w:val="949DC15AAEE340E7AA5DCB9E47E42FF6"/>
          </w:pPr>
          <w:r>
            <w:t xml:space="preserve"> </w:t>
          </w:r>
        </w:p>
      </w:docPartBody>
    </w:docPart>
    <w:docPart>
      <w:docPartPr>
        <w:name w:val="D6D8FE71F00B4E51A0FE8C06529B5785"/>
        <w:category>
          <w:name w:val="Allmänt"/>
          <w:gallery w:val="placeholder"/>
        </w:category>
        <w:types>
          <w:type w:val="bbPlcHdr"/>
        </w:types>
        <w:behaviors>
          <w:behavior w:val="content"/>
        </w:behaviors>
        <w:guid w:val="{488A496A-EE4A-4E92-964E-02C3C766D85B}"/>
      </w:docPartPr>
      <w:docPartBody>
        <w:p w:rsidR="00882F78" w:rsidRDefault="00882F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6B"/>
    <w:rsid w:val="00882F78"/>
    <w:rsid w:val="00B81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087619DE3C487FB1CE8C7A59C0C961">
    <w:name w:val="12087619DE3C487FB1CE8C7A59C0C961"/>
  </w:style>
  <w:style w:type="paragraph" w:customStyle="1" w:styleId="756228CB8E094FC4A7ABE508DFCA0C0C">
    <w:name w:val="756228CB8E094FC4A7ABE508DFCA0C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9927842A494433B10F214AC672D0F4">
    <w:name w:val="129927842A494433B10F214AC672D0F4"/>
  </w:style>
  <w:style w:type="paragraph" w:customStyle="1" w:styleId="A80CD3DC5E45449C83E5A9BA8D6558AE">
    <w:name w:val="A80CD3DC5E45449C83E5A9BA8D6558AE"/>
  </w:style>
  <w:style w:type="paragraph" w:customStyle="1" w:styleId="573B6E041B4449EF9B3F919D883F4767">
    <w:name w:val="573B6E041B4449EF9B3F919D883F4767"/>
  </w:style>
  <w:style w:type="paragraph" w:customStyle="1" w:styleId="54886D68EBEE4C5A903CFC26E1F2C55A">
    <w:name w:val="54886D68EBEE4C5A903CFC26E1F2C55A"/>
  </w:style>
  <w:style w:type="paragraph" w:customStyle="1" w:styleId="2FD3BF4D12574C9CAB422EBEEBFCA628">
    <w:name w:val="2FD3BF4D12574C9CAB422EBEEBFCA628"/>
  </w:style>
  <w:style w:type="paragraph" w:customStyle="1" w:styleId="949DC15AAEE340E7AA5DCB9E47E42FF6">
    <w:name w:val="949DC15AAEE340E7AA5DCB9E47E42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0E0CE-2BE5-40AC-9E5C-BBB3626C3EE6}"/>
</file>

<file path=customXml/itemProps2.xml><?xml version="1.0" encoding="utf-8"?>
<ds:datastoreItem xmlns:ds="http://schemas.openxmlformats.org/officeDocument/2006/customXml" ds:itemID="{D3315A3C-8397-4957-9B4C-BECCB2F1CD54}"/>
</file>

<file path=customXml/itemProps3.xml><?xml version="1.0" encoding="utf-8"?>
<ds:datastoreItem xmlns:ds="http://schemas.openxmlformats.org/officeDocument/2006/customXml" ds:itemID="{C4E02574-2BBB-4008-8346-B04425ECD187}"/>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1402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S1525 Föräldraledighet för tvillingföräldrar</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