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D7FA9D" w14:textId="77777777">
      <w:pPr>
        <w:pStyle w:val="Normalutanindragellerluft"/>
      </w:pPr>
      <w:bookmarkStart w:name="_Toc106800475" w:id="0"/>
      <w:bookmarkStart w:name="_Toc106801300" w:id="1"/>
    </w:p>
    <w:p xmlns:w14="http://schemas.microsoft.com/office/word/2010/wordml" w:rsidRPr="009B062B" w:rsidR="00AF30DD" w:rsidP="00510F0B" w:rsidRDefault="00510F0B" w14:paraId="26B60937" w14:textId="77777777">
      <w:pPr>
        <w:pStyle w:val="RubrikFrslagTIllRiksdagsbeslut"/>
      </w:pPr>
      <w:sdt>
        <w:sdtPr>
          <w:alias w:val="CC_Boilerplate_4"/>
          <w:tag w:val="CC_Boilerplate_4"/>
          <w:id w:val="-1644581176"/>
          <w:lock w:val="sdtContentLocked"/>
          <w:placeholder>
            <w:docPart w:val="441C0993393C41D3987466D55EFCE8E4"/>
          </w:placeholder>
          <w:text/>
        </w:sdtPr>
        <w:sdtEndPr/>
        <w:sdtContent>
          <w:r w:rsidRPr="009B062B" w:rsidR="00AF30DD">
            <w:t>Förslag till riksdagsbeslut</w:t>
          </w:r>
        </w:sdtContent>
      </w:sdt>
      <w:bookmarkEnd w:id="0"/>
      <w:bookmarkEnd w:id="1"/>
    </w:p>
    <w:sdt>
      <w:sdtPr>
        <w:tag w:val="ed4eea2e-02b9-4ce1-b79f-54058431b5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statlig service i hela landet och i hela Blekinge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865175C90486484ED417C8FA0EFE4"/>
        </w:placeholder>
        <w:text/>
      </w:sdtPr>
      <w:sdtEndPr/>
      <w:sdtContent>
        <w:p xmlns:w14="http://schemas.microsoft.com/office/word/2010/wordml" w:rsidRPr="009B062B" w:rsidR="006D79C9" w:rsidP="00333E95" w:rsidRDefault="006D79C9" w14:paraId="12A3E38B" w14:textId="77777777">
          <w:pPr>
            <w:pStyle w:val="Rubrik1"/>
          </w:pPr>
          <w:r>
            <w:t>Motivering</w:t>
          </w:r>
        </w:p>
      </w:sdtContent>
    </w:sdt>
    <w:bookmarkEnd w:displacedByCustomXml="prev" w:id="3"/>
    <w:bookmarkEnd w:displacedByCustomXml="prev" w:id="4"/>
    <w:p xmlns:w14="http://schemas.microsoft.com/office/word/2010/wordml" w:rsidR="002649A8" w:rsidP="002649A8" w:rsidRDefault="002649A8" w14:paraId="42B59E81" w14:textId="6452E492">
      <w:r>
        <w:t>Staten måste vara närvarande i hela landet. Den statliga servicen är en grundläggande del av samhällskontraktet, och den ska finnas tillgänglig oavsett var i Sverige människor bor.</w:t>
      </w:r>
    </w:p>
    <w:p xmlns:w14="http://schemas.microsoft.com/office/word/2010/wordml" w:rsidR="002649A8" w:rsidP="002649A8" w:rsidRDefault="002649A8" w14:paraId="1610C1E0" w14:textId="218FA47F">
      <w:r>
        <w:t>Regeringen har under de senaste åren monterat ned den statliga närvaron. Budgetramen för Statens servicekontor har minskats och för Blekinge innebär detta att Statens servicekontor i Karlshamn har försvunnit. Under 2024 hade kontoret nästan 11 000 besökare. För de invånare som saknar digitala lösningar, är äldre eller lever med en funktionsnedsättning är det en avgörande service.</w:t>
      </w:r>
    </w:p>
    <w:p xmlns:w14="http://schemas.microsoft.com/office/word/2010/wordml" w:rsidR="002649A8" w:rsidP="002649A8" w:rsidRDefault="002649A8" w14:paraId="09E6B7CD" w14:textId="05F8DFEC">
      <w:r>
        <w:t>Samtidigt fortsätter polisstationer att stängas i hela landet. I Blekinge har Sölvesborg och Olofström nyligen drabbats. Det är små kommuner som kämpar hårt för trygghet, näringsliv och framtidstro. När Polisen och andra myndigheter försvinner ökar misstron mot samhället. Det är inte bara en symbolfråga, den lokala polisstationen eller servicekontoret är för många en trygghet och en rättighet.</w:t>
      </w:r>
    </w:p>
    <w:p xmlns:w14="http://schemas.microsoft.com/office/word/2010/wordml" w:rsidR="002649A8" w:rsidP="002649A8" w:rsidRDefault="002649A8" w14:paraId="11A6781B" w14:textId="64EAFBD2">
      <w:r>
        <w:t xml:space="preserve">När servicekontor, polisstationer, tingsrätter, arbetsförmedlingar och försäkringskassor försvinner från de mindre orterna förstärks känslan av utanförskap. </w:t>
      </w:r>
      <w:r>
        <w:lastRenderedPageBreak/>
        <w:t>Det riskerar att urholka tilliten till både staten och politiken. Det är tvärtom i dessa tider, med växande misstro och en skenande arbetslöshet, som staten borde finnas närmare medborgarna.</w:t>
      </w:r>
    </w:p>
    <w:p xmlns:w14="http://schemas.microsoft.com/office/word/2010/wordml" w:rsidR="002649A8" w:rsidP="002649A8" w:rsidRDefault="002649A8" w14:paraId="37C4D254" w14:textId="54D72752">
      <w:r>
        <w:t>En socialdemokratisk regering valde att bygga ut antalet statliga servicekontor för att möta denna utveckling. Den nuvarande regeringen river med ett enda beslut ned det arbete som gjorts för att stärka statens närvaro.</w:t>
      </w:r>
    </w:p>
    <w:p xmlns:w14="http://schemas.microsoft.com/office/word/2010/wordml" w:rsidRPr="00422B9E" w:rsidR="00422B9E" w:rsidP="002649A8" w:rsidRDefault="002649A8" w14:paraId="345D093D" w14:textId="2CF9CF23">
      <w:r>
        <w:t>Staten måste vara närvarande i hela landet – i både storstad och landsbygd. Det är avgörande för demokratin, för tilliten och för känslan av att samhället fungerar för alla.</w:t>
      </w:r>
    </w:p>
    <w:p xmlns:w14="http://schemas.microsoft.com/office/word/2010/wordml" w:rsidR="00BB6339" w:rsidP="008E0FE2" w:rsidRDefault="00BB6339" w14:paraId="70383669" w14:textId="77777777">
      <w:pPr>
        <w:pStyle w:val="Normalutanindragellerluft"/>
      </w:pPr>
    </w:p>
    <w:sdt>
      <w:sdtPr>
        <w:rPr>
          <w:i/>
          <w:noProof/>
        </w:rPr>
        <w:alias w:val="CC_Underskrifter"/>
        <w:tag w:val="CC_Underskrifter"/>
        <w:id w:val="583496634"/>
        <w:lock w:val="sdtContentLocked"/>
        <w:placeholder>
          <w:docPart w:val="2D998446D3D74A6E94917FE88865A004"/>
        </w:placeholder>
      </w:sdtPr>
      <w:sdtEndPr/>
      <w:sdtContent>
        <w:p xmlns:w14="http://schemas.microsoft.com/office/word/2010/wordml" w:rsidR="00510F0B" w:rsidP="00510F0B" w:rsidRDefault="00510F0B" w14:paraId="18F809D1" w14:textId="77777777">
          <w:pPr/>
          <w:r/>
        </w:p>
        <w:p xmlns:w14="http://schemas.microsoft.com/office/word/2010/wordml" w:rsidR="00510F0B" w:rsidP="00510F0B" w:rsidRDefault="00510F0B" w14:paraId="7B77D45F" w14:textId="7A8679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42AA65" w14:textId="3F1B39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99D9" w14:textId="77777777" w:rsidR="002649A8" w:rsidRDefault="002649A8" w:rsidP="000C1CAD">
      <w:pPr>
        <w:spacing w:line="240" w:lineRule="auto"/>
      </w:pPr>
      <w:r>
        <w:separator/>
      </w:r>
    </w:p>
  </w:endnote>
  <w:endnote w:type="continuationSeparator" w:id="0">
    <w:p w14:paraId="66E3FC2E" w14:textId="77777777" w:rsidR="002649A8" w:rsidRDefault="00264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6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A76C" w14:textId="43A54411" w:rsidR="00262EA3" w:rsidRPr="00510F0B" w:rsidRDefault="00262EA3" w:rsidP="00510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7F7D" w14:textId="77777777" w:rsidR="002649A8" w:rsidRDefault="002649A8" w:rsidP="000C1CAD">
      <w:pPr>
        <w:spacing w:line="240" w:lineRule="auto"/>
      </w:pPr>
      <w:r>
        <w:separator/>
      </w:r>
    </w:p>
  </w:footnote>
  <w:footnote w:type="continuationSeparator" w:id="0">
    <w:p w14:paraId="6E652808" w14:textId="77777777" w:rsidR="002649A8" w:rsidRDefault="00264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889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28969" wp14:anchorId="64EB8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F0B" w14:paraId="613E9B62" w14:textId="1C82C9DB">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B8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F0B" w14:paraId="613E9B62" w14:textId="1C82C9DB">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v:textbox>
              <w10:wrap anchorx="page"/>
            </v:shape>
          </w:pict>
        </mc:Fallback>
      </mc:AlternateContent>
    </w:r>
  </w:p>
  <w:p w:rsidRPr="00293C4F" w:rsidR="00262EA3" w:rsidP="00776B74" w:rsidRDefault="00262EA3" w14:paraId="126DCB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DCE319" w14:textId="77777777">
    <w:pPr>
      <w:jc w:val="right"/>
    </w:pPr>
  </w:p>
  <w:p w:rsidR="00262EA3" w:rsidP="00776B74" w:rsidRDefault="00262EA3" w14:paraId="680103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0F0B" w14:paraId="0029FE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4188D" wp14:anchorId="6B5E5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F0B" w14:paraId="6626C5AF" w14:textId="28A5FC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49A8">
          <w:t>S</w:t>
        </w:r>
      </w:sdtContent>
    </w:sdt>
    <w:sdt>
      <w:sdtPr>
        <w:alias w:val="CC_Noformat_Partinummer"/>
        <w:tag w:val="CC_Noformat_Partinummer"/>
        <w:id w:val="-2014525982"/>
        <w:text/>
      </w:sdtPr>
      <w:sdtEndPr/>
      <w:sdtContent>
        <w:r w:rsidR="002649A8">
          <w:t>323</w:t>
        </w:r>
      </w:sdtContent>
    </w:sdt>
  </w:p>
  <w:p w:rsidRPr="008227B3" w:rsidR="00262EA3" w:rsidP="008227B3" w:rsidRDefault="00510F0B" w14:paraId="787AA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F0B" w14:paraId="151C09E5" w14:textId="667D03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:3023</w:t>
        </w:r>
      </w:sdtContent>
    </w:sdt>
  </w:p>
  <w:p w:rsidR="00262EA3" w:rsidP="00E03A3D" w:rsidRDefault="00510F0B" w14:paraId="6FB4568D" w14:textId="2EDB3C7F">
    <w:pPr>
      <w:pStyle w:val="Motionr"/>
    </w:pPr>
    <w:sdt>
      <w:sdtPr>
        <w:alias w:val="CC_Noformat_Avtext"/>
        <w:tag w:val="CC_Noformat_Avtext"/>
        <w:id w:val="-2020768203"/>
        <w:lock w:val="sdtContentLocked"/>
        <w:placeholder>
          <w:docPart w:val="368A7416C2314541A3C3D7FEA16F8FA1"/>
        </w:placeholder>
        <w15:appearance w15:val="hidden"/>
        <w:text/>
      </w:sdtPr>
      <w:sdtEndPr/>
      <w:sdtContent>
        <w:r>
          <w:t>av Heléne Björklund (S)</w:t>
        </w:r>
      </w:sdtContent>
    </w:sdt>
  </w:p>
  <w:sdt>
    <w:sdtPr>
      <w:alias w:val="CC_Noformat_Rubtext"/>
      <w:tag w:val="CC_Noformat_Rubtext"/>
      <w:id w:val="-218060500"/>
      <w:lock w:val="sdtContentLocked"/>
      <w:placeholder>
        <w:docPart w:val="35D8C6D084A9433ABCA744385606DD24"/>
      </w:placeholder>
      <w:text/>
    </w:sdtPr>
    <w:sdtEndPr/>
    <w:sdtContent>
      <w:p w:rsidR="00262EA3" w:rsidP="00283E0F" w:rsidRDefault="002649A8" w14:paraId="7469608C" w14:textId="4D1294A5">
        <w:pPr>
          <w:pStyle w:val="FSHRub2"/>
        </w:pPr>
        <w:r>
          <w:t>Statens service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9A9C8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A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F0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61628"/>
  <w15:chartTrackingRefBased/>
  <w15:docId w15:val="{E4F5703D-21C2-444C-865F-F026F709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C0993393C41D3987466D55EFCE8E4"/>
        <w:category>
          <w:name w:val="Allmänt"/>
          <w:gallery w:val="placeholder"/>
        </w:category>
        <w:types>
          <w:type w:val="bbPlcHdr"/>
        </w:types>
        <w:behaviors>
          <w:behavior w:val="content"/>
        </w:behaviors>
        <w:guid w:val="{C521B89F-A6BD-4D06-9004-434D3B6EDBD6}"/>
      </w:docPartPr>
      <w:docPartBody>
        <w:p w:rsidR="00A458E2" w:rsidRDefault="00A458E2">
          <w:pPr>
            <w:pStyle w:val="441C0993393C41D3987466D55EFCE8E4"/>
          </w:pPr>
          <w:r w:rsidRPr="005A0A93">
            <w:rPr>
              <w:rStyle w:val="Platshllartext"/>
            </w:rPr>
            <w:t>Förslag till riksdagsbeslut</w:t>
          </w:r>
        </w:p>
      </w:docPartBody>
    </w:docPart>
    <w:docPart>
      <w:docPartPr>
        <w:name w:val="B84B0A8A9A054657954165E00779698F"/>
        <w:category>
          <w:name w:val="Allmänt"/>
          <w:gallery w:val="placeholder"/>
        </w:category>
        <w:types>
          <w:type w:val="bbPlcHdr"/>
        </w:types>
        <w:behaviors>
          <w:behavior w:val="content"/>
        </w:behaviors>
        <w:guid w:val="{ABE16841-CEB2-4520-8FEE-884D94DF1E57}"/>
      </w:docPartPr>
      <w:docPartBody>
        <w:p w:rsidR="00A458E2" w:rsidRDefault="00A458E2">
          <w:pPr>
            <w:pStyle w:val="B84B0A8A9A054657954165E0077969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F865175C90486484ED417C8FA0EFE4"/>
        <w:category>
          <w:name w:val="Allmänt"/>
          <w:gallery w:val="placeholder"/>
        </w:category>
        <w:types>
          <w:type w:val="bbPlcHdr"/>
        </w:types>
        <w:behaviors>
          <w:behavior w:val="content"/>
        </w:behaviors>
        <w:guid w:val="{D789A829-227C-4DED-8A6F-20F303883279}"/>
      </w:docPartPr>
      <w:docPartBody>
        <w:p w:rsidR="00A458E2" w:rsidRDefault="00A458E2">
          <w:pPr>
            <w:pStyle w:val="F6F865175C90486484ED417C8FA0EFE4"/>
          </w:pPr>
          <w:r w:rsidRPr="005A0A93">
            <w:rPr>
              <w:rStyle w:val="Platshllartext"/>
            </w:rPr>
            <w:t>Motivering</w:t>
          </w:r>
        </w:p>
      </w:docPartBody>
    </w:docPart>
    <w:docPart>
      <w:docPartPr>
        <w:name w:val="2D998446D3D74A6E94917FE88865A004"/>
        <w:category>
          <w:name w:val="Allmänt"/>
          <w:gallery w:val="placeholder"/>
        </w:category>
        <w:types>
          <w:type w:val="bbPlcHdr"/>
        </w:types>
        <w:behaviors>
          <w:behavior w:val="content"/>
        </w:behaviors>
        <w:guid w:val="{461B4971-D6B0-4551-A232-3D13F1A22151}"/>
      </w:docPartPr>
      <w:docPartBody>
        <w:p w:rsidR="00A458E2" w:rsidRDefault="00A458E2">
          <w:pPr>
            <w:pStyle w:val="2D998446D3D74A6E94917FE88865A004"/>
          </w:pPr>
          <w:r w:rsidRPr="009B077E">
            <w:rPr>
              <w:rStyle w:val="Platshllartext"/>
            </w:rPr>
            <w:t>Namn på motionärer infogas/tas bort via panelen.</w:t>
          </w:r>
        </w:p>
      </w:docPartBody>
    </w:docPart>
    <w:docPart>
      <w:docPartPr>
        <w:name w:val="368A7416C2314541A3C3D7FEA16F8FA1"/>
        <w:category>
          <w:name w:val="Allmänt"/>
          <w:gallery w:val="placeholder"/>
        </w:category>
        <w:types>
          <w:type w:val="bbPlcHdr"/>
        </w:types>
        <w:behaviors>
          <w:behavior w:val="content"/>
        </w:behaviors>
        <w:guid w:val="{48372783-E7C7-4DD5-B2D6-2175E1D926DE}"/>
      </w:docPartPr>
      <w:docPartBody>
        <w:p w:rsidR="00A458E2" w:rsidRDefault="00A458E2">
          <w:pPr>
            <w:pStyle w:val="368A7416C2314541A3C3D7FEA16F8FA1"/>
          </w:pPr>
          <w:r>
            <w:rPr>
              <w:rStyle w:val="Platshllartext"/>
            </w:rPr>
            <w:t xml:space="preserve"> </w:t>
          </w:r>
        </w:p>
      </w:docPartBody>
    </w:docPart>
    <w:docPart>
      <w:docPartPr>
        <w:name w:val="35D8C6D084A9433ABCA744385606DD24"/>
        <w:category>
          <w:name w:val="Allmänt"/>
          <w:gallery w:val="placeholder"/>
        </w:category>
        <w:types>
          <w:type w:val="bbPlcHdr"/>
        </w:types>
        <w:behaviors>
          <w:behavior w:val="content"/>
        </w:behaviors>
        <w:guid w:val="{E8F42E04-E7C7-4260-A51C-7820E81B3896}"/>
      </w:docPartPr>
      <w:docPartBody>
        <w:p w:rsidR="00A458E2" w:rsidRDefault="00A458E2">
          <w:pPr>
            <w:pStyle w:val="35D8C6D084A9433ABCA744385606DD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2"/>
    <w:rsid w:val="00A45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C0993393C41D3987466D55EFCE8E4">
    <w:name w:val="441C0993393C41D3987466D55EFCE8E4"/>
  </w:style>
  <w:style w:type="paragraph" w:customStyle="1" w:styleId="B84B0A8A9A054657954165E00779698F">
    <w:name w:val="B84B0A8A9A054657954165E00779698F"/>
  </w:style>
  <w:style w:type="paragraph" w:customStyle="1" w:styleId="F6F865175C90486484ED417C8FA0EFE4">
    <w:name w:val="F6F865175C90486484ED417C8FA0EFE4"/>
  </w:style>
  <w:style w:type="paragraph" w:customStyle="1" w:styleId="2D998446D3D74A6E94917FE88865A004">
    <w:name w:val="2D998446D3D74A6E94917FE88865A004"/>
  </w:style>
  <w:style w:type="paragraph" w:customStyle="1" w:styleId="368A7416C2314541A3C3D7FEA16F8FA1">
    <w:name w:val="368A7416C2314541A3C3D7FEA16F8FA1"/>
  </w:style>
  <w:style w:type="paragraph" w:customStyle="1" w:styleId="35D8C6D084A9433ABCA744385606DD24">
    <w:name w:val="35D8C6D084A9433ABCA744385606D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AAA8F-E0F5-48BB-8EC4-693E15CD5EF6}"/>
</file>

<file path=customXml/itemProps2.xml><?xml version="1.0" encoding="utf-8"?>
<ds:datastoreItem xmlns:ds="http://schemas.openxmlformats.org/officeDocument/2006/customXml" ds:itemID="{8A14FF5C-C46A-4A45-AC71-CD87C69841CA}"/>
</file>

<file path=customXml/itemProps3.xml><?xml version="1.0" encoding="utf-8"?>
<ds:datastoreItem xmlns:ds="http://schemas.openxmlformats.org/officeDocument/2006/customXml" ds:itemID="{19ADA9C1-2B8E-41E4-938A-9E64395E17E6}"/>
</file>

<file path=customXml/itemProps4.xml><?xml version="1.0" encoding="utf-8"?>
<ds:datastoreItem xmlns:ds="http://schemas.openxmlformats.org/officeDocument/2006/customXml" ds:itemID="{E0EC1624-0F97-4BBA-A0D9-57E55C5E4071}"/>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1646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