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2FD2" w:rsidRPr="002D2FD2" w:rsidRDefault="002D2FD2">
      <w:pPr>
        <w:pStyle w:val="Frslagsrubrik"/>
      </w:pPr>
      <w:r w:rsidRPr="002D2FD2">
        <w:t>Förslag till riksdagsbeslut</w:t>
      </w:r>
    </w:p>
    <w:p w:rsidR="002D2FD2" w:rsidRPr="002D2FD2" w:rsidRDefault="002D2FD2">
      <w:pPr>
        <w:pStyle w:val="Hemstlatt"/>
      </w:pPr>
      <w:r w:rsidRPr="002D2FD2">
        <w:t>Riksdagen tillkännager för regeringen som sin mening vad som anförs i motionen om räntenivåer och avgifter vid indrivningsver</w:t>
      </w:r>
      <w:r w:rsidRPr="002D2FD2">
        <w:t>k</w:t>
      </w:r>
      <w:r w:rsidRPr="002D2FD2">
        <w:t>samhet.</w:t>
      </w:r>
    </w:p>
    <w:p w:rsidR="002D2FD2" w:rsidRPr="002D2FD2" w:rsidRDefault="002D2FD2">
      <w:pPr>
        <w:pStyle w:val="Rubrik1"/>
      </w:pPr>
      <w:r w:rsidRPr="002D2FD2">
        <w:t>Motivering</w:t>
      </w:r>
    </w:p>
    <w:p w:rsidR="002D2FD2" w:rsidRPr="002D2FD2" w:rsidRDefault="002D2FD2">
      <w:r w:rsidRPr="002D2FD2">
        <w:t>Ibland hamnar människor i trångmål när det gäller ekonomin. Det kan handla om arbetslöshet, sjukdom eller skilsmässa. Om man då under en period inte klarar av att betala sina räkningar i tid skickas de idag mycket snabbt till i</w:t>
      </w:r>
      <w:r w:rsidRPr="002D2FD2">
        <w:t>n</w:t>
      </w:r>
      <w:r w:rsidRPr="002D2FD2">
        <w:t>drivningsföretag.</w:t>
      </w:r>
    </w:p>
    <w:p w:rsidR="002D2FD2" w:rsidRPr="002D2FD2" w:rsidRDefault="002D2FD2">
      <w:pPr>
        <w:pStyle w:val="Normaltindrag"/>
      </w:pPr>
      <w:r w:rsidRPr="002D2FD2">
        <w:t>Dessa företag kan helt fritt sätta nivån på kravavgifter, administration</w:t>
      </w:r>
      <w:r w:rsidRPr="002D2FD2">
        <w:t>s</w:t>
      </w:r>
      <w:r w:rsidRPr="002D2FD2">
        <w:t>kostnader och ränta på kapitalskulden. Avgifterna är alltid betydligt högre än i andra sammanhang och räntan sätts skyhögt. Sammantaget rusar kravbeloppet i höjden till belopp som blir helt omöjliga eller mycket svåra för den skuldsa</w:t>
      </w:r>
      <w:r w:rsidRPr="002D2FD2">
        <w:t>t</w:t>
      </w:r>
      <w:r w:rsidRPr="002D2FD2">
        <w:t>te att klara av att betala.</w:t>
      </w:r>
    </w:p>
    <w:p w:rsidR="002D2FD2" w:rsidRPr="002D2FD2" w:rsidRDefault="002D2FD2">
      <w:pPr>
        <w:pStyle w:val="Normaltindrag"/>
      </w:pPr>
      <w:r w:rsidRPr="002D2FD2">
        <w:t>På den i övrigt reglerade finansmarknaden råder normala och fullt acce</w:t>
      </w:r>
      <w:r w:rsidRPr="002D2FD2">
        <w:t>p</w:t>
      </w:r>
      <w:r w:rsidRPr="002D2FD2">
        <w:t>tabla räntenivåer. Att det då vid indrivning finns räntor som i andra samma</w:t>
      </w:r>
      <w:r w:rsidRPr="002D2FD2">
        <w:t>n</w:t>
      </w:r>
      <w:r w:rsidRPr="002D2FD2">
        <w:t>hang betecknas som ocker anser jag helt oacceptabelt. Dessutom främjar det inte den skuldsattas möjlighet att få den privata ekonomin på fötter igen, och det finns ingen möjlighet att välja att inte betala dessa räntor på i många fall över 35 procent.</w:t>
      </w:r>
    </w:p>
    <w:p w:rsidR="002D2FD2" w:rsidRPr="002D2FD2" w:rsidRDefault="002D2FD2">
      <w:pPr>
        <w:pStyle w:val="Normaltindrag"/>
      </w:pPr>
      <w:r w:rsidRPr="002D2FD2">
        <w:t>Ett naturligt steg för att säkra skyddet för den redan skuldsatta är att genom lag reglera indrivningsföretagens prissättning och uttag av avgifter gentemot den skuldsatta.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2FD2">
        <w:trPr>
          <w:cantSplit/>
        </w:trPr>
        <w:tc>
          <w:tcPr>
            <w:tcW w:w="3046" w:type="dxa"/>
          </w:tcPr>
          <w:p w:rsidR="002D2FD2" w:rsidRPr="002D2FD2" w:rsidRDefault="002D2FD2">
            <w:pPr>
              <w:pStyle w:val="UnderskriftDatum"/>
              <w:spacing w:before="240"/>
            </w:pPr>
            <w:r w:rsidRPr="002D2FD2">
              <w:t>Stockholm den 6 oktober 2009</w:t>
            </w:r>
          </w:p>
        </w:tc>
        <w:tc>
          <w:tcPr>
            <w:tcW w:w="3047" w:type="dxa"/>
          </w:tcPr>
          <w:p w:rsidR="002D2FD2" w:rsidRPr="002D2FD2" w:rsidRDefault="002D2FD2">
            <w:pPr>
              <w:pStyle w:val="Underskrifter"/>
              <w:spacing w:before="240"/>
            </w:pPr>
          </w:p>
        </w:tc>
      </w:tr>
      <w:tr w:rsidR="00000000" w:rsidRPr="002D2FD2">
        <w:trPr>
          <w:cantSplit/>
        </w:trPr>
        <w:tc>
          <w:tcPr>
            <w:tcW w:w="3046" w:type="dxa"/>
          </w:tcPr>
          <w:p w:rsidR="002D2FD2" w:rsidRPr="002D2FD2" w:rsidRDefault="002D2FD2">
            <w:pPr>
              <w:pStyle w:val="Underskrifter"/>
            </w:pPr>
            <w:r w:rsidRPr="002D2FD2">
              <w:t>Catharina Bråkenhielm (s)</w:t>
            </w:r>
          </w:p>
        </w:tc>
        <w:tc>
          <w:tcPr>
            <w:tcW w:w="3046" w:type="dxa"/>
          </w:tcPr>
          <w:p w:rsidR="002D2FD2" w:rsidRPr="002D2FD2" w:rsidRDefault="002D2FD2">
            <w:pPr>
              <w:pStyle w:val="Underskrifter"/>
            </w:pPr>
          </w:p>
        </w:tc>
      </w:tr>
    </w:tbl>
    <w:p w:rsidR="002D2FD2" w:rsidRPr="002D2FD2" w:rsidRDefault="002D2FD2">
      <w:pPr>
        <w:pStyle w:val="Normaltindrag"/>
      </w:pPr>
    </w:p>
    <w:sectPr w:rsidR="00000000" w:rsidRPr="002D2F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2FD2" w:rsidRPr="002D2FD2" w:rsidRDefault="002D2FD2">
      <w:r w:rsidRPr="002D2FD2">
        <w:separator/>
      </w:r>
    </w:p>
  </w:endnote>
  <w:endnote w:type="continuationSeparator" w:id="0">
    <w:p w:rsidR="002D2FD2" w:rsidRPr="002D2FD2" w:rsidRDefault="002D2FD2">
      <w:r w:rsidRPr="002D2F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FD2" w:rsidRPr="002D2FD2" w:rsidRDefault="002D2FD2">
    <w:pPr>
      <w:pStyle w:val="Sidfot"/>
    </w:pPr>
    <w:r w:rsidRPr="002D2F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115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FD2" w:rsidRDefault="002D2FD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2FD2" w:rsidRDefault="002D2FD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FD2" w:rsidRPr="002D2FD2" w:rsidRDefault="002D2FD2">
    <w:pPr>
      <w:pStyle w:val="Sidfot"/>
    </w:pPr>
    <w:r w:rsidRPr="002D2F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99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FD2" w:rsidRDefault="002D2F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2FD2" w:rsidRDefault="002D2F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FD2" w:rsidRPr="002D2FD2" w:rsidRDefault="002D2FD2">
    <w:pPr>
      <w:pStyle w:val="Sidfot"/>
    </w:pPr>
    <w:r w:rsidRPr="002D2F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850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FD2" w:rsidRDefault="002D2F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2FD2" w:rsidRDefault="002D2F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2FD2" w:rsidRPr="002D2FD2" w:rsidRDefault="002D2FD2">
      <w:r w:rsidRPr="002D2FD2">
        <w:separator/>
      </w:r>
    </w:p>
  </w:footnote>
  <w:footnote w:type="continuationSeparator" w:id="0">
    <w:p w:rsidR="002D2FD2" w:rsidRPr="002D2FD2" w:rsidRDefault="002D2FD2">
      <w:r w:rsidRPr="002D2F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FD2" w:rsidRPr="002D2FD2" w:rsidRDefault="002D2FD2">
    <w:pPr>
      <w:pStyle w:val="Sidhuvud"/>
    </w:pPr>
    <w:r w:rsidRPr="002D2F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8942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FD2" w:rsidRDefault="002D2F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2FD2" w:rsidRDefault="002D2F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FD2" w:rsidRPr="002D2FD2" w:rsidRDefault="002D2FD2">
    <w:pPr>
      <w:pStyle w:val="Sidhuvud"/>
    </w:pPr>
    <w:r w:rsidRPr="002D2F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5166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FD2" w:rsidRDefault="002D2F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2FD2" w:rsidRDefault="002D2F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FD2" w:rsidRPr="002D2FD2" w:rsidRDefault="002D2FD2">
    <w:pPr>
      <w:pStyle w:val="FSHNormal"/>
      <w:tabs>
        <w:tab w:val="right" w:pos="5840"/>
      </w:tabs>
    </w:pPr>
    <w:r w:rsidRPr="002D2FD2">
      <w:br/>
    </w:r>
    <w:r w:rsidRPr="002D2FD2">
      <w:fldChar w:fldCharType="begin" w:fldLock="1"/>
    </w:r>
    <w:r w:rsidRPr="002D2FD2">
      <w:instrText xml:space="preserve"> DOCPROPERTY</w:instrText>
    </w:r>
    <w:r w:rsidRPr="002D2FD2">
      <w:rPr>
        <w:sz w:val="18"/>
      </w:rPr>
      <w:instrText xml:space="preserve"> "YearUser" *\charformat </w:instrText>
    </w:r>
    <w:r w:rsidRPr="002D2FD2">
      <w:fldChar w:fldCharType="separate"/>
    </w:r>
    <w:r w:rsidRPr="002D2FD2">
      <w:t>2009/10</w:t>
    </w:r>
    <w:r w:rsidRPr="002D2FD2">
      <w:fldChar w:fldCharType="end"/>
    </w:r>
    <w:r w:rsidRPr="002D2FD2">
      <w:t xml:space="preserve"> </w:t>
    </w:r>
    <w:r w:rsidRPr="002D2FD2">
      <w:tab/>
      <w:t xml:space="preserve">mnr: </w:t>
    </w:r>
    <w:r w:rsidRPr="002D2FD2">
      <w:fldChar w:fldCharType="begin" w:fldLock="1"/>
    </w:r>
    <w:r w:rsidRPr="002D2FD2">
      <w:instrText xml:space="preserve"> DOCPROPERTY</w:instrText>
    </w:r>
    <w:r w:rsidRPr="002D2FD2">
      <w:rPr>
        <w:sz w:val="18"/>
      </w:rPr>
      <w:instrText xml:space="preserve"> "Motionsnummer" *\charformat </w:instrText>
    </w:r>
    <w:r w:rsidRPr="002D2FD2">
      <w:fldChar w:fldCharType="separate"/>
    </w:r>
    <w:r w:rsidRPr="002D2FD2">
      <w:t>Fi302</w:t>
    </w:r>
    <w:r w:rsidRPr="002D2FD2">
      <w:fldChar w:fldCharType="end"/>
    </w:r>
    <w:r w:rsidRPr="002D2FD2">
      <w:br/>
    </w:r>
    <w:r w:rsidRPr="002D2FD2">
      <w:fldChar w:fldCharType="begin" w:fldLock="1"/>
    </w:r>
    <w:r w:rsidRPr="002D2FD2">
      <w:instrText xml:space="preserve"> DOCPROPERTY</w:instrText>
    </w:r>
    <w:r w:rsidRPr="002D2FD2">
      <w:rPr>
        <w:sz w:val="18"/>
      </w:rPr>
      <w:instrText xml:space="preserve"> "Samling" *\charformat </w:instrText>
    </w:r>
    <w:r w:rsidRPr="002D2FD2">
      <w:fldChar w:fldCharType="end"/>
    </w:r>
    <w:r w:rsidRPr="002D2FD2">
      <w:tab/>
      <w:t xml:space="preserve">pnr: </w:t>
    </w:r>
    <w:r w:rsidRPr="002D2FD2">
      <w:fldChar w:fldCharType="begin" w:fldLock="1"/>
    </w:r>
    <w:r w:rsidRPr="002D2FD2">
      <w:instrText xml:space="preserve"> DOCPROPERTY</w:instrText>
    </w:r>
    <w:r w:rsidRPr="002D2FD2">
      <w:rPr>
        <w:sz w:val="18"/>
      </w:rPr>
      <w:instrText xml:space="preserve"> "Partinummer" *\charformat </w:instrText>
    </w:r>
    <w:r w:rsidRPr="002D2FD2">
      <w:fldChar w:fldCharType="separate"/>
    </w:r>
    <w:r w:rsidRPr="002D2FD2">
      <w:t>s30124</w:t>
    </w:r>
    <w:r w:rsidRPr="002D2FD2">
      <w:fldChar w:fldCharType="end"/>
    </w:r>
  </w:p>
  <w:p w:rsidR="002D2FD2" w:rsidRPr="002D2FD2" w:rsidRDefault="002D2FD2">
    <w:pPr>
      <w:pStyle w:val="FSHRub1"/>
    </w:pPr>
    <w:r w:rsidRPr="002D2FD2">
      <w:t>Motion till riksdagen</w:t>
    </w:r>
    <w:r w:rsidRPr="002D2FD2">
      <w:br/>
    </w:r>
    <w:r w:rsidRPr="002D2FD2">
      <w:fldChar w:fldCharType="begin" w:fldLock="1"/>
    </w:r>
    <w:r w:rsidRPr="002D2FD2">
      <w:instrText xml:space="preserve"> DOCPROPERTY "YearUser" *\charformat </w:instrText>
    </w:r>
    <w:r w:rsidRPr="002D2FD2">
      <w:fldChar w:fldCharType="separate"/>
    </w:r>
    <w:r w:rsidRPr="002D2FD2">
      <w:t>2009/10</w:t>
    </w:r>
    <w:r w:rsidRPr="002D2FD2">
      <w:fldChar w:fldCharType="end"/>
    </w:r>
    <w:r w:rsidRPr="002D2FD2">
      <w:t>:</w:t>
    </w:r>
    <w:r w:rsidRPr="002D2FD2">
      <w:fldChar w:fldCharType="begin" w:fldLock="1"/>
    </w:r>
    <w:r w:rsidRPr="002D2FD2">
      <w:instrText xml:space="preserve"> DOCPROPERTY "Motionsnummer" *\charformat </w:instrText>
    </w:r>
    <w:r w:rsidRPr="002D2FD2">
      <w:fldChar w:fldCharType="separate"/>
    </w:r>
    <w:r w:rsidRPr="002D2FD2">
      <w:t>Fi302</w:t>
    </w:r>
    <w:r w:rsidRPr="002D2FD2">
      <w:fldChar w:fldCharType="end"/>
    </w:r>
  </w:p>
  <w:p w:rsidR="002D2FD2" w:rsidRPr="002D2FD2" w:rsidRDefault="002D2FD2">
    <w:pPr>
      <w:pStyle w:val="FSHNormalS5"/>
    </w:pPr>
    <w:r w:rsidRPr="002D2FD2">
      <w:fldChar w:fldCharType="begin" w:fldLock="1"/>
    </w:r>
    <w:r w:rsidRPr="002D2FD2">
      <w:instrText xml:space="preserve"> DOCPROPERTY "MotionarText" *\charformat </w:instrText>
    </w:r>
    <w:r w:rsidRPr="002D2FD2">
      <w:fldChar w:fldCharType="separate"/>
    </w:r>
    <w:r w:rsidRPr="002D2FD2">
      <w:t>av Catharina Bråkenhielm (s)</w:t>
    </w:r>
    <w:r w:rsidRPr="002D2FD2">
      <w:fldChar w:fldCharType="end"/>
    </w:r>
    <w:r w:rsidRPr="002D2FD2">
      <w:br/>
    </w:r>
    <w:r w:rsidRPr="002D2FD2">
      <w:fldChar w:fldCharType="begin" w:fldLock="1"/>
    </w:r>
    <w:r w:rsidRPr="002D2FD2">
      <w:instrText xml:space="preserve"> DOCPROPERTY "SvarFrasKort" *\charformat </w:instrText>
    </w:r>
    <w:r w:rsidRPr="002D2FD2">
      <w:fldChar w:fldCharType="end"/>
    </w:r>
  </w:p>
  <w:p w:rsidR="002D2FD2" w:rsidRPr="002D2FD2" w:rsidRDefault="002D2FD2">
    <w:pPr>
      <w:pStyle w:val="FSHTitel"/>
    </w:pPr>
    <w:r w:rsidRPr="002D2FD2">
      <w:fldChar w:fldCharType="begin" w:fldLock="1"/>
    </w:r>
    <w:r w:rsidRPr="002D2FD2">
      <w:instrText xml:space="preserve"> DOCPROPERTY</w:instrText>
    </w:r>
    <w:r w:rsidRPr="002D2FD2">
      <w:rPr>
        <w:sz w:val="18"/>
      </w:rPr>
      <w:instrText xml:space="preserve"> "RubrikSvar" *\charformat </w:instrText>
    </w:r>
    <w:r w:rsidRPr="002D2FD2">
      <w:fldChar w:fldCharType="separate"/>
    </w:r>
    <w:r w:rsidRPr="002D2FD2">
      <w:t>Ränta och avgifter vid indrivning</w:t>
    </w:r>
    <w:r w:rsidRPr="002D2FD2">
      <w:fldChar w:fldCharType="end"/>
    </w:r>
  </w:p>
  <w:p w:rsidR="002D2FD2" w:rsidRPr="002D2FD2" w:rsidRDefault="002D2FD2">
    <w:pPr>
      <w:pStyle w:val="Normal00"/>
    </w:pPr>
  </w:p>
  <w:p w:rsidR="002D2FD2" w:rsidRPr="002D2FD2" w:rsidRDefault="002D2F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4442150">
    <w:abstractNumId w:val="8"/>
  </w:num>
  <w:num w:numId="2" w16cid:durableId="1071925312">
    <w:abstractNumId w:val="9"/>
  </w:num>
  <w:num w:numId="3" w16cid:durableId="15934277">
    <w:abstractNumId w:val="8"/>
  </w:num>
  <w:num w:numId="4" w16cid:durableId="1184124944">
    <w:abstractNumId w:val="9"/>
  </w:num>
  <w:num w:numId="5" w16cid:durableId="1129283411">
    <w:abstractNumId w:val="13"/>
  </w:num>
  <w:num w:numId="6" w16cid:durableId="1598173937">
    <w:abstractNumId w:val="10"/>
  </w:num>
  <w:num w:numId="7" w16cid:durableId="2129086682">
    <w:abstractNumId w:val="11"/>
  </w:num>
  <w:num w:numId="8" w16cid:durableId="73937873">
    <w:abstractNumId w:val="12"/>
  </w:num>
  <w:num w:numId="9" w16cid:durableId="517239261">
    <w:abstractNumId w:val="8"/>
  </w:num>
  <w:num w:numId="10" w16cid:durableId="1806655891">
    <w:abstractNumId w:val="3"/>
  </w:num>
  <w:num w:numId="11" w16cid:durableId="454372932">
    <w:abstractNumId w:val="2"/>
  </w:num>
  <w:num w:numId="12" w16cid:durableId="781191419">
    <w:abstractNumId w:val="1"/>
  </w:num>
  <w:num w:numId="13" w16cid:durableId="616832494">
    <w:abstractNumId w:val="0"/>
  </w:num>
  <w:num w:numId="14" w16cid:durableId="1640845762">
    <w:abstractNumId w:val="9"/>
  </w:num>
  <w:num w:numId="15" w16cid:durableId="1225608496">
    <w:abstractNumId w:val="7"/>
  </w:num>
  <w:num w:numId="16" w16cid:durableId="1571572670">
    <w:abstractNumId w:val="6"/>
  </w:num>
  <w:num w:numId="17" w16cid:durableId="199830232">
    <w:abstractNumId w:val="5"/>
  </w:num>
  <w:num w:numId="18" w16cid:durableId="1265383269">
    <w:abstractNumId w:val="4"/>
  </w:num>
  <w:num w:numId="19" w16cid:durableId="1281034341">
    <w:abstractNumId w:val="11"/>
  </w:num>
  <w:num w:numId="20" w16cid:durableId="992222569">
    <w:abstractNumId w:val="10"/>
  </w:num>
  <w:num w:numId="21" w16cid:durableId="19537847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C8C8FEA-CFC8-4DA7-939F-B31067DC5BB4}"/>
  </w:docVars>
  <w:rsids>
    <w:rsidRoot w:val="00D77977"/>
    <w:rsid w:val="002D2FD2"/>
    <w:rsid w:val="00D779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7C8CAD1-C6EA-4E61-9E31-419BB036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1179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s30124</vt:lpstr>
    </vt:vector>
  </TitlesOfParts>
  <Company>Riksdagen</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s30124</dc:title>
  <dc:subject>s30124</dc:subject>
  <dc:creator>Riksdagen</dc:creator>
  <cp:keywords>Riksdagen</cp:keywords>
  <dc:description>Nya formatmallshantering för förslag+urix bakåtkomp+könamn</dc:description>
  <cp:lastModifiedBy>Lars Brink</cp:lastModifiedBy>
  <cp:revision>2</cp:revision>
  <cp:lastPrinted>2010-01-13T08:49:00Z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Ränta och avgifter vid indrivning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Ränta och avgifter vid indrivning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20092010000000000115000301240069</vt:lpwstr>
  </property>
  <property fmtid="{D5CDD505-2E9C-101B-9397-08002B2CF9AE}" pid="47" name="datum">
    <vt:lpwstr>091006</vt:lpwstr>
  </property>
  <property fmtid="{D5CDD505-2E9C-101B-9397-08002B2CF9AE}" pid="48" name="avsändar-e-post">
    <vt:lpwstr>lena.palmgren@riksdagen.se</vt:lpwstr>
  </property>
  <property fmtid="{D5CDD505-2E9C-101B-9397-08002B2CF9AE}" pid="49" name="id">
    <vt:lpwstr>20092010000000000115000301240069</vt:lpwstr>
  </property>
  <property fmtid="{D5CDD505-2E9C-101B-9397-08002B2CF9AE}" pid="50" name="nummer">
    <vt:lpwstr>302</vt:lpwstr>
  </property>
  <property fmtid="{D5CDD505-2E9C-101B-9397-08002B2CF9AE}" pid="51" name="utskottsbeteckning">
    <vt:lpwstr>Fi</vt:lpwstr>
  </property>
  <property fmtid="{D5CDD505-2E9C-101B-9397-08002B2CF9AE}" pid="52" name="GlobalUID">
    <vt:lpwstr>{C43B5D59-2E5A-40F9-822A-3B127FFB4357}</vt:lpwstr>
  </property>
  <property fmtid="{D5CDD505-2E9C-101B-9397-08002B2CF9AE}" pid="53" name="Överföringar">
    <vt:i4>0</vt:i4>
  </property>
  <property fmtid="{D5CDD505-2E9C-101B-9397-08002B2CF9AE}" pid="54" name="Checksum">
    <vt:lpwstr>*1017221663166*</vt:lpwstr>
  </property>
  <property fmtid="{D5CDD505-2E9C-101B-9397-08002B2CF9AE}" pid="55" name="skuggnummer">
    <vt:lpwstr>3382</vt:lpwstr>
  </property>
  <property fmtid="{D5CDD505-2E9C-101B-9397-08002B2CF9AE}" pid="56" name="urixVersion">
    <vt:lpwstr>4.0.0.9</vt:lpwstr>
  </property>
  <property fmtid="{D5CDD505-2E9C-101B-9397-08002B2CF9AE}" pid="57" name="urixOrigin">
    <vt:lpwstr>100113 09:49:09.059</vt:lpwstr>
  </property>
  <property fmtid="{D5CDD505-2E9C-101B-9397-08002B2CF9AE}" pid="58" name="urixGuid">
    <vt:lpwstr>{86D66C5D-357B-4D5D-8916-B55285E860E8}</vt:lpwstr>
  </property>
</Properties>
</file>