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CC_Boilerplate_4"/>
        <w:tag w:val="CC_Boilerplate_4"/>
        <w:id w:val="-1644581176"/>
        <w:lock w:val="sdtLocked"/>
        <w:placeholder>
          <w:docPart w:val="2DE4756348F3470E94DC0AAFEC69737D"/>
        </w:placeholder>
        <w:text/>
      </w:sdtPr>
      <w:sdtEndPr/>
      <w:sdtContent>
        <w:p w:rsidRPr="009B062B" w:rsidR="00AF30DD" w:rsidP="00705848" w:rsidRDefault="00AF30DD" w14:paraId="11371BC5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5de14d8-f90e-4a85-9bea-bb0bb16f012c"/>
        <w:id w:val="-879161067"/>
        <w:lock w:val="sdtLocked"/>
      </w:sdtPr>
      <w:sdtEndPr/>
      <w:sdtContent>
        <w:p w:rsidR="00DD4A0B" w:rsidRDefault="001A1736" w14:paraId="58CFF7C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möjligheterna att bygga en kryssningskaj vid Röda sten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36322BA8A674E8CA6C4FBA2EEDA8782"/>
        </w:placeholder>
        <w:text/>
      </w:sdtPr>
      <w:sdtEndPr/>
      <w:sdtContent>
        <w:p w:rsidRPr="009B062B" w:rsidR="006D79C9" w:rsidP="00333E95" w:rsidRDefault="006D79C9" w14:paraId="14F4AC58" w14:textId="77777777">
          <w:pPr>
            <w:pStyle w:val="Rubrik1"/>
          </w:pPr>
          <w:r>
            <w:t>Motivering</w:t>
          </w:r>
        </w:p>
      </w:sdtContent>
    </w:sdt>
    <w:p w:rsidRPr="00422B9E" w:rsidR="00422B9E" w:rsidP="008E0FE2" w:rsidRDefault="008B0854" w14:paraId="0984733B" w14:textId="46A470D0">
      <w:pPr>
        <w:pStyle w:val="Normalutanindragellerluft"/>
      </w:pPr>
      <w:r w:rsidRPr="008B0854">
        <w:t>Kryssningsfartyg av större dignitet</w:t>
      </w:r>
      <w:r>
        <w:t>,</w:t>
      </w:r>
      <w:r w:rsidRPr="008B0854">
        <w:t xml:space="preserve"> som besöker Göteborg</w:t>
      </w:r>
      <w:r>
        <w:t>,</w:t>
      </w:r>
      <w:r w:rsidRPr="008B0854">
        <w:t xml:space="preserve"> har idag ingen möjlighet att lägga till i stadsmiljö. Dessa större fartyg hänvisas till Skandiahamnen</w:t>
      </w:r>
      <w:r>
        <w:t>,</w:t>
      </w:r>
      <w:r w:rsidRPr="008B0854">
        <w:t xml:space="preserve"> som är en con</w:t>
      </w:r>
      <w:r w:rsidR="004A238E">
        <w:softHyphen/>
      </w:r>
      <w:r w:rsidRPr="008B0854">
        <w:t xml:space="preserve">tainerhamn som har arbetstid mer eller mindre dygnet runt. Att som turist gå iland i </w:t>
      </w:r>
      <w:r w:rsidRPr="004A238E">
        <w:rPr>
          <w:spacing w:val="-2"/>
        </w:rPr>
        <w:t>Göteborg bör vara mer lockande om man är närmare staden, istället för att se stora truckar</w:t>
      </w:r>
      <w:r w:rsidRPr="008B0854">
        <w:t xml:space="preserve"> och contain</w:t>
      </w:r>
      <w:r>
        <w:t>rar</w:t>
      </w:r>
      <w:r w:rsidRPr="008B0854">
        <w:t>. Turism ger ofta ett bra tillskott till besöksstäderna</w:t>
      </w:r>
      <w:r>
        <w:t>. E</w:t>
      </w:r>
      <w:r w:rsidRPr="008B0854">
        <w:t>nligt uppskattningar spenderas 800</w:t>
      </w:r>
      <w:r w:rsidR="001A1736">
        <w:t> </w:t>
      </w:r>
      <w:r w:rsidRPr="008B0854">
        <w:t xml:space="preserve">kr/person vid besök </w:t>
      </w:r>
      <w:r>
        <w:t>av passagerare på kryssningsfartyg, något som natur</w:t>
      </w:r>
      <w:r w:rsidR="004A238E">
        <w:softHyphen/>
      </w:r>
      <w:r w:rsidRPr="004A238E">
        <w:rPr>
          <w:spacing w:val="-4"/>
        </w:rPr>
        <w:t xml:space="preserve">ligtvis gynnar städerna som mottar besök. För att öka attraktiviteten </w:t>
      </w:r>
      <w:r w:rsidRPr="004A238E" w:rsidR="001A1736">
        <w:rPr>
          <w:spacing w:val="-4"/>
        </w:rPr>
        <w:t>för</w:t>
      </w:r>
      <w:r w:rsidRPr="004A238E">
        <w:rPr>
          <w:spacing w:val="-4"/>
        </w:rPr>
        <w:t xml:space="preserve"> kryssningsresenärer </w:t>
      </w:r>
      <w:r w:rsidRPr="004A238E">
        <w:rPr>
          <w:spacing w:val="-3"/>
        </w:rPr>
        <w:t>att gå iland bör man utreda möjligheten att angöra en kryssningspir eller kaj vid Röda sten.</w:t>
      </w:r>
      <w:r w:rsidRPr="008B0854">
        <w:t xml:space="preserve"> </w:t>
      </w:r>
      <w:r w:rsidRPr="004A238E">
        <w:rPr>
          <w:spacing w:val="-2"/>
        </w:rPr>
        <w:t>Röda sten har idag en hel del kultur och kan locka turister att gå iland. Ett nytt kryssnings</w:t>
      </w:r>
      <w:r w:rsidRPr="004A238E" w:rsidR="004A238E">
        <w:rPr>
          <w:spacing w:val="-2"/>
        </w:rPr>
        <w:softHyphen/>
      </w:r>
      <w:r w:rsidRPr="008B0854">
        <w:t>läge kan dessutom ge turisterna större nyfikenhet på övriga Sverige</w:t>
      </w:r>
      <w:r>
        <w:t>,</w:t>
      </w:r>
      <w:r w:rsidRPr="008B0854">
        <w:t xml:space="preserve"> om de möter en fin </w:t>
      </w:r>
      <w:r w:rsidRPr="004A238E">
        <w:rPr>
          <w:spacing w:val="-2"/>
        </w:rPr>
        <w:t>atmosfär i Göteborg. Från Röda sten är det bara några få minuter in till centrala Göteborg</w:t>
      </w:r>
      <w:r>
        <w:t>,</w:t>
      </w:r>
      <w:r w:rsidRPr="008B0854">
        <w:t xml:space="preserve"> med shopping, caféer och Liseberg. Regeringen bör ge berörd myndighet</w:t>
      </w:r>
      <w:r>
        <w:t>,</w:t>
      </w:r>
      <w:r w:rsidRPr="008B0854">
        <w:t xml:space="preserve"> tillsammans </w:t>
      </w:r>
      <w:r w:rsidRPr="004A238E">
        <w:rPr>
          <w:spacing w:val="-3"/>
        </w:rPr>
        <w:t>med Göteborgs stad, i uppdrag att utreda om det är möjligt att bygga en ny kryssningskaj/</w:t>
      </w:r>
      <w:r w:rsidR="004A238E">
        <w:t xml:space="preserve"> </w:t>
      </w:r>
      <w:r w:rsidRPr="008B0854">
        <w:t>pir vid Röda sten</w:t>
      </w:r>
      <w:r w:rsidR="00F27750">
        <w:t>.</w:t>
      </w:r>
      <w:r w:rsidRPr="008B0854">
        <w:t xml:space="preserve"> </w:t>
      </w:r>
    </w:p>
    <w:sdt>
      <w:sdtPr>
        <w:alias w:val="CC_Underskrifter"/>
        <w:tag w:val="CC_Underskrifter"/>
        <w:id w:val="583496634"/>
        <w:lock w:val="sdtContentLocked"/>
        <w:placeholder>
          <w:docPart w:val="B1F91503792E4D78BB5DBB9ECB781B7F"/>
        </w:placeholder>
      </w:sdtPr>
      <w:sdtEndPr/>
      <w:sdtContent>
        <w:p w:rsidR="00705848" w:rsidP="00705848" w:rsidRDefault="00705848" w14:paraId="3303EBF6" w14:textId="77777777"/>
        <w:p w:rsidRPr="008E0FE2" w:rsidR="00705848" w:rsidP="00705848" w:rsidRDefault="001D40EE" w14:paraId="0C278DFE" w14:textId="603CB89C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D4A0B" w14:paraId="2A628B24" w14:textId="77777777">
        <w:trPr>
          <w:cantSplit/>
        </w:trPr>
        <w:tc>
          <w:tcPr>
            <w:tcW w:w="50" w:type="pct"/>
            <w:vAlign w:val="bottom"/>
          </w:tcPr>
          <w:p w:rsidR="00DD4A0B" w:rsidRDefault="001A1736" w14:paraId="47A56774" w14:textId="77777777">
            <w:pPr>
              <w:pStyle w:val="Underskrifter"/>
              <w:spacing w:after="0"/>
            </w:pPr>
            <w:r>
              <w:t>Dennis Dioukarev (SD)</w:t>
            </w:r>
          </w:p>
        </w:tc>
        <w:tc>
          <w:tcPr>
            <w:tcW w:w="50" w:type="pct"/>
            <w:vAlign w:val="bottom"/>
          </w:tcPr>
          <w:p w:rsidR="00DD4A0B" w:rsidRDefault="00DD4A0B" w14:paraId="2F7EB13F" w14:textId="77777777">
            <w:pPr>
              <w:pStyle w:val="Underskrifter"/>
              <w:spacing w:after="0"/>
            </w:pPr>
          </w:p>
        </w:tc>
      </w:tr>
      <w:tr w:rsidR="00DD4A0B" w14:paraId="4CDCE02B" w14:textId="77777777">
        <w:trPr>
          <w:cantSplit/>
        </w:trPr>
        <w:tc>
          <w:tcPr>
            <w:tcW w:w="50" w:type="pct"/>
            <w:vAlign w:val="bottom"/>
          </w:tcPr>
          <w:p w:rsidR="00DD4A0B" w:rsidRDefault="001A1736" w14:paraId="2180A1F9" w14:textId="77777777">
            <w:pPr>
              <w:pStyle w:val="Underskrifter"/>
              <w:spacing w:after="0"/>
            </w:pPr>
            <w:r>
              <w:t>Jimmy Ståhl (SD)</w:t>
            </w:r>
          </w:p>
        </w:tc>
        <w:tc>
          <w:tcPr>
            <w:tcW w:w="50" w:type="pct"/>
            <w:vAlign w:val="bottom"/>
          </w:tcPr>
          <w:p w:rsidR="00DD4A0B" w:rsidRDefault="001A1736" w14:paraId="5ED28248" w14:textId="77777777">
            <w:pPr>
              <w:pStyle w:val="Underskrifter"/>
              <w:spacing w:after="0"/>
            </w:pPr>
            <w:r>
              <w:t>Björn Tidland (SD)</w:t>
            </w:r>
          </w:p>
        </w:tc>
      </w:tr>
    </w:tbl>
    <w:p w:rsidRPr="008E0FE2" w:rsidR="004801AC" w:rsidP="00DF3554" w:rsidRDefault="004801AC" w14:paraId="02ED2329" w14:textId="647EFE19"/>
    <w:sectPr w:rsidRPr="008E0FE2" w:rsidR="004801AC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76886" w14:textId="77777777" w:rsidR="00487D11" w:rsidRDefault="00487D11" w:rsidP="000C1CAD">
      <w:pPr>
        <w:spacing w:line="240" w:lineRule="auto"/>
      </w:pPr>
      <w:r>
        <w:separator/>
      </w:r>
    </w:p>
  </w:endnote>
  <w:endnote w:type="continuationSeparator" w:id="0">
    <w:p w14:paraId="711834E4" w14:textId="77777777" w:rsidR="00487D11" w:rsidRDefault="00487D1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704D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D99F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EC115" w14:textId="0375F3F0" w:rsidR="00262EA3" w:rsidRPr="00705848" w:rsidRDefault="00262EA3" w:rsidP="0070584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60CA9" w14:textId="77777777" w:rsidR="00487D11" w:rsidRDefault="00487D11" w:rsidP="000C1CAD">
      <w:pPr>
        <w:spacing w:line="240" w:lineRule="auto"/>
      </w:pPr>
      <w:r>
        <w:separator/>
      </w:r>
    </w:p>
  </w:footnote>
  <w:footnote w:type="continuationSeparator" w:id="0">
    <w:p w14:paraId="63F629AD" w14:textId="77777777" w:rsidR="00487D11" w:rsidRDefault="00487D1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41DDE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F415781" wp14:editId="78C6CAE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CA8F2D" w14:textId="77777777" w:rsidR="00262EA3" w:rsidRDefault="001D40E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A0343EA532C4FE2B147CED6284420A3"/>
                              </w:placeholder>
                              <w:text/>
                            </w:sdtPr>
                            <w:sdtEndPr/>
                            <w:sdtContent>
                              <w:r w:rsidR="008B0854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7321A1BEFC74E84940427CBD3B1EE1B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41578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63CA8F2D" w14:textId="77777777" w:rsidR="00262EA3" w:rsidRDefault="001D40E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A0343EA532C4FE2B147CED6284420A3"/>
                        </w:placeholder>
                        <w:text/>
                      </w:sdtPr>
                      <w:sdtEndPr/>
                      <w:sdtContent>
                        <w:r w:rsidR="008B0854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7321A1BEFC74E84940427CBD3B1EE1B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45A91C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862BA" w14:textId="77777777" w:rsidR="00262EA3" w:rsidRDefault="00262EA3" w:rsidP="008563AC">
    <w:pPr>
      <w:jc w:val="right"/>
    </w:pPr>
  </w:p>
  <w:p w14:paraId="0A604E3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5B2D7" w14:textId="77777777" w:rsidR="00262EA3" w:rsidRDefault="001D40E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D62CDFD" wp14:editId="52856D9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7DAD053" w14:textId="77777777" w:rsidR="00262EA3" w:rsidRDefault="001D40E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0584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B0854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6076E168" w14:textId="77777777" w:rsidR="00262EA3" w:rsidRPr="008227B3" w:rsidRDefault="001D40E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BB24A24" w14:textId="2200166B" w:rsidR="00262EA3" w:rsidRPr="008227B3" w:rsidRDefault="001D40E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05848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05848">
          <w:t>:788</w:t>
        </w:r>
      </w:sdtContent>
    </w:sdt>
  </w:p>
  <w:p w14:paraId="11D32E7B" w14:textId="236BDB31" w:rsidR="00262EA3" w:rsidRDefault="001D40E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705848">
          <w:t>av Dennis Dioukarev m.fl.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DAAF1A2" w14:textId="77777777" w:rsidR="00262EA3" w:rsidRDefault="008B0854" w:rsidP="00283E0F">
        <w:pPr>
          <w:pStyle w:val="FSHRub2"/>
        </w:pPr>
        <w:r>
          <w:t>Kryssningskaj vid Röda sten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204C29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3579462">
    <w:abstractNumId w:val="9"/>
  </w:num>
  <w:num w:numId="2" w16cid:durableId="1092430355">
    <w:abstractNumId w:val="8"/>
  </w:num>
  <w:num w:numId="3" w16cid:durableId="1615163520">
    <w:abstractNumId w:val="7"/>
  </w:num>
  <w:num w:numId="4" w16cid:durableId="1454204030">
    <w:abstractNumId w:val="6"/>
  </w:num>
  <w:num w:numId="5" w16cid:durableId="206527443">
    <w:abstractNumId w:val="5"/>
  </w:num>
  <w:num w:numId="6" w16cid:durableId="190916372">
    <w:abstractNumId w:val="4"/>
  </w:num>
  <w:num w:numId="7" w16cid:durableId="1425302278">
    <w:abstractNumId w:val="3"/>
  </w:num>
  <w:num w:numId="8" w16cid:durableId="2091924639">
    <w:abstractNumId w:val="2"/>
  </w:num>
  <w:num w:numId="9" w16cid:durableId="1274366483">
    <w:abstractNumId w:val="1"/>
  </w:num>
  <w:num w:numId="10" w16cid:durableId="1109157362">
    <w:abstractNumId w:val="0"/>
  </w:num>
  <w:num w:numId="11" w16cid:durableId="1167213239">
    <w:abstractNumId w:val="27"/>
  </w:num>
  <w:num w:numId="12" w16cid:durableId="1303847035">
    <w:abstractNumId w:val="26"/>
  </w:num>
  <w:num w:numId="13" w16cid:durableId="706877997">
    <w:abstractNumId w:val="16"/>
  </w:num>
  <w:num w:numId="14" w16cid:durableId="1915313829">
    <w:abstractNumId w:val="19"/>
  </w:num>
  <w:num w:numId="15" w16cid:durableId="1231160534">
    <w:abstractNumId w:val="13"/>
  </w:num>
  <w:num w:numId="16" w16cid:durableId="1792288400">
    <w:abstractNumId w:val="30"/>
  </w:num>
  <w:num w:numId="17" w16cid:durableId="1429542595">
    <w:abstractNumId w:val="37"/>
  </w:num>
  <w:num w:numId="18" w16cid:durableId="1634480760">
    <w:abstractNumId w:val="28"/>
  </w:num>
  <w:num w:numId="19" w16cid:durableId="1707636862">
    <w:abstractNumId w:val="28"/>
  </w:num>
  <w:num w:numId="20" w16cid:durableId="2012951924">
    <w:abstractNumId w:val="28"/>
  </w:num>
  <w:num w:numId="21" w16cid:durableId="1999721527">
    <w:abstractNumId w:val="23"/>
  </w:num>
  <w:num w:numId="22" w16cid:durableId="1591036827">
    <w:abstractNumId w:val="14"/>
  </w:num>
  <w:num w:numId="23" w16cid:durableId="801075599">
    <w:abstractNumId w:val="20"/>
  </w:num>
  <w:num w:numId="24" w16cid:durableId="1574969129">
    <w:abstractNumId w:val="10"/>
  </w:num>
  <w:num w:numId="25" w16cid:durableId="1873689836">
    <w:abstractNumId w:val="22"/>
  </w:num>
  <w:num w:numId="26" w16cid:durableId="2009283908">
    <w:abstractNumId w:val="33"/>
  </w:num>
  <w:num w:numId="27" w16cid:durableId="1263342585">
    <w:abstractNumId w:val="29"/>
  </w:num>
  <w:num w:numId="28" w16cid:durableId="2056469278">
    <w:abstractNumId w:val="25"/>
  </w:num>
  <w:num w:numId="29" w16cid:durableId="1046561282">
    <w:abstractNumId w:val="31"/>
  </w:num>
  <w:num w:numId="30" w16cid:durableId="1900937281">
    <w:abstractNumId w:val="15"/>
  </w:num>
  <w:num w:numId="31" w16cid:durableId="1568149284">
    <w:abstractNumId w:val="17"/>
  </w:num>
  <w:num w:numId="32" w16cid:durableId="910194178">
    <w:abstractNumId w:val="12"/>
  </w:num>
  <w:num w:numId="33" w16cid:durableId="1371034049">
    <w:abstractNumId w:val="21"/>
  </w:num>
  <w:num w:numId="34" w16cid:durableId="1243485239">
    <w:abstractNumId w:val="24"/>
  </w:num>
  <w:num w:numId="35" w16cid:durableId="1729380026">
    <w:abstractNumId w:val="31"/>
    <w:lvlOverride w:ilvl="0">
      <w:startOverride w:val="1"/>
    </w:lvlOverride>
  </w:num>
  <w:num w:numId="36" w16cid:durableId="2093815849">
    <w:abstractNumId w:val="36"/>
  </w:num>
  <w:num w:numId="37" w16cid:durableId="1080951209">
    <w:abstractNumId w:val="35"/>
  </w:num>
  <w:num w:numId="38" w16cid:durableId="1310136140">
    <w:abstractNumId w:val="32"/>
  </w:num>
  <w:num w:numId="39" w16cid:durableId="829642646">
    <w:abstractNumId w:val="31"/>
    <w:lvlOverride w:ilvl="0">
      <w:startOverride w:val="1"/>
    </w:lvlOverride>
  </w:num>
  <w:num w:numId="40" w16cid:durableId="1883596733">
    <w:abstractNumId w:val="18"/>
  </w:num>
  <w:num w:numId="41" w16cid:durableId="144786296">
    <w:abstractNumId w:val="11"/>
  </w:num>
  <w:num w:numId="42" w16cid:durableId="67765492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8B085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9718D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736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0EE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659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11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238E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1801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48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0EAF"/>
    <w:rsid w:val="00731450"/>
    <w:rsid w:val="0073149A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568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0854"/>
    <w:rsid w:val="008B0DB8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1C1B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DBF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28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D791E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A0B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750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1B7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0E85112"/>
  <w15:chartTrackingRefBased/>
  <w15:docId w15:val="{527B5503-BEB3-42F4-9AEA-46F4733D6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BD791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BD791E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BD791E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BD791E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BD791E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BD791E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BD791E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BD791E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BD791E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BD791E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BD791E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BD791E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BD791E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BD791E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BD791E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BD791E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BD791E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BD791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BD791E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BD791E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BD791E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BD791E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BD791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BD791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BD791E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BD791E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BD791E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BD791E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BD791E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BD791E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BD791E"/>
  </w:style>
  <w:style w:type="paragraph" w:styleId="Innehll1">
    <w:name w:val="toc 1"/>
    <w:basedOn w:val="Normalutanindragellerluft"/>
    <w:next w:val="Normal"/>
    <w:uiPriority w:val="39"/>
    <w:unhideWhenUsed/>
    <w:rsid w:val="00BD791E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BD791E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BD791E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BD791E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BD791E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BD791E"/>
  </w:style>
  <w:style w:type="paragraph" w:styleId="Innehll7">
    <w:name w:val="toc 7"/>
    <w:basedOn w:val="Rubrik6"/>
    <w:next w:val="Normal"/>
    <w:uiPriority w:val="39"/>
    <w:semiHidden/>
    <w:unhideWhenUsed/>
    <w:rsid w:val="00BD791E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BD791E"/>
  </w:style>
  <w:style w:type="paragraph" w:styleId="Innehll9">
    <w:name w:val="toc 9"/>
    <w:basedOn w:val="Innehll8"/>
    <w:next w:val="Normal"/>
    <w:uiPriority w:val="39"/>
    <w:semiHidden/>
    <w:unhideWhenUsed/>
    <w:rsid w:val="00BD791E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BD791E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BD791E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BD791E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BD791E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BD791E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BD791E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BD791E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BD791E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BD791E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BD791E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BD791E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BD791E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BD791E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BD791E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BD791E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BD791E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BD791E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BD791E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BD791E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BD791E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BD791E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BD791E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BD791E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BD791E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BD791E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BD791E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BD791E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BD791E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BD791E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D791E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BD791E"/>
  </w:style>
  <w:style w:type="paragraph" w:customStyle="1" w:styleId="RubrikSammanf">
    <w:name w:val="RubrikSammanf"/>
    <w:basedOn w:val="Rubrik1"/>
    <w:next w:val="Normal"/>
    <w:uiPriority w:val="3"/>
    <w:semiHidden/>
    <w:rsid w:val="00BD791E"/>
  </w:style>
  <w:style w:type="paragraph" w:styleId="Sidfot">
    <w:name w:val="footer"/>
    <w:basedOn w:val="Normalutanindragellerluft"/>
    <w:link w:val="SidfotChar"/>
    <w:uiPriority w:val="7"/>
    <w:unhideWhenUsed/>
    <w:rsid w:val="00BD791E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BD791E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BD791E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BD791E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BD791E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BD791E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BD791E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BD791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BD791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BD791E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BD791E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BD791E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D791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D791E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BD791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BD791E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BD791E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BD791E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BD791E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BD791E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BD791E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BD791E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BD791E"/>
    <w:pPr>
      <w:outlineLvl w:val="9"/>
    </w:pPr>
  </w:style>
  <w:style w:type="paragraph" w:customStyle="1" w:styleId="KantrubrikV">
    <w:name w:val="KantrubrikV"/>
    <w:basedOn w:val="Sidhuvud"/>
    <w:qFormat/>
    <w:rsid w:val="00BD791E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BD791E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BD791E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BD791E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BD791E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BD791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BD791E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BD791E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BD791E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BD791E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BD791E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BD791E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BD791E"/>
    <w:pPr>
      <w:ind w:left="720"/>
      <w:contextualSpacing/>
    </w:pPr>
  </w:style>
  <w:style w:type="paragraph" w:customStyle="1" w:styleId="ListaLinje">
    <w:name w:val="ListaLinje"/>
    <w:basedOn w:val="Lista"/>
    <w:qFormat/>
    <w:rsid w:val="00BD791E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BD791E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BD791E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BD791E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BD791E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BD791E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BD791E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BD791E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BD791E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BD791E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BD791E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BD791E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BD791E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BD791E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BD791E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BD791E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BD791E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DE4756348F3470E94DC0AAFEC6973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E54852-5CC4-4B7D-86B2-5AD0C9808148}"/>
      </w:docPartPr>
      <w:docPartBody>
        <w:p w:rsidR="00C42E6F" w:rsidRDefault="00B43B1B">
          <w:pPr>
            <w:pStyle w:val="2DE4756348F3470E94DC0AAFEC69737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36322BA8A674E8CA6C4FBA2EEDA87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C484D8-10F1-4FF6-93F5-479EA2C88387}"/>
      </w:docPartPr>
      <w:docPartBody>
        <w:p w:rsidR="00C42E6F" w:rsidRDefault="00B43B1B">
          <w:pPr>
            <w:pStyle w:val="B36322BA8A674E8CA6C4FBA2EEDA878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A0343EA532C4FE2B147CED6284420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4EDE57-BB55-4FA5-99B8-633D1C90E6EB}"/>
      </w:docPartPr>
      <w:docPartBody>
        <w:p w:rsidR="00C42E6F" w:rsidRDefault="00B43B1B">
          <w:pPr>
            <w:pStyle w:val="5A0343EA532C4FE2B147CED6284420A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7321A1BEFC74E84940427CBD3B1EE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584226-BB56-4896-BCC3-EB5F5214B2A7}"/>
      </w:docPartPr>
      <w:docPartBody>
        <w:p w:rsidR="00C42E6F" w:rsidRDefault="00B43B1B">
          <w:pPr>
            <w:pStyle w:val="27321A1BEFC74E84940427CBD3B1EE1B"/>
          </w:pPr>
          <w:r>
            <w:t xml:space="preserve"> </w:t>
          </w:r>
        </w:p>
      </w:docPartBody>
    </w:docPart>
    <w:docPart>
      <w:docPartPr>
        <w:name w:val="B1F91503792E4D78BB5DBB9ECB781B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C42CE5-0345-40C4-904A-E25AA175617F}"/>
      </w:docPartPr>
      <w:docPartBody>
        <w:p w:rsidR="00567057" w:rsidRDefault="0056705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853273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B1B"/>
    <w:rsid w:val="0005516C"/>
    <w:rsid w:val="00567057"/>
    <w:rsid w:val="00B040B8"/>
    <w:rsid w:val="00B43B1B"/>
    <w:rsid w:val="00BC0289"/>
    <w:rsid w:val="00C42E6F"/>
    <w:rsid w:val="00F90277"/>
    <w:rsid w:val="00FF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2DE4756348F3470E94DC0AAFEC69737D">
    <w:name w:val="2DE4756348F3470E94DC0AAFEC69737D"/>
  </w:style>
  <w:style w:type="paragraph" w:customStyle="1" w:styleId="B36322BA8A674E8CA6C4FBA2EEDA8782">
    <w:name w:val="B36322BA8A674E8CA6C4FBA2EEDA8782"/>
  </w:style>
  <w:style w:type="paragraph" w:customStyle="1" w:styleId="5A0343EA532C4FE2B147CED6284420A3">
    <w:name w:val="5A0343EA532C4FE2B147CED6284420A3"/>
  </w:style>
  <w:style w:type="paragraph" w:customStyle="1" w:styleId="27321A1BEFC74E84940427CBD3B1EE1B">
    <w:name w:val="27321A1BEFC74E84940427CBD3B1EE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AF75E7-E953-4198-B1CB-B6B266B95004}"/>
</file>

<file path=customXml/itemProps2.xml><?xml version="1.0" encoding="utf-8"?>
<ds:datastoreItem xmlns:ds="http://schemas.openxmlformats.org/officeDocument/2006/customXml" ds:itemID="{0BA259E5-C338-4133-A070-FE363D22BA4E}"/>
</file>

<file path=customXml/itemProps3.xml><?xml version="1.0" encoding="utf-8"?>
<ds:datastoreItem xmlns:ds="http://schemas.openxmlformats.org/officeDocument/2006/customXml" ds:itemID="{5D20BED2-747B-4D6C-8A54-1E133A49B5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226</Words>
  <Characters>1232</Characters>
  <Application>Microsoft Office Word</Application>
  <DocSecurity>0</DocSecurity>
  <Lines>24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1450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