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4B3C" w:rsidRDefault="00366D0E" w14:paraId="66E9742C" w14:textId="77777777">
      <w:pPr>
        <w:pStyle w:val="Rubrik1"/>
        <w:spacing w:after="300"/>
      </w:pPr>
      <w:sdt>
        <w:sdtPr>
          <w:alias w:val="CC_Boilerplate_4"/>
          <w:tag w:val="CC_Boilerplate_4"/>
          <w:id w:val="-1644581176"/>
          <w:lock w:val="sdtLocked"/>
          <w:placeholder>
            <w:docPart w:val="F641EDC4BB2048FBAA1E677A5A6A5C76"/>
          </w:placeholder>
          <w:text/>
        </w:sdtPr>
        <w:sdtEndPr/>
        <w:sdtContent>
          <w:r w:rsidRPr="009B062B" w:rsidR="00AF30DD">
            <w:t>Förslag till riksdagsbeslut</w:t>
          </w:r>
        </w:sdtContent>
      </w:sdt>
      <w:bookmarkEnd w:id="0"/>
      <w:bookmarkEnd w:id="1"/>
    </w:p>
    <w:sdt>
      <w:sdtPr>
        <w:alias w:val="Yrkande 1"/>
        <w:tag w:val="427ffe42-5e62-4519-ab97-3d7561fd333e"/>
        <w:id w:val="798189203"/>
        <w:lock w:val="sdtLocked"/>
      </w:sdtPr>
      <w:sdtEndPr/>
      <w:sdtContent>
        <w:p w:rsidR="00B9502D" w:rsidRDefault="00F01FCF" w14:paraId="1B69F50E" w14:textId="77777777">
          <w:pPr>
            <w:pStyle w:val="Frslagstext"/>
            <w:numPr>
              <w:ilvl w:val="0"/>
              <w:numId w:val="0"/>
            </w:numPr>
          </w:pPr>
          <w:r>
            <w:t>Riksdagen ställer sig bakom det som anförs i motionen om mobiltäckning och bredbandstillgång som en statlig angelägenhet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4C114486EE45E4AF37FB6E187E16A4"/>
        </w:placeholder>
        <w:text/>
      </w:sdtPr>
      <w:sdtEndPr/>
      <w:sdtContent>
        <w:p w:rsidRPr="009B062B" w:rsidR="006D79C9" w:rsidP="00333E95" w:rsidRDefault="006D79C9" w14:paraId="09797FBD" w14:textId="77777777">
          <w:pPr>
            <w:pStyle w:val="Rubrik1"/>
          </w:pPr>
          <w:r>
            <w:t>Motivering</w:t>
          </w:r>
        </w:p>
      </w:sdtContent>
    </w:sdt>
    <w:bookmarkEnd w:displacedByCustomXml="prev" w:id="3"/>
    <w:bookmarkEnd w:displacedByCustomXml="prev" w:id="4"/>
    <w:p w:rsidR="004E3435" w:rsidP="004E3435" w:rsidRDefault="009F6416" w14:paraId="5B3CA4BE" w14:textId="3A94763C">
      <w:pPr>
        <w:pStyle w:val="Normalutanindragellerluft"/>
      </w:pPr>
      <w:r>
        <w:t>Tillgången till snabb uppkoppling är central oavsett var i landet man bor. En bra upp</w:t>
      </w:r>
      <w:r w:rsidR="0037349A">
        <w:softHyphen/>
      </w:r>
      <w:r>
        <w:t>koppling är grunden för att sköta allt från kontakter med myndigheter och läsa tidningen till barnens skolgång och det sociala livet. Vi lever idag i ett samhälle som i mångt och mycket kräver tillgång till snabb och pålitlig uppkoppling dygnet runt.</w:t>
      </w:r>
    </w:p>
    <w:p w:rsidR="004E3435" w:rsidP="004E3435" w:rsidRDefault="009F6416" w14:paraId="5F72196E" w14:textId="6C889E42">
      <w:r>
        <w:t>Bor man sedan på landsbygd eller i glesbygd som många gör i Norrbotten är behovet många gånger än större. Där har kopparnätet plockats ner, avstånden begränsar och ut</w:t>
      </w:r>
      <w:r w:rsidR="0037349A">
        <w:softHyphen/>
      </w:r>
      <w:r>
        <w:t>bud</w:t>
      </w:r>
      <w:r w:rsidR="00F01FCF">
        <w:t>et</w:t>
      </w:r>
      <w:r>
        <w:t xml:space="preserve"> av butiker, nöjen och det offentliga Sverige är alltid kraftigt begränsat.</w:t>
      </w:r>
    </w:p>
    <w:p w:rsidR="004E3435" w:rsidP="004E3435" w:rsidRDefault="009F6416" w14:paraId="24CC5D04" w14:textId="77777777">
      <w:r>
        <w:t>Goda möjligheter att vara uppkopplad är helt avgörande för tillväxt och näringsliv i hela vårt land. Att kunna bo, leva och jobba från norr till söder, såväl i stad som på landsbygd och i glesbygd, måste vara en tydlig politisk målsättning. Det får inte råda några tvivel – det måste betraktas som ett samhälleligt, gemensamt ansvar att säkerställa god täckning för telefoni och mobilt bredband i områden dit marknadskrafterna inte når, genom exempelvis samhällsmaster. Mobiltäckning och bredbandstillgång är en statlig angelägenhet som inte kan begränsas till marknadens ramar.</w:t>
      </w:r>
    </w:p>
    <w:p w:rsidR="004E3435" w:rsidP="004E3435" w:rsidRDefault="009F6416" w14:paraId="12D52155" w14:textId="084F94D3">
      <w:r>
        <w:t xml:space="preserve">Att nu många kunder runt om i Norrbotten som bor där inga andra mobil- eller telefonleverantörer tillhandahåller tjänster dessutom får sina avtal med statliga Teracomkoncernen uppsagda är inget annat än en skandal. Man säger sig avveckla dessa abonnemang för att fullt ut kunna utveckla sin tjänste- och teknikutveckling för att stärka Sveriges totalförsvar. Men samhällets styrka är aldrig starkare än sin svagaste länk, människor som idag ändå har någon form av fungerande uppkoppling ska inte </w:t>
      </w:r>
      <w:r>
        <w:lastRenderedPageBreak/>
        <w:t>tvingas ut i teknikskugga med allt vad det innebär med sämre trygghet</w:t>
      </w:r>
      <w:r w:rsidR="00F01FCF">
        <w:t xml:space="preserve"> och</w:t>
      </w:r>
      <w:r>
        <w:t xml:space="preserve"> livskvalité och ett brustet samhällskontrakt.</w:t>
      </w:r>
    </w:p>
    <w:sdt>
      <w:sdtPr>
        <w:alias w:val="CC_Underskrifter"/>
        <w:tag w:val="CC_Underskrifter"/>
        <w:id w:val="583496634"/>
        <w:lock w:val="sdtContentLocked"/>
        <w:placeholder>
          <w:docPart w:val="7BCE3B6E05CA4CC2AD493B627A291BE8"/>
        </w:placeholder>
      </w:sdtPr>
      <w:sdtEndPr/>
      <w:sdtContent>
        <w:p w:rsidR="005B4B3C" w:rsidP="001622B7" w:rsidRDefault="005B4B3C" w14:paraId="5139C10E" w14:textId="4F19260A"/>
        <w:p w:rsidRPr="008E0FE2" w:rsidR="004801AC" w:rsidP="001622B7" w:rsidRDefault="00366D0E" w14:paraId="1BBD28B3" w14:textId="1D17D3AD"/>
      </w:sdtContent>
    </w:sdt>
    <w:tbl>
      <w:tblPr>
        <w:tblW w:w="5000" w:type="pct"/>
        <w:tblLook w:val="04A0" w:firstRow="1" w:lastRow="0" w:firstColumn="1" w:lastColumn="0" w:noHBand="0" w:noVBand="1"/>
        <w:tblCaption w:val="underskrifter"/>
      </w:tblPr>
      <w:tblGrid>
        <w:gridCol w:w="4252"/>
        <w:gridCol w:w="4252"/>
      </w:tblGrid>
      <w:tr w:rsidR="00B9502D" w14:paraId="79C561D8" w14:textId="77777777">
        <w:trPr>
          <w:cantSplit/>
        </w:trPr>
        <w:tc>
          <w:tcPr>
            <w:tcW w:w="50" w:type="pct"/>
            <w:vAlign w:val="bottom"/>
          </w:tcPr>
          <w:p w:rsidR="00B9502D" w:rsidRDefault="00F01FCF" w14:paraId="33C8AB7B" w14:textId="77777777">
            <w:pPr>
              <w:pStyle w:val="Underskrifter"/>
              <w:spacing w:after="0"/>
            </w:pPr>
            <w:r>
              <w:t>Fredrik Lundh Sammeli (S)</w:t>
            </w:r>
          </w:p>
        </w:tc>
        <w:tc>
          <w:tcPr>
            <w:tcW w:w="50" w:type="pct"/>
            <w:vAlign w:val="bottom"/>
          </w:tcPr>
          <w:p w:rsidR="00B9502D" w:rsidRDefault="00F01FCF" w14:paraId="34674B6D" w14:textId="77777777">
            <w:pPr>
              <w:pStyle w:val="Underskrifter"/>
              <w:spacing w:after="0"/>
            </w:pPr>
            <w:r>
              <w:t>Linus Sköld (S)</w:t>
            </w:r>
          </w:p>
        </w:tc>
      </w:tr>
    </w:tbl>
    <w:p w:rsidR="0084225B" w:rsidRDefault="0084225B" w14:paraId="1CA8B38D" w14:textId="77777777"/>
    <w:sectPr w:rsidR="008422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18C3" w14:textId="77777777" w:rsidR="002B7F91" w:rsidRDefault="002B7F91" w:rsidP="000C1CAD">
      <w:pPr>
        <w:spacing w:line="240" w:lineRule="auto"/>
      </w:pPr>
      <w:r>
        <w:separator/>
      </w:r>
    </w:p>
  </w:endnote>
  <w:endnote w:type="continuationSeparator" w:id="0">
    <w:p w14:paraId="2C8FF6FE" w14:textId="77777777" w:rsidR="002B7F91" w:rsidRDefault="002B7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98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08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0B25" w14:textId="32216933" w:rsidR="00262EA3" w:rsidRPr="001622B7" w:rsidRDefault="00262EA3" w:rsidP="00162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06E9" w14:textId="77777777" w:rsidR="002B7F91" w:rsidRDefault="002B7F91" w:rsidP="000C1CAD">
      <w:pPr>
        <w:spacing w:line="240" w:lineRule="auto"/>
      </w:pPr>
      <w:r>
        <w:separator/>
      </w:r>
    </w:p>
  </w:footnote>
  <w:footnote w:type="continuationSeparator" w:id="0">
    <w:p w14:paraId="5F5C7911" w14:textId="77777777" w:rsidR="002B7F91" w:rsidRDefault="002B7F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15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6854F" wp14:editId="57F4FD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054734" w14:textId="6F06CC17" w:rsidR="00262EA3" w:rsidRDefault="00366D0E" w:rsidP="008103B5">
                          <w:pPr>
                            <w:jc w:val="right"/>
                          </w:pPr>
                          <w:sdt>
                            <w:sdtPr>
                              <w:alias w:val="CC_Noformat_Partikod"/>
                              <w:tag w:val="CC_Noformat_Partikod"/>
                              <w:id w:val="-53464382"/>
                              <w:text/>
                            </w:sdtPr>
                            <w:sdtEndPr/>
                            <w:sdtContent>
                              <w:r w:rsidR="009F6416">
                                <w:t>S</w:t>
                              </w:r>
                            </w:sdtContent>
                          </w:sdt>
                          <w:sdt>
                            <w:sdtPr>
                              <w:alias w:val="CC_Noformat_Partinummer"/>
                              <w:tag w:val="CC_Noformat_Partinummer"/>
                              <w:id w:val="-1709555926"/>
                              <w:text/>
                            </w:sdtPr>
                            <w:sdtEndPr/>
                            <w:sdtContent>
                              <w:r w:rsidR="009F6416">
                                <w:t>2063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685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054734" w14:textId="6F06CC17" w:rsidR="00262EA3" w:rsidRDefault="00366D0E" w:rsidP="008103B5">
                    <w:pPr>
                      <w:jc w:val="right"/>
                    </w:pPr>
                    <w:sdt>
                      <w:sdtPr>
                        <w:alias w:val="CC_Noformat_Partikod"/>
                        <w:tag w:val="CC_Noformat_Partikod"/>
                        <w:id w:val="-53464382"/>
                        <w:text/>
                      </w:sdtPr>
                      <w:sdtEndPr/>
                      <w:sdtContent>
                        <w:r w:rsidR="009F6416">
                          <w:t>S</w:t>
                        </w:r>
                      </w:sdtContent>
                    </w:sdt>
                    <w:sdt>
                      <w:sdtPr>
                        <w:alias w:val="CC_Noformat_Partinummer"/>
                        <w:tag w:val="CC_Noformat_Partinummer"/>
                        <w:id w:val="-1709555926"/>
                        <w:text/>
                      </w:sdtPr>
                      <w:sdtEndPr/>
                      <w:sdtContent>
                        <w:r w:rsidR="009F6416">
                          <w:t>2063</w:t>
                        </w:r>
                      </w:sdtContent>
                    </w:sdt>
                  </w:p>
                </w:txbxContent>
              </v:textbox>
              <w10:wrap anchorx="page"/>
            </v:shape>
          </w:pict>
        </mc:Fallback>
      </mc:AlternateContent>
    </w:r>
  </w:p>
  <w:p w14:paraId="285341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A20D" w14:textId="77777777" w:rsidR="00262EA3" w:rsidRDefault="00262EA3" w:rsidP="008563AC">
    <w:pPr>
      <w:jc w:val="right"/>
    </w:pPr>
  </w:p>
  <w:p w14:paraId="37999B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B524" w14:textId="77777777" w:rsidR="00262EA3" w:rsidRDefault="00366D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9C6490" wp14:editId="46CAD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1F4C1" w14:textId="44FCE114" w:rsidR="00262EA3" w:rsidRDefault="00366D0E" w:rsidP="00A314CF">
    <w:pPr>
      <w:pStyle w:val="FSHNormal"/>
      <w:spacing w:before="40"/>
    </w:pPr>
    <w:sdt>
      <w:sdtPr>
        <w:alias w:val="CC_Noformat_Motionstyp"/>
        <w:tag w:val="CC_Noformat_Motionstyp"/>
        <w:id w:val="1162973129"/>
        <w:lock w:val="sdtContentLocked"/>
        <w15:appearance w15:val="hidden"/>
        <w:text/>
      </w:sdtPr>
      <w:sdtEndPr/>
      <w:sdtContent>
        <w:r w:rsidR="001622B7">
          <w:t>Enskild motion</w:t>
        </w:r>
      </w:sdtContent>
    </w:sdt>
    <w:r w:rsidR="00821B36">
      <w:t xml:space="preserve"> </w:t>
    </w:r>
    <w:sdt>
      <w:sdtPr>
        <w:alias w:val="CC_Noformat_Partikod"/>
        <w:tag w:val="CC_Noformat_Partikod"/>
        <w:id w:val="1471015553"/>
        <w:text/>
      </w:sdtPr>
      <w:sdtEndPr/>
      <w:sdtContent>
        <w:r w:rsidR="009F6416">
          <w:t>S</w:t>
        </w:r>
      </w:sdtContent>
    </w:sdt>
    <w:sdt>
      <w:sdtPr>
        <w:alias w:val="CC_Noformat_Partinummer"/>
        <w:tag w:val="CC_Noformat_Partinummer"/>
        <w:id w:val="-2014525982"/>
        <w:text/>
      </w:sdtPr>
      <w:sdtEndPr/>
      <w:sdtContent>
        <w:r w:rsidR="009F6416">
          <w:t>2063</w:t>
        </w:r>
      </w:sdtContent>
    </w:sdt>
  </w:p>
  <w:p w14:paraId="1BD75F51" w14:textId="77777777" w:rsidR="00262EA3" w:rsidRPr="008227B3" w:rsidRDefault="00366D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7059AE" w14:textId="0DE5C3A3" w:rsidR="00262EA3" w:rsidRPr="008227B3" w:rsidRDefault="00366D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22B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22B7">
          <w:t>:2029</w:t>
        </w:r>
      </w:sdtContent>
    </w:sdt>
  </w:p>
  <w:p w14:paraId="612D24FA" w14:textId="3F61B1B4" w:rsidR="00262EA3" w:rsidRDefault="00366D0E" w:rsidP="00E03A3D">
    <w:pPr>
      <w:pStyle w:val="Motionr"/>
    </w:pPr>
    <w:sdt>
      <w:sdtPr>
        <w:alias w:val="CC_Noformat_Avtext"/>
        <w:tag w:val="CC_Noformat_Avtext"/>
        <w:id w:val="-2020768203"/>
        <w:lock w:val="sdtContentLocked"/>
        <w15:appearance w15:val="hidden"/>
        <w:text/>
      </w:sdtPr>
      <w:sdtEndPr/>
      <w:sdtContent>
        <w:r w:rsidR="001622B7">
          <w:t>av Fredrik Lundh Sammeli och Linus Sköld (båda S)</w:t>
        </w:r>
      </w:sdtContent>
    </w:sdt>
  </w:p>
  <w:sdt>
    <w:sdtPr>
      <w:alias w:val="CC_Noformat_Rubtext"/>
      <w:tag w:val="CC_Noformat_Rubtext"/>
      <w:id w:val="-218060500"/>
      <w:lock w:val="sdtLocked"/>
      <w:text/>
    </w:sdtPr>
    <w:sdtEndPr/>
    <w:sdtContent>
      <w:p w14:paraId="1BF07093" w14:textId="64272389" w:rsidR="00262EA3" w:rsidRDefault="009F6416" w:rsidP="00283E0F">
        <w:pPr>
          <w:pStyle w:val="FSHRub2"/>
        </w:pPr>
        <w:r>
          <w:t>Samhällsmaster och uppkoppling som statlig angelägenhet</w:t>
        </w:r>
      </w:p>
    </w:sdtContent>
  </w:sdt>
  <w:sdt>
    <w:sdtPr>
      <w:alias w:val="CC_Boilerplate_3"/>
      <w:tag w:val="CC_Boilerplate_3"/>
      <w:id w:val="1606463544"/>
      <w:lock w:val="sdtContentLocked"/>
      <w15:appearance w15:val="hidden"/>
      <w:text w:multiLine="1"/>
    </w:sdtPr>
    <w:sdtEndPr/>
    <w:sdtContent>
      <w:p w14:paraId="721B84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B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91"/>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D0E"/>
    <w:rsid w:val="00370C71"/>
    <w:rsid w:val="003711D4"/>
    <w:rsid w:val="0037271B"/>
    <w:rsid w:val="0037349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43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3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2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416"/>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2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C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733B5"/>
  <w15:chartTrackingRefBased/>
  <w15:docId w15:val="{7F51E33E-5D75-4C2A-8798-A35F6A48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41EDC4BB2048FBAA1E677A5A6A5C76"/>
        <w:category>
          <w:name w:val="Allmänt"/>
          <w:gallery w:val="placeholder"/>
        </w:category>
        <w:types>
          <w:type w:val="bbPlcHdr"/>
        </w:types>
        <w:behaviors>
          <w:behavior w:val="content"/>
        </w:behaviors>
        <w:guid w:val="{24BC884A-C17C-45F7-B48F-D6A9CB8C0CEA}"/>
      </w:docPartPr>
      <w:docPartBody>
        <w:p w:rsidR="00E57DE3" w:rsidRDefault="00A66A20">
          <w:pPr>
            <w:pStyle w:val="F641EDC4BB2048FBAA1E677A5A6A5C76"/>
          </w:pPr>
          <w:r w:rsidRPr="005A0A93">
            <w:rPr>
              <w:rStyle w:val="Platshllartext"/>
            </w:rPr>
            <w:t>Förslag till riksdagsbeslut</w:t>
          </w:r>
        </w:p>
      </w:docPartBody>
    </w:docPart>
    <w:docPart>
      <w:docPartPr>
        <w:name w:val="834C114486EE45E4AF37FB6E187E16A4"/>
        <w:category>
          <w:name w:val="Allmänt"/>
          <w:gallery w:val="placeholder"/>
        </w:category>
        <w:types>
          <w:type w:val="bbPlcHdr"/>
        </w:types>
        <w:behaviors>
          <w:behavior w:val="content"/>
        </w:behaviors>
        <w:guid w:val="{586FE351-6D5E-4093-8CC7-8AD6F6ECE203}"/>
      </w:docPartPr>
      <w:docPartBody>
        <w:p w:rsidR="00E57DE3" w:rsidRDefault="00A66A20">
          <w:pPr>
            <w:pStyle w:val="834C114486EE45E4AF37FB6E187E16A4"/>
          </w:pPr>
          <w:r w:rsidRPr="005A0A93">
            <w:rPr>
              <w:rStyle w:val="Platshllartext"/>
            </w:rPr>
            <w:t>Motivering</w:t>
          </w:r>
        </w:p>
      </w:docPartBody>
    </w:docPart>
    <w:docPart>
      <w:docPartPr>
        <w:name w:val="7BCE3B6E05CA4CC2AD493B627A291BE8"/>
        <w:category>
          <w:name w:val="Allmänt"/>
          <w:gallery w:val="placeholder"/>
        </w:category>
        <w:types>
          <w:type w:val="bbPlcHdr"/>
        </w:types>
        <w:behaviors>
          <w:behavior w:val="content"/>
        </w:behaviors>
        <w:guid w:val="{23850C71-C458-4E5F-8DF5-3CF20A8BE674}"/>
      </w:docPartPr>
      <w:docPartBody>
        <w:p w:rsidR="001C3500" w:rsidRDefault="001C3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20"/>
    <w:rsid w:val="001C3500"/>
    <w:rsid w:val="00A66A20"/>
    <w:rsid w:val="00E57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41EDC4BB2048FBAA1E677A5A6A5C76">
    <w:name w:val="F641EDC4BB2048FBAA1E677A5A6A5C76"/>
  </w:style>
  <w:style w:type="paragraph" w:customStyle="1" w:styleId="834C114486EE45E4AF37FB6E187E16A4">
    <w:name w:val="834C114486EE45E4AF37FB6E187E1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AEFC0-0521-488E-9EC1-756F8E528412}"/>
</file>

<file path=customXml/itemProps2.xml><?xml version="1.0" encoding="utf-8"?>
<ds:datastoreItem xmlns:ds="http://schemas.openxmlformats.org/officeDocument/2006/customXml" ds:itemID="{1078D299-64DA-458F-ACCE-DDD565D4EEA2}"/>
</file>

<file path=customXml/itemProps3.xml><?xml version="1.0" encoding="utf-8"?>
<ds:datastoreItem xmlns:ds="http://schemas.openxmlformats.org/officeDocument/2006/customXml" ds:itemID="{17EA0F53-3684-4A52-8D5D-9869B92494E1}"/>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1724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