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8C7B89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>
              <w:rPr>
                <w:rFonts w:ascii="TradeGothic" w:hAnsi="TradeGothic"/>
                <w:i/>
                <w:sz w:val="18"/>
              </w:rPr>
              <w:t>13</w:t>
            </w: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Tr="009B6EE5">
        <w:trPr>
          <w:trHeight w:val="167"/>
        </w:trPr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9B6EE5" w:rsidRDefault="009B6EE5" w:rsidP="009B6EE5">
            <w:pPr>
              <w:pStyle w:val="Normalwebb"/>
              <w:framePr w:w="5035" w:h="1644" w:wrap="notBeside" w:vAnchor="page" w:hAnchor="page" w:x="6573" w:y="721"/>
              <w:rPr>
                <w:rFonts w:ascii="Calibri" w:hAnsi="Calibri" w:cs="Calibri"/>
                <w:b/>
                <w:bCs/>
              </w:rPr>
            </w:pPr>
          </w:p>
          <w:p w:rsidR="00CC7056" w:rsidRPr="009B6EE5" w:rsidRDefault="006065A4" w:rsidP="00CC7056">
            <w:pPr>
              <w:pStyle w:val="Normalwebb"/>
              <w:framePr w:w="5035" w:h="1644" w:wrap="notBeside" w:vAnchor="page" w:hAnchor="page" w:x="6573" w:y="721"/>
              <w:rPr>
                <w:rFonts w:ascii="OrigGarmnd BT" w:hAnsi="OrigGarmnd BT" w:cs="Calibri"/>
                <w:b/>
                <w:bCs/>
                <w:sz w:val="22"/>
                <w:szCs w:val="22"/>
              </w:rPr>
            </w:pPr>
            <w:r w:rsidRPr="009B6EE5">
              <w:rPr>
                <w:rFonts w:ascii="OrigGarmnd BT" w:hAnsi="OrigGarmnd BT"/>
                <w:sz w:val="22"/>
                <w:szCs w:val="22"/>
              </w:rPr>
              <w:t xml:space="preserve">Dnr </w:t>
            </w:r>
            <w:r w:rsidR="00CC7056" w:rsidRPr="009B6EE5">
              <w:rPr>
                <w:rFonts w:ascii="OrigGarmnd BT" w:hAnsi="OrigGarmnd BT" w:cs="Calibri"/>
                <w:b/>
                <w:bCs/>
                <w:sz w:val="22"/>
                <w:szCs w:val="22"/>
              </w:rPr>
              <w:t xml:space="preserve"> </w:t>
            </w:r>
            <w:r w:rsidR="00CC7056" w:rsidRPr="009B6EE5">
              <w:rPr>
                <w:rFonts w:ascii="OrigGarmnd BT" w:hAnsi="OrigGarmnd BT"/>
                <w:sz w:val="22"/>
                <w:szCs w:val="22"/>
              </w:rPr>
              <w:t xml:space="preserve"> </w:t>
            </w:r>
            <w:r w:rsidR="007C15B3">
              <w:rPr>
                <w:rFonts w:ascii="OrigGarmnd BT" w:hAnsi="OrigGarmnd BT"/>
                <w:bCs/>
                <w:sz w:val="22"/>
                <w:szCs w:val="22"/>
              </w:rPr>
              <w:t>L2014</w:t>
            </w:r>
            <w:r w:rsidR="00C0505F">
              <w:rPr>
                <w:rFonts w:ascii="OrigGarmnd BT" w:hAnsi="OrigGarmnd BT"/>
                <w:bCs/>
                <w:sz w:val="22"/>
                <w:szCs w:val="22"/>
              </w:rPr>
              <w:t>/</w:t>
            </w:r>
            <w:r w:rsidR="008C7B89">
              <w:rPr>
                <w:rFonts w:ascii="OrigGarmnd BT" w:hAnsi="OrigGarmnd BT"/>
                <w:bCs/>
                <w:sz w:val="22"/>
                <w:szCs w:val="22"/>
              </w:rPr>
              <w:t>1448/POL</w:t>
            </w:r>
          </w:p>
          <w:p w:rsidR="006E4E11" w:rsidRPr="00ED583F" w:rsidRDefault="006E4E11" w:rsidP="0064668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13796E" w:rsidP="007242A3">
            <w:pPr>
              <w:framePr w:w="5035" w:h="1644" w:wrap="notBeside" w:vAnchor="page" w:hAnchor="page" w:x="6573" w:y="721"/>
            </w:pPr>
            <w:r>
              <w:t>Till riksdagen</w:t>
            </w: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92"/>
      </w:tblGrid>
      <w:tr w:rsidR="006E4E11" w:rsidTr="00DF7BF5">
        <w:trPr>
          <w:trHeight w:val="182"/>
        </w:trPr>
        <w:tc>
          <w:tcPr>
            <w:tcW w:w="3992" w:type="dxa"/>
          </w:tcPr>
          <w:p w:rsidR="006E4E11" w:rsidRDefault="006065A4" w:rsidP="00DF7BF5">
            <w:pPr>
              <w:pStyle w:val="Avsndare"/>
              <w:framePr w:h="2483" w:wrap="notBeside" w:x="1538" w:y="201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Landsbygdsdepartementet</w:t>
            </w:r>
          </w:p>
        </w:tc>
      </w:tr>
      <w:tr w:rsidR="006E4E11" w:rsidTr="00DF7BF5">
        <w:trPr>
          <w:trHeight w:val="182"/>
        </w:trPr>
        <w:tc>
          <w:tcPr>
            <w:tcW w:w="3992" w:type="dxa"/>
          </w:tcPr>
          <w:p w:rsidR="008A58DD" w:rsidRDefault="006065A4" w:rsidP="00DF7BF5">
            <w:pPr>
              <w:pStyle w:val="Avsndare"/>
              <w:framePr w:h="2483" w:wrap="notBeside" w:x="1538" w:y="2011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  <w:p w:rsidR="00237BA2" w:rsidRDefault="008A58DD" w:rsidP="00DF7BF5">
            <w:pPr>
              <w:pStyle w:val="Avsndare"/>
              <w:framePr w:h="2483" w:wrap="notBeside" w:x="1538" w:y="2011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:rsidTr="00DF7BF5">
        <w:trPr>
          <w:trHeight w:val="182"/>
        </w:trPr>
        <w:tc>
          <w:tcPr>
            <w:tcW w:w="3992" w:type="dxa"/>
          </w:tcPr>
          <w:p w:rsidR="006E4E11" w:rsidRDefault="006E4E11" w:rsidP="00DF7BF5">
            <w:pPr>
              <w:pStyle w:val="Avsndare"/>
              <w:framePr w:h="2483" w:wrap="notBeside" w:x="1538" w:y="2011"/>
              <w:rPr>
                <w:bCs/>
                <w:iCs/>
              </w:rPr>
            </w:pPr>
          </w:p>
        </w:tc>
      </w:tr>
      <w:tr w:rsidR="006E4E11" w:rsidTr="00DF7BF5">
        <w:trPr>
          <w:trHeight w:val="182"/>
        </w:trPr>
        <w:tc>
          <w:tcPr>
            <w:tcW w:w="3992" w:type="dxa"/>
          </w:tcPr>
          <w:p w:rsidR="006E4E11" w:rsidRDefault="006E4E11" w:rsidP="008C7B89">
            <w:pPr>
              <w:pStyle w:val="Avsndare"/>
              <w:framePr w:h="2483" w:wrap="notBeside" w:x="1538" w:y="2011"/>
              <w:rPr>
                <w:bCs/>
                <w:iCs/>
              </w:rPr>
            </w:pPr>
          </w:p>
        </w:tc>
      </w:tr>
      <w:tr w:rsidR="006E4E11" w:rsidTr="00DF7BF5">
        <w:trPr>
          <w:trHeight w:val="182"/>
        </w:trPr>
        <w:tc>
          <w:tcPr>
            <w:tcW w:w="3992" w:type="dxa"/>
          </w:tcPr>
          <w:p w:rsidR="006E4E11" w:rsidRDefault="006E4E11" w:rsidP="00DF7BF5">
            <w:pPr>
              <w:pStyle w:val="Avsndare"/>
              <w:framePr w:h="2483" w:wrap="notBeside" w:x="1538" w:y="2011"/>
              <w:rPr>
                <w:bCs/>
                <w:iCs/>
              </w:rPr>
            </w:pPr>
          </w:p>
        </w:tc>
      </w:tr>
      <w:tr w:rsidR="006E4E11" w:rsidTr="00DF7BF5">
        <w:trPr>
          <w:trHeight w:val="182"/>
        </w:trPr>
        <w:tc>
          <w:tcPr>
            <w:tcW w:w="3992" w:type="dxa"/>
          </w:tcPr>
          <w:p w:rsidR="006E4E11" w:rsidRDefault="006E4E11" w:rsidP="00DF7BF5">
            <w:pPr>
              <w:pStyle w:val="Avsndare"/>
              <w:framePr w:h="2483" w:wrap="notBeside" w:x="1538" w:y="2011"/>
              <w:rPr>
                <w:bCs/>
                <w:iCs/>
              </w:rPr>
            </w:pPr>
          </w:p>
        </w:tc>
      </w:tr>
      <w:tr w:rsidR="006E4E11" w:rsidTr="00DF7BF5">
        <w:trPr>
          <w:trHeight w:val="182"/>
        </w:trPr>
        <w:tc>
          <w:tcPr>
            <w:tcW w:w="3992" w:type="dxa"/>
          </w:tcPr>
          <w:p w:rsidR="006E4E11" w:rsidRDefault="006E4E11" w:rsidP="00DF7BF5">
            <w:pPr>
              <w:pStyle w:val="Avsndare"/>
              <w:framePr w:h="2483" w:wrap="notBeside" w:x="1538" w:y="2011"/>
              <w:rPr>
                <w:bCs/>
                <w:iCs/>
              </w:rPr>
            </w:pPr>
          </w:p>
        </w:tc>
      </w:tr>
      <w:tr w:rsidR="006E4E11" w:rsidTr="00DF7BF5">
        <w:trPr>
          <w:trHeight w:val="182"/>
        </w:trPr>
        <w:tc>
          <w:tcPr>
            <w:tcW w:w="3992" w:type="dxa"/>
          </w:tcPr>
          <w:p w:rsidR="006E4E11" w:rsidRDefault="006E4E11" w:rsidP="00DF7BF5">
            <w:pPr>
              <w:pStyle w:val="Avsndare"/>
              <w:framePr w:h="2483" w:wrap="notBeside" w:x="1538" w:y="2011"/>
              <w:rPr>
                <w:bCs/>
                <w:iCs/>
              </w:rPr>
            </w:pPr>
          </w:p>
        </w:tc>
      </w:tr>
      <w:tr w:rsidR="006E4E11" w:rsidTr="00C131C1">
        <w:trPr>
          <w:trHeight w:val="68"/>
        </w:trPr>
        <w:tc>
          <w:tcPr>
            <w:tcW w:w="3992" w:type="dxa"/>
          </w:tcPr>
          <w:p w:rsidR="006E4E11" w:rsidRDefault="006E4E11" w:rsidP="00DF7BF5">
            <w:pPr>
              <w:pStyle w:val="Avsndare"/>
              <w:framePr w:h="2483" w:wrap="notBeside" w:x="1538" w:y="2011"/>
              <w:rPr>
                <w:bCs/>
                <w:iCs/>
              </w:rPr>
            </w:pPr>
          </w:p>
        </w:tc>
      </w:tr>
    </w:tbl>
    <w:p w:rsidR="006E4E11" w:rsidRDefault="006065A4" w:rsidP="006065A4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B5426A">
        <w:t xml:space="preserve"> 201</w:t>
      </w:r>
      <w:r w:rsidR="00835BF3">
        <w:t>3/14</w:t>
      </w:r>
      <w:r w:rsidR="00B5426A">
        <w:t>:</w:t>
      </w:r>
      <w:r w:rsidR="007C15B3">
        <w:t>601</w:t>
      </w:r>
      <w:r>
        <w:t xml:space="preserve"> av </w:t>
      </w:r>
      <w:r w:rsidR="007C15B3">
        <w:t>Raimo Pärssinen</w:t>
      </w:r>
      <w:r w:rsidR="00B5426A">
        <w:t xml:space="preserve"> </w:t>
      </w:r>
      <w:r>
        <w:t>(</w:t>
      </w:r>
      <w:r w:rsidR="00B00446">
        <w:t>S</w:t>
      </w:r>
      <w:r w:rsidR="00646683">
        <w:t>)</w:t>
      </w:r>
      <w:r w:rsidR="007C15B3">
        <w:t xml:space="preserve"> Färre jordbruksföretag</w:t>
      </w:r>
      <w:r w:rsidR="003D4F1D">
        <w:t xml:space="preserve"> </w:t>
      </w:r>
    </w:p>
    <w:p w:rsidR="006E4E11" w:rsidRDefault="006E4E11">
      <w:pPr>
        <w:pStyle w:val="RKnormal"/>
      </w:pPr>
    </w:p>
    <w:p w:rsidR="000B7AA0" w:rsidRPr="007C15B3" w:rsidRDefault="007C15B3" w:rsidP="0020743E">
      <w:pPr>
        <w:pStyle w:val="RKnormal"/>
        <w:spacing w:line="240" w:lineRule="auto"/>
      </w:pPr>
      <w:r>
        <w:t xml:space="preserve">Raimo Pärssinen har frågat mig om jag avser att genom </w:t>
      </w:r>
      <w:r w:rsidRPr="007C15B3">
        <w:t xml:space="preserve">jordbrukspolitiken fortsätta att minska antalet jordbruksföretag och att stärka storjordbruken. </w:t>
      </w:r>
    </w:p>
    <w:p w:rsidR="00322849" w:rsidRDefault="00322849" w:rsidP="007C15B3">
      <w:pPr>
        <w:pStyle w:val="RKnormal"/>
        <w:spacing w:line="240" w:lineRule="auto"/>
      </w:pPr>
    </w:p>
    <w:p w:rsidR="00953707" w:rsidRDefault="005F3640" w:rsidP="00953707">
      <w:pPr>
        <w:pStyle w:val="RKnormal"/>
        <w:rPr>
          <w:bCs/>
        </w:rPr>
      </w:pPr>
      <w:r>
        <w:rPr>
          <w:bCs/>
        </w:rPr>
        <w:t>Jag vill att vi ska</w:t>
      </w:r>
      <w:r w:rsidR="00A5042D">
        <w:rPr>
          <w:bCs/>
        </w:rPr>
        <w:t xml:space="preserve"> producera mer mat i vårt land och att vi </w:t>
      </w:r>
      <w:r>
        <w:rPr>
          <w:bCs/>
        </w:rPr>
        <w:t>ska ha</w:t>
      </w:r>
      <w:r w:rsidR="00A5042D">
        <w:rPr>
          <w:bCs/>
        </w:rPr>
        <w:t xml:space="preserve"> livskraftiga </w:t>
      </w:r>
      <w:r w:rsidR="0038702D">
        <w:rPr>
          <w:bCs/>
        </w:rPr>
        <w:t xml:space="preserve">jordbruksföretag i hela landet. </w:t>
      </w:r>
      <w:r w:rsidR="00CE3021">
        <w:rPr>
          <w:bCs/>
        </w:rPr>
        <w:t xml:space="preserve">Jag tycker inte att det är politkerna som ska välja om företagen ska vara stora eller små utan vår </w:t>
      </w:r>
      <w:r>
        <w:rPr>
          <w:bCs/>
        </w:rPr>
        <w:t>uppgift är att ge dem goda förutsättningar för att utvecklas på sina egna villkor och välja den inriktin</w:t>
      </w:r>
      <w:r w:rsidR="003B5970">
        <w:rPr>
          <w:bCs/>
        </w:rPr>
        <w:t>ing som passar dem bäst.</w:t>
      </w:r>
      <w:r>
        <w:rPr>
          <w:bCs/>
        </w:rPr>
        <w:t xml:space="preserve"> </w:t>
      </w:r>
      <w:r w:rsidR="00953707" w:rsidRPr="00953707">
        <w:rPr>
          <w:bCs/>
        </w:rPr>
        <w:t xml:space="preserve">För att vi på bästa sätt ska ta tillvara möjligheterna har regeringen tillsatt en konkurrenskraftsutredning. Utredningens uppdrag är att analysera konkurrenskraften </w:t>
      </w:r>
      <w:r w:rsidR="00AA5D2F">
        <w:rPr>
          <w:bCs/>
        </w:rPr>
        <w:t xml:space="preserve">i svensk jordbruks- och trädgårdsproduktion </w:t>
      </w:r>
      <w:r w:rsidR="00953707" w:rsidRPr="00953707">
        <w:rPr>
          <w:bCs/>
        </w:rPr>
        <w:t xml:space="preserve">samt </w:t>
      </w:r>
      <w:r w:rsidR="00AA5D2F">
        <w:rPr>
          <w:bCs/>
        </w:rPr>
        <w:t xml:space="preserve">att </w:t>
      </w:r>
      <w:r w:rsidR="00953707" w:rsidRPr="00953707">
        <w:rPr>
          <w:bCs/>
        </w:rPr>
        <w:t xml:space="preserve">ta fram förslag till en strategi och föreslå åtgärder för en livskraftig jordbruks- och trädgårdsproduktion. </w:t>
      </w:r>
    </w:p>
    <w:p w:rsidR="00425C1C" w:rsidRDefault="00425C1C" w:rsidP="00953707">
      <w:pPr>
        <w:pStyle w:val="RKnormal"/>
      </w:pPr>
    </w:p>
    <w:p w:rsidR="00322849" w:rsidRPr="001B3839" w:rsidRDefault="00322849" w:rsidP="00AA5D2F">
      <w:pPr>
        <w:pStyle w:val="RKnormal"/>
      </w:pPr>
      <w:r>
        <w:t>Förutom detta har regeringen visionen om Sverige</w:t>
      </w:r>
      <w:r w:rsidR="00A02528">
        <w:t xml:space="preserve"> </w:t>
      </w:r>
      <w:r>
        <w:t xml:space="preserve">- det nya Matlandet. </w:t>
      </w:r>
      <w:r w:rsidR="00AA5D2F">
        <w:t>Visionen syftar till att tillvarata alla möjligheter som finns inom mat och livsmedelsproduktion samt mat i kombination med upplevelser för att skapa jobb och tillväxt i hela landet. Primär</w:t>
      </w:r>
      <w:r w:rsidR="00AA5D2F">
        <w:softHyphen/>
        <w:t xml:space="preserve">produktionen utgör själva grunden i Matlandet och därför finns satsningar som underlättar och stödjer såväl små som stora jordbruksföretag. </w:t>
      </w:r>
      <w:r>
        <w:t xml:space="preserve">Matlandet </w:t>
      </w:r>
      <w:r w:rsidR="00CE3021">
        <w:t>är den störsa satsning som en svensk regering någonsin har gjort för svensk mat.</w:t>
      </w:r>
      <w:r>
        <w:t xml:space="preserve">  </w:t>
      </w:r>
    </w:p>
    <w:p w:rsidR="00322849" w:rsidRDefault="00322849" w:rsidP="00953707">
      <w:pPr>
        <w:pStyle w:val="RKnormal"/>
      </w:pPr>
    </w:p>
    <w:p w:rsidR="001B3839" w:rsidRDefault="001B3839" w:rsidP="001B3839">
      <w:pPr>
        <w:pStyle w:val="RKnormal"/>
      </w:pPr>
      <w:r w:rsidRPr="001B3839">
        <w:t xml:space="preserve">Jag har </w:t>
      </w:r>
      <w:r w:rsidR="00322849">
        <w:t xml:space="preserve">även </w:t>
      </w:r>
      <w:r w:rsidRPr="001B3839">
        <w:t xml:space="preserve">nyligen lagt förslag till </w:t>
      </w:r>
      <w:r w:rsidR="00AA5D2F">
        <w:t xml:space="preserve">svensk </w:t>
      </w:r>
      <w:r w:rsidRPr="001B3839">
        <w:t xml:space="preserve">tillämpning av </w:t>
      </w:r>
      <w:r w:rsidR="00AA5D2F">
        <w:t xml:space="preserve">den </w:t>
      </w:r>
      <w:r w:rsidRPr="001B3839">
        <w:t>ny</w:t>
      </w:r>
      <w:r w:rsidR="00AA5D2F">
        <w:t>a</w:t>
      </w:r>
      <w:r w:rsidRPr="001B3839">
        <w:t xml:space="preserve"> jordbrukspolitik</w:t>
      </w:r>
      <w:r w:rsidR="00AA5D2F">
        <w:t>en som kommer tillämpas från och med 2015</w:t>
      </w:r>
      <w:r w:rsidRPr="001B3839">
        <w:t xml:space="preserve">. En viktig utgångspunkt för mig </w:t>
      </w:r>
      <w:r w:rsidR="00AA5D2F">
        <w:t>är</w:t>
      </w:r>
      <w:r w:rsidRPr="001B3839">
        <w:t xml:space="preserve"> att gynna aktivt jordbruk och att ta bort hinder för unga </w:t>
      </w:r>
      <w:r w:rsidR="00AA5D2F">
        <w:t xml:space="preserve">bönder </w:t>
      </w:r>
      <w:r w:rsidRPr="001B3839">
        <w:t>och växande jordbruk</w:t>
      </w:r>
      <w:r w:rsidR="00AA5D2F">
        <w:t>sföretag</w:t>
      </w:r>
      <w:r w:rsidRPr="001B3839">
        <w:t xml:space="preserve">. Med förslaget om </w:t>
      </w:r>
      <w:r w:rsidR="0052382A">
        <w:t xml:space="preserve">ett </w:t>
      </w:r>
      <w:r w:rsidRPr="001B3839">
        <w:t xml:space="preserve">lika stort gårdsstöd i hela Sverige stimulerar vi aktivitet i hela landet och inte minst i skogs- och mellanbygder. Jag föreslår också ett nötdjursbidrag vilket riktar om stödet från passiva till aktiva jordbrukare. </w:t>
      </w:r>
    </w:p>
    <w:p w:rsidR="001B3839" w:rsidRDefault="001B3839" w:rsidP="00953707">
      <w:pPr>
        <w:pStyle w:val="RKnormal"/>
      </w:pPr>
    </w:p>
    <w:p w:rsidR="00A02528" w:rsidRDefault="00C0505F">
      <w:pPr>
        <w:pStyle w:val="RKnormal"/>
      </w:pPr>
      <w:r>
        <w:t xml:space="preserve">För mig är det viktigt att bedriva en klok politik för att främja </w:t>
      </w:r>
    </w:p>
    <w:p w:rsidR="00A02528" w:rsidRDefault="00A02528">
      <w:pPr>
        <w:pStyle w:val="RKnormal"/>
      </w:pPr>
    </w:p>
    <w:p w:rsidR="00A02528" w:rsidRDefault="00A02528">
      <w:pPr>
        <w:pStyle w:val="RKnormal"/>
      </w:pPr>
    </w:p>
    <w:p w:rsidR="001F4721" w:rsidRDefault="00C0505F">
      <w:pPr>
        <w:pStyle w:val="RKnormal"/>
      </w:pPr>
      <w:r>
        <w:t>företagens inneboende utvecklingsförmåga.</w:t>
      </w:r>
      <w:r w:rsidR="00A76810">
        <w:t xml:space="preserve"> </w:t>
      </w:r>
      <w:r w:rsidR="00A76810" w:rsidRPr="00A76810">
        <w:t>Med en god affärsidé finns möjlighet att bedriva jordbru</w:t>
      </w:r>
      <w:r w:rsidR="00A76810">
        <w:t xml:space="preserve">k i både liten och större skala. </w:t>
      </w:r>
    </w:p>
    <w:p w:rsidR="00A76810" w:rsidRDefault="00A76810">
      <w:pPr>
        <w:pStyle w:val="RKnormal"/>
      </w:pPr>
    </w:p>
    <w:p w:rsidR="006065A4" w:rsidRDefault="006065A4">
      <w:pPr>
        <w:pStyle w:val="RKnormal"/>
      </w:pPr>
      <w:r>
        <w:t xml:space="preserve">Stockholm den </w:t>
      </w:r>
      <w:r w:rsidR="00425C1C">
        <w:t xml:space="preserve">14 maj </w:t>
      </w:r>
      <w:r w:rsidR="000C2416">
        <w:t>2014</w:t>
      </w:r>
    </w:p>
    <w:p w:rsidR="000A50DB" w:rsidRDefault="000A50DB">
      <w:pPr>
        <w:pStyle w:val="RKnormal"/>
      </w:pPr>
    </w:p>
    <w:p w:rsidR="000A50DB" w:rsidRDefault="000A50DB">
      <w:pPr>
        <w:pStyle w:val="RKnormal"/>
      </w:pPr>
    </w:p>
    <w:p w:rsidR="000A50DB" w:rsidRDefault="000A50DB">
      <w:pPr>
        <w:pStyle w:val="RKnormal"/>
      </w:pPr>
    </w:p>
    <w:p w:rsidR="000A50DB" w:rsidRDefault="000A50DB">
      <w:pPr>
        <w:pStyle w:val="RKnormal"/>
      </w:pPr>
      <w:r>
        <w:t>Eskil Erlandsson</w:t>
      </w:r>
    </w:p>
    <w:sectPr w:rsidR="000A50DB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CE" w:rsidRDefault="008E22CE">
      <w:r>
        <w:separator/>
      </w:r>
    </w:p>
  </w:endnote>
  <w:endnote w:type="continuationSeparator" w:id="0">
    <w:p w:rsidR="008E22CE" w:rsidRDefault="008E22CE">
      <w:r>
        <w:continuationSeparator/>
      </w:r>
    </w:p>
  </w:endnote>
  <w:endnote w:type="continuationNotice" w:id="1">
    <w:p w:rsidR="008E22CE" w:rsidRDefault="008E22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CE" w:rsidRDefault="008E22CE">
      <w:r>
        <w:separator/>
      </w:r>
    </w:p>
  </w:footnote>
  <w:footnote w:type="continuationSeparator" w:id="0">
    <w:p w:rsidR="008E22CE" w:rsidRDefault="008E22CE">
      <w:r>
        <w:continuationSeparator/>
      </w:r>
    </w:p>
  </w:footnote>
  <w:footnote w:type="continuationNotice" w:id="1">
    <w:p w:rsidR="008E22CE" w:rsidRDefault="008E22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459" w:rsidRDefault="004744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9678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474459">
      <w:trPr>
        <w:cantSplit/>
      </w:trPr>
      <w:tc>
        <w:tcPr>
          <w:tcW w:w="3119" w:type="dxa"/>
        </w:tcPr>
        <w:p w:rsidR="00474459" w:rsidRDefault="004744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74459" w:rsidRDefault="00474459">
          <w:pPr>
            <w:pStyle w:val="Sidhuvud"/>
            <w:ind w:right="360"/>
          </w:pPr>
        </w:p>
      </w:tc>
      <w:tc>
        <w:tcPr>
          <w:tcW w:w="1525" w:type="dxa"/>
        </w:tcPr>
        <w:p w:rsidR="00474459" w:rsidRDefault="00474459">
          <w:pPr>
            <w:pStyle w:val="Sidhuvud"/>
            <w:ind w:right="360"/>
          </w:pPr>
        </w:p>
      </w:tc>
    </w:tr>
  </w:tbl>
  <w:p w:rsidR="00474459" w:rsidRDefault="0047445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459" w:rsidRDefault="004744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311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474459">
      <w:trPr>
        <w:cantSplit/>
      </w:trPr>
      <w:tc>
        <w:tcPr>
          <w:tcW w:w="3119" w:type="dxa"/>
        </w:tcPr>
        <w:p w:rsidR="00474459" w:rsidRDefault="004744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74459" w:rsidRDefault="00474459">
          <w:pPr>
            <w:pStyle w:val="Sidhuvud"/>
            <w:ind w:right="360"/>
          </w:pPr>
        </w:p>
      </w:tc>
      <w:tc>
        <w:tcPr>
          <w:tcW w:w="1525" w:type="dxa"/>
        </w:tcPr>
        <w:p w:rsidR="00474459" w:rsidRDefault="00474459">
          <w:pPr>
            <w:pStyle w:val="Sidhuvud"/>
            <w:ind w:right="360"/>
          </w:pPr>
        </w:p>
      </w:tc>
    </w:tr>
  </w:tbl>
  <w:p w:rsidR="00474459" w:rsidRDefault="0047445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459" w:rsidRDefault="0047445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B85E7B" wp14:editId="770D8A1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4459" w:rsidRDefault="004744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74459" w:rsidRDefault="00474459">
    <w:pPr>
      <w:rPr>
        <w:rFonts w:ascii="TradeGothic" w:hAnsi="TradeGothic"/>
        <w:b/>
        <w:bCs/>
        <w:spacing w:val="12"/>
        <w:sz w:val="22"/>
      </w:rPr>
    </w:pPr>
  </w:p>
  <w:p w:rsidR="00474459" w:rsidRDefault="004744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74459" w:rsidRDefault="00474459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E0D84"/>
    <w:multiLevelType w:val="hybridMultilevel"/>
    <w:tmpl w:val="4EB63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A4"/>
    <w:rsid w:val="00003BD2"/>
    <w:rsid w:val="000765AF"/>
    <w:rsid w:val="00091C69"/>
    <w:rsid w:val="000A50DB"/>
    <w:rsid w:val="000B7AA0"/>
    <w:rsid w:val="000C2416"/>
    <w:rsid w:val="000C626B"/>
    <w:rsid w:val="00133A4F"/>
    <w:rsid w:val="0013796E"/>
    <w:rsid w:val="00150384"/>
    <w:rsid w:val="001526BB"/>
    <w:rsid w:val="00160901"/>
    <w:rsid w:val="00166754"/>
    <w:rsid w:val="00177E8F"/>
    <w:rsid w:val="001805B7"/>
    <w:rsid w:val="00184F2A"/>
    <w:rsid w:val="001861B9"/>
    <w:rsid w:val="001B3839"/>
    <w:rsid w:val="001B3B49"/>
    <w:rsid w:val="001D4DB8"/>
    <w:rsid w:val="001D7533"/>
    <w:rsid w:val="001F4721"/>
    <w:rsid w:val="0020743E"/>
    <w:rsid w:val="00211091"/>
    <w:rsid w:val="00213EC8"/>
    <w:rsid w:val="00215D49"/>
    <w:rsid w:val="002335C3"/>
    <w:rsid w:val="0023495B"/>
    <w:rsid w:val="00237BA2"/>
    <w:rsid w:val="00276126"/>
    <w:rsid w:val="002A5B1F"/>
    <w:rsid w:val="002C19F6"/>
    <w:rsid w:val="002D0A51"/>
    <w:rsid w:val="00322849"/>
    <w:rsid w:val="00331AD6"/>
    <w:rsid w:val="0034609B"/>
    <w:rsid w:val="00366376"/>
    <w:rsid w:val="00367B1C"/>
    <w:rsid w:val="0038702D"/>
    <w:rsid w:val="0039192E"/>
    <w:rsid w:val="003B5970"/>
    <w:rsid w:val="003D0148"/>
    <w:rsid w:val="003D4F1D"/>
    <w:rsid w:val="00400175"/>
    <w:rsid w:val="004052FC"/>
    <w:rsid w:val="0041012B"/>
    <w:rsid w:val="00410CD9"/>
    <w:rsid w:val="0041311A"/>
    <w:rsid w:val="00425C1C"/>
    <w:rsid w:val="00474092"/>
    <w:rsid w:val="00474459"/>
    <w:rsid w:val="0047616B"/>
    <w:rsid w:val="00480F7C"/>
    <w:rsid w:val="00482168"/>
    <w:rsid w:val="004933D1"/>
    <w:rsid w:val="004A328D"/>
    <w:rsid w:val="004B61CF"/>
    <w:rsid w:val="004E374B"/>
    <w:rsid w:val="004F4963"/>
    <w:rsid w:val="005018F4"/>
    <w:rsid w:val="0052382A"/>
    <w:rsid w:val="00573089"/>
    <w:rsid w:val="0058427F"/>
    <w:rsid w:val="00585B37"/>
    <w:rsid w:val="0058762B"/>
    <w:rsid w:val="005D41AE"/>
    <w:rsid w:val="005E6F44"/>
    <w:rsid w:val="005F3640"/>
    <w:rsid w:val="006065A4"/>
    <w:rsid w:val="00614240"/>
    <w:rsid w:val="00637819"/>
    <w:rsid w:val="00646683"/>
    <w:rsid w:val="006729AF"/>
    <w:rsid w:val="006A6834"/>
    <w:rsid w:val="006B4BD5"/>
    <w:rsid w:val="006C0234"/>
    <w:rsid w:val="006C71A4"/>
    <w:rsid w:val="006E4E11"/>
    <w:rsid w:val="006F2D81"/>
    <w:rsid w:val="006F33D6"/>
    <w:rsid w:val="007029EF"/>
    <w:rsid w:val="007242A3"/>
    <w:rsid w:val="00726351"/>
    <w:rsid w:val="00731091"/>
    <w:rsid w:val="00764F4B"/>
    <w:rsid w:val="00767C1A"/>
    <w:rsid w:val="007730F4"/>
    <w:rsid w:val="0079678A"/>
    <w:rsid w:val="007A6855"/>
    <w:rsid w:val="007A7716"/>
    <w:rsid w:val="007C10BE"/>
    <w:rsid w:val="007C15B3"/>
    <w:rsid w:val="007C47BB"/>
    <w:rsid w:val="007D6E8E"/>
    <w:rsid w:val="00824A7A"/>
    <w:rsid w:val="00835BF3"/>
    <w:rsid w:val="00846828"/>
    <w:rsid w:val="00846B8B"/>
    <w:rsid w:val="00872558"/>
    <w:rsid w:val="00874A86"/>
    <w:rsid w:val="00876EB9"/>
    <w:rsid w:val="00876FD8"/>
    <w:rsid w:val="008A58DD"/>
    <w:rsid w:val="008C6C53"/>
    <w:rsid w:val="008C7B89"/>
    <w:rsid w:val="008E22CE"/>
    <w:rsid w:val="008E565E"/>
    <w:rsid w:val="008F1415"/>
    <w:rsid w:val="008F353D"/>
    <w:rsid w:val="0092027A"/>
    <w:rsid w:val="009349D7"/>
    <w:rsid w:val="00953707"/>
    <w:rsid w:val="00955E31"/>
    <w:rsid w:val="00990447"/>
    <w:rsid w:val="009912BB"/>
    <w:rsid w:val="00992E72"/>
    <w:rsid w:val="009947CF"/>
    <w:rsid w:val="009A38A9"/>
    <w:rsid w:val="009B0207"/>
    <w:rsid w:val="009B6EE5"/>
    <w:rsid w:val="009D7E4A"/>
    <w:rsid w:val="009E37C9"/>
    <w:rsid w:val="009F0727"/>
    <w:rsid w:val="009F5610"/>
    <w:rsid w:val="00A02528"/>
    <w:rsid w:val="00A5042D"/>
    <w:rsid w:val="00A554F6"/>
    <w:rsid w:val="00A70F64"/>
    <w:rsid w:val="00A76395"/>
    <w:rsid w:val="00A76810"/>
    <w:rsid w:val="00A82497"/>
    <w:rsid w:val="00A84FC3"/>
    <w:rsid w:val="00AA5D2F"/>
    <w:rsid w:val="00AC7365"/>
    <w:rsid w:val="00AF11C0"/>
    <w:rsid w:val="00AF26D1"/>
    <w:rsid w:val="00B00446"/>
    <w:rsid w:val="00B028D1"/>
    <w:rsid w:val="00B223EA"/>
    <w:rsid w:val="00B2480A"/>
    <w:rsid w:val="00B25F71"/>
    <w:rsid w:val="00B5426A"/>
    <w:rsid w:val="00B80402"/>
    <w:rsid w:val="00B94696"/>
    <w:rsid w:val="00BA29EB"/>
    <w:rsid w:val="00BB30ED"/>
    <w:rsid w:val="00BD0D83"/>
    <w:rsid w:val="00C02A0E"/>
    <w:rsid w:val="00C03D88"/>
    <w:rsid w:val="00C04179"/>
    <w:rsid w:val="00C04B29"/>
    <w:rsid w:val="00C0505F"/>
    <w:rsid w:val="00C131C1"/>
    <w:rsid w:val="00C231B3"/>
    <w:rsid w:val="00C62711"/>
    <w:rsid w:val="00CC231D"/>
    <w:rsid w:val="00CC4B09"/>
    <w:rsid w:val="00CC630C"/>
    <w:rsid w:val="00CC7056"/>
    <w:rsid w:val="00CE3021"/>
    <w:rsid w:val="00CE3D87"/>
    <w:rsid w:val="00D133D7"/>
    <w:rsid w:val="00DA592D"/>
    <w:rsid w:val="00DF7BF5"/>
    <w:rsid w:val="00E14C89"/>
    <w:rsid w:val="00E15CC5"/>
    <w:rsid w:val="00E3416F"/>
    <w:rsid w:val="00E37C1F"/>
    <w:rsid w:val="00E43193"/>
    <w:rsid w:val="00E80146"/>
    <w:rsid w:val="00E866A5"/>
    <w:rsid w:val="00E904D0"/>
    <w:rsid w:val="00EC25F9"/>
    <w:rsid w:val="00ED3001"/>
    <w:rsid w:val="00ED583F"/>
    <w:rsid w:val="00EE1358"/>
    <w:rsid w:val="00F43314"/>
    <w:rsid w:val="00F44B09"/>
    <w:rsid w:val="00F62668"/>
    <w:rsid w:val="00F917F0"/>
    <w:rsid w:val="00F92DAB"/>
    <w:rsid w:val="00F96AFB"/>
    <w:rsid w:val="00FA0141"/>
    <w:rsid w:val="00F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2E5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933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33D1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8F353D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CC705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0765AF"/>
    <w:rPr>
      <w:sz w:val="16"/>
      <w:szCs w:val="16"/>
    </w:rPr>
  </w:style>
  <w:style w:type="paragraph" w:styleId="Kommentarer">
    <w:name w:val="annotation text"/>
    <w:basedOn w:val="Normal"/>
    <w:link w:val="KommentarerChar"/>
    <w:rsid w:val="000765A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765A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765A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765AF"/>
    <w:rPr>
      <w:rFonts w:ascii="OrigGarmnd BT" w:hAnsi="OrigGarmnd BT"/>
      <w:b/>
      <w:bCs/>
      <w:lang w:eastAsia="en-US"/>
    </w:rPr>
  </w:style>
  <w:style w:type="paragraph" w:styleId="Brdtextmedindrag">
    <w:name w:val="Body Text Indent"/>
    <w:basedOn w:val="Normal"/>
    <w:link w:val="BrdtextmedindragChar"/>
    <w:rsid w:val="00835BF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835BF3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1B38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933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33D1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8F353D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CC705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0765AF"/>
    <w:rPr>
      <w:sz w:val="16"/>
      <w:szCs w:val="16"/>
    </w:rPr>
  </w:style>
  <w:style w:type="paragraph" w:styleId="Kommentarer">
    <w:name w:val="annotation text"/>
    <w:basedOn w:val="Normal"/>
    <w:link w:val="KommentarerChar"/>
    <w:rsid w:val="000765A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765A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765A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765AF"/>
    <w:rPr>
      <w:rFonts w:ascii="OrigGarmnd BT" w:hAnsi="OrigGarmnd BT"/>
      <w:b/>
      <w:bCs/>
      <w:lang w:eastAsia="en-US"/>
    </w:rPr>
  </w:style>
  <w:style w:type="paragraph" w:styleId="Brdtextmedindrag">
    <w:name w:val="Body Text Indent"/>
    <w:basedOn w:val="Normal"/>
    <w:link w:val="BrdtextmedindragChar"/>
    <w:rsid w:val="00835BF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835BF3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1B38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dc3c0c7c-6d6e-4c3c-a1ab-312e206eff5e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9FD715CC7D92A4A84777B62F4C7DD25" ma:contentTypeVersion="11" ma:contentTypeDescription="Skapa ett nytt dokument." ma:contentTypeScope="" ma:versionID="8902ac36b4dc61d00e0f4c427c4fca65">
  <xsd:schema xmlns:xsd="http://www.w3.org/2001/XMLSchema" xmlns:xs="http://www.w3.org/2001/XMLSchema" xmlns:p="http://schemas.microsoft.com/office/2006/metadata/properties" xmlns:ns2="e491cdc2-7112-48ac-81eb-5dfe61f4fd10" targetNamespace="http://schemas.microsoft.com/office/2006/metadata/properties" ma:root="true" ma:fieldsID="3ca0da9288a2b4ad6f1829e0611caa07" ns2:_="">
    <xsd:import namespace="e491cdc2-7112-48ac-81eb-5dfe61f4fd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c2-7112-48ac-81eb-5dfe61f4fd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9eab34dd-49c9-4b65-bf17-09ab242ff23d}" ma:internalName="TaxCatchAll" ma:showField="CatchAllData" ma:web="e491cdc2-7112-48ac-81eb-5dfe61f4f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9eab34dd-49c9-4b65-bf17-09ab242ff23d}" ma:internalName="TaxCatchAllLabel" ma:readOnly="true" ma:showField="CatchAllDataLabel" ma:web="e491cdc2-7112-48ac-81eb-5dfe61f4f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CB431-42EB-43B3-A22A-2F573400FE11}"/>
</file>

<file path=customXml/itemProps2.xml><?xml version="1.0" encoding="utf-8"?>
<ds:datastoreItem xmlns:ds="http://schemas.openxmlformats.org/officeDocument/2006/customXml" ds:itemID="{3294FA5C-8430-4995-A7A6-DCFA73DCB8B9}"/>
</file>

<file path=customXml/itemProps3.xml><?xml version="1.0" encoding="utf-8"?>
<ds:datastoreItem xmlns:ds="http://schemas.openxmlformats.org/officeDocument/2006/customXml" ds:itemID="{A1829A86-2319-446A-AD4D-642C417DDFC4}"/>
</file>

<file path=customXml/itemProps4.xml><?xml version="1.0" encoding="utf-8"?>
<ds:datastoreItem xmlns:ds="http://schemas.openxmlformats.org/officeDocument/2006/customXml" ds:itemID="{D39A7242-5B1E-41B1-AA10-155E7C4C63CA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B27544F-6266-43C9-93DE-0FB106A52A0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DBC2073-A029-4B0A-AF73-FFFF366AF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c2-7112-48ac-81eb-5dfe61f4f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FD08FAF-02C4-435F-90FF-F1BDEF7B73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 Jonzon</dc:creator>
  <cp:lastModifiedBy>Eva Kjäll-Stenberg</cp:lastModifiedBy>
  <cp:revision>7</cp:revision>
  <cp:lastPrinted>2014-05-14T08:37:00Z</cp:lastPrinted>
  <dcterms:created xsi:type="dcterms:W3CDTF">2014-05-12T10:07:00Z</dcterms:created>
  <dcterms:modified xsi:type="dcterms:W3CDTF">2014-05-14T08:40:00Z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8;0;0;378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37fc1004-eb78-4210-93d0-d73e91712b96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