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063B28">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0E6E" w:rsidRDefault="00DA0E6E" w:rsidP="007242A3">
            <w:pPr>
              <w:framePr w:w="5035" w:h="1644" w:wrap="notBeside" w:vAnchor="page" w:hAnchor="page" w:x="6573" w:y="721"/>
              <w:rPr>
                <w:rFonts w:ascii="TradeGothic" w:hAnsi="TradeGothic"/>
                <w:sz w:val="18"/>
              </w:rPr>
            </w:pPr>
            <w:r w:rsidRPr="00DA0E6E">
              <w:rPr>
                <w:rFonts w:ascii="TradeGothic" w:hAnsi="TradeGothic"/>
              </w:rPr>
              <w:t>KKR, dp. 4</w:t>
            </w:r>
          </w:p>
        </w:tc>
      </w:tr>
      <w:tr w:rsidR="00063B28" w:rsidTr="00063B28">
        <w:tc>
          <w:tcPr>
            <w:tcW w:w="5267" w:type="dxa"/>
            <w:gridSpan w:val="3"/>
          </w:tcPr>
          <w:p w:rsidR="00063B28" w:rsidRDefault="00063B2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063B28">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063B28">
        <w:tc>
          <w:tcPr>
            <w:tcW w:w="2268" w:type="dxa"/>
          </w:tcPr>
          <w:p w:rsidR="006E4E11" w:rsidRDefault="00063B28" w:rsidP="007242A3">
            <w:pPr>
              <w:framePr w:w="5035" w:h="1644" w:wrap="notBeside" w:vAnchor="page" w:hAnchor="page" w:x="6573" w:y="721"/>
            </w:pPr>
            <w:r>
              <w:t>2015-09-16</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063B28">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63B28">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063B28">
            <w:pPr>
              <w:pStyle w:val="Avsndare"/>
              <w:framePr w:h="2483" w:wrap="notBeside" w:x="1504"/>
              <w:rPr>
                <w:bCs/>
                <w:iCs/>
              </w:rPr>
            </w:pPr>
            <w:r>
              <w:rPr>
                <w:bCs/>
                <w:iCs/>
              </w:rPr>
              <w:t>Sekretariatet för EU och internationella frågor</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063B28" w:rsidRDefault="006E4E11">
      <w:pPr>
        <w:framePr w:w="4400" w:h="2523" w:wrap="notBeside" w:vAnchor="page" w:hAnchor="page" w:x="6453" w:y="2445"/>
        <w:ind w:left="142"/>
        <w:rPr>
          <w:b/>
        </w:rPr>
      </w:pPr>
    </w:p>
    <w:p w:rsidR="00063B28" w:rsidRDefault="00063B28">
      <w:pPr>
        <w:pStyle w:val="RKrubrik"/>
        <w:pBdr>
          <w:bottom w:val="single" w:sz="6" w:space="1" w:color="auto"/>
        </w:pBdr>
      </w:pPr>
      <w:bookmarkStart w:id="0" w:name="bRubrik"/>
      <w:bookmarkEnd w:id="0"/>
      <w:r>
        <w:t xml:space="preserve">Konkurrenskraftsrådets möte 151001 </w:t>
      </w:r>
    </w:p>
    <w:p w:rsidR="00063B28" w:rsidRDefault="00063B28">
      <w:pPr>
        <w:pStyle w:val="RKnormal"/>
      </w:pPr>
    </w:p>
    <w:p w:rsidR="00063B28" w:rsidRDefault="00F24C58">
      <w:pPr>
        <w:pStyle w:val="RKnormal"/>
      </w:pPr>
      <w:r>
        <w:t>Dagordningspunkt</w:t>
      </w:r>
      <w:r w:rsidR="00063B28" w:rsidRPr="00063B28">
        <w:t xml:space="preserve"> 4 </w:t>
      </w:r>
    </w:p>
    <w:p w:rsidR="00063B28" w:rsidRDefault="00063B28">
      <w:pPr>
        <w:pStyle w:val="RKnormal"/>
      </w:pPr>
    </w:p>
    <w:p w:rsidR="00615371" w:rsidRDefault="00063B28">
      <w:pPr>
        <w:pStyle w:val="RKnormal"/>
      </w:pPr>
      <w:r w:rsidRPr="00063B28">
        <w:rPr>
          <w:b/>
        </w:rPr>
        <w:t>Rubrik:</w:t>
      </w:r>
      <w:r w:rsidRPr="00063B28">
        <w:t xml:space="preserve"> </w:t>
      </w:r>
    </w:p>
    <w:p w:rsidR="00063B28" w:rsidRDefault="00063B28">
      <w:pPr>
        <w:pStyle w:val="RKnormal"/>
      </w:pPr>
      <w:bookmarkStart w:id="1" w:name="_GoBack"/>
      <w:r w:rsidRPr="00063B28">
        <w:t xml:space="preserve">Avstämning av konkurrenskraftläge </w:t>
      </w:r>
      <w:bookmarkEnd w:id="1"/>
      <w:r w:rsidRPr="00063B28">
        <w:t>– Competitiveness check-ups</w:t>
      </w:r>
    </w:p>
    <w:p w:rsidR="00063B28" w:rsidRDefault="00063B28">
      <w:pPr>
        <w:pStyle w:val="RKnormal"/>
      </w:pPr>
    </w:p>
    <w:p w:rsidR="00615371" w:rsidRDefault="00063B28">
      <w:pPr>
        <w:pStyle w:val="RKnormal"/>
      </w:pPr>
      <w:r w:rsidRPr="00063B28">
        <w:rPr>
          <w:b/>
        </w:rPr>
        <w:t>Dokument:</w:t>
      </w:r>
      <w:r>
        <w:t xml:space="preserve"> </w:t>
      </w:r>
    </w:p>
    <w:p w:rsidR="00063B28" w:rsidRDefault="005F26EC">
      <w:pPr>
        <w:pStyle w:val="RKnormal"/>
      </w:pPr>
      <w:r>
        <w:t>12052/15 Förberedelser för den första omgången av konkurrenskraftsavstämning – Preparing the first edition of the competitiveness check-up</w:t>
      </w:r>
    </w:p>
    <w:p w:rsidR="00063B28" w:rsidRDefault="00063B28">
      <w:pPr>
        <w:pStyle w:val="RKnormal"/>
      </w:pPr>
    </w:p>
    <w:p w:rsidR="00063B28" w:rsidRDefault="00063B28">
      <w:pPr>
        <w:pStyle w:val="RKnormal"/>
      </w:pPr>
      <w:r w:rsidRPr="00615371">
        <w:rPr>
          <w:b/>
        </w:rPr>
        <w:t>Tidigare dokument:</w:t>
      </w:r>
      <w:r w:rsidR="00FE4270">
        <w:t xml:space="preserve">    </w:t>
      </w:r>
    </w:p>
    <w:p w:rsidR="00063B28" w:rsidRDefault="00063B28">
      <w:pPr>
        <w:pStyle w:val="RKnormal"/>
      </w:pPr>
    </w:p>
    <w:p w:rsidR="00063B28" w:rsidRPr="00615371" w:rsidRDefault="00063B28">
      <w:pPr>
        <w:pStyle w:val="RKnormal"/>
        <w:rPr>
          <w:b/>
        </w:rPr>
      </w:pPr>
      <w:r w:rsidRPr="00615371">
        <w:rPr>
          <w:b/>
        </w:rPr>
        <w:t xml:space="preserve">Tidigare behandlad vid samråd med EU-nämnden: </w:t>
      </w:r>
    </w:p>
    <w:p w:rsidR="00615371" w:rsidRDefault="00615371">
      <w:pPr>
        <w:pStyle w:val="RKnormal"/>
      </w:pPr>
    </w:p>
    <w:p w:rsidR="00615371" w:rsidRDefault="00615371">
      <w:pPr>
        <w:pStyle w:val="RKnormal"/>
      </w:pPr>
      <w:r>
        <w:t>Frågan har inte tidigare behandlats i samråd med EU-nämnden</w:t>
      </w:r>
    </w:p>
    <w:p w:rsidR="00063B28" w:rsidRDefault="00063B28">
      <w:pPr>
        <w:pStyle w:val="RKrubrik"/>
      </w:pPr>
      <w:r>
        <w:t>Bakgrund</w:t>
      </w:r>
    </w:p>
    <w:p w:rsidR="00063B28" w:rsidRDefault="00063B28">
      <w:pPr>
        <w:pStyle w:val="RKnormal"/>
      </w:pPr>
    </w:p>
    <w:p w:rsidR="00063B28" w:rsidRDefault="00063B28">
      <w:pPr>
        <w:pStyle w:val="RKnormal"/>
      </w:pPr>
      <w:r>
        <w:t xml:space="preserve">Konkurrenskraftrådets arbetsformer har </w:t>
      </w:r>
      <w:r w:rsidR="00615371">
        <w:t>diskuterats</w:t>
      </w:r>
      <w:r>
        <w:t xml:space="preserve"> </w:t>
      </w:r>
      <w:r w:rsidR="00E64089">
        <w:t>i olika fora i</w:t>
      </w:r>
      <w:r w:rsidR="00615371">
        <w:t xml:space="preserve"> </w:t>
      </w:r>
      <w:r>
        <w:t xml:space="preserve">syfte att förbättra diskussionerna rörande konkurrenskrafts- och tillväxtfrågor. </w:t>
      </w:r>
      <w:r w:rsidR="00FE6A0C">
        <w:t>Diskussionen har</w:t>
      </w:r>
      <w:r w:rsidR="00615371">
        <w:t xml:space="preserve"> inbegripit </w:t>
      </w:r>
      <w:r w:rsidR="00FE6A0C">
        <w:t xml:space="preserve">bl.a. </w:t>
      </w:r>
      <w:r w:rsidR="00615371">
        <w:t>rådets ställning och möjlighet</w:t>
      </w:r>
      <w:r w:rsidR="0044028B">
        <w:t xml:space="preserve"> att påverka</w:t>
      </w:r>
      <w:r w:rsidR="00615371">
        <w:t xml:space="preserve"> i konkurrenskrafts</w:t>
      </w:r>
      <w:r w:rsidR="0044028B">
        <w:t>- och tillväxt</w:t>
      </w:r>
      <w:r w:rsidR="00615371">
        <w:t>asp</w:t>
      </w:r>
      <w:r w:rsidR="00FE4270">
        <w:t xml:space="preserve">ekter i politikområden utanför Konkurrenskraftsrådets mandat. Det rör sig om </w:t>
      </w:r>
      <w:r w:rsidR="00615371">
        <w:t xml:space="preserve">integrering av näringspolitiken i </w:t>
      </w:r>
      <w:r w:rsidR="00FE4270">
        <w:t xml:space="preserve">ett flertal politikområden. </w:t>
      </w:r>
      <w:r w:rsidR="00FE6A0C">
        <w:t xml:space="preserve">Diskussionen har också handlat om möjligheten att </w:t>
      </w:r>
      <w:r w:rsidR="002E004F">
        <w:t>belysa</w:t>
      </w:r>
      <w:r w:rsidR="00FE6A0C">
        <w:t xml:space="preserve"> </w:t>
      </w:r>
      <w:r w:rsidR="0044028B">
        <w:t>det aktuella</w:t>
      </w:r>
      <w:r w:rsidR="00FE6A0C">
        <w:t xml:space="preserve"> </w:t>
      </w:r>
      <w:r w:rsidR="0044028B">
        <w:t>europeiska</w:t>
      </w:r>
      <w:r w:rsidR="00F24C58">
        <w:t xml:space="preserve"> </w:t>
      </w:r>
      <w:r w:rsidR="00FE6A0C">
        <w:t>konkurrenskraftsläge</w:t>
      </w:r>
      <w:r w:rsidR="0044028B">
        <w:t>t</w:t>
      </w:r>
      <w:r w:rsidR="00F24C58">
        <w:t xml:space="preserve"> i syfte att skapa attraktivt diskussionsklimat och goda förutsättningar för erfarenhetsutbyte</w:t>
      </w:r>
      <w:r w:rsidR="00FE6A0C">
        <w:t xml:space="preserve">. </w:t>
      </w:r>
      <w:r w:rsidR="00615371">
        <w:t xml:space="preserve">Kommissionen och Luxemburgs ordförandeskap inför nu som </w:t>
      </w:r>
      <w:r w:rsidR="00E13D3C">
        <w:t xml:space="preserve">en </w:t>
      </w:r>
      <w:r w:rsidR="00FE6A0C">
        <w:t>åt</w:t>
      </w:r>
      <w:r w:rsidR="00FE4270">
        <w:t>erkommande dagordningspunkt på K</w:t>
      </w:r>
      <w:r w:rsidR="00FE6A0C">
        <w:t>onkurrenskraftsrådet</w:t>
      </w:r>
      <w:r w:rsidR="00F24C58">
        <w:t xml:space="preserve"> </w:t>
      </w:r>
      <w:r w:rsidR="00E64089">
        <w:t xml:space="preserve">en </w:t>
      </w:r>
      <w:r w:rsidR="00F24C58">
        <w:t>avst</w:t>
      </w:r>
      <w:r w:rsidR="00FE4270">
        <w:t>ämning av konkurrenskraftsläget, s.k. ”Competitiveness Check-ups</w:t>
      </w:r>
      <w:r w:rsidR="00E13D3C">
        <w:t>”</w:t>
      </w:r>
      <w:r w:rsidR="00FE4270">
        <w:t>.</w:t>
      </w:r>
    </w:p>
    <w:p w:rsidR="00063B28" w:rsidRDefault="00063B28">
      <w:pPr>
        <w:pStyle w:val="RKrubrik"/>
      </w:pPr>
      <w:r>
        <w:lastRenderedPageBreak/>
        <w:t>Rättslig grund och beslutsförfarande</w:t>
      </w:r>
    </w:p>
    <w:p w:rsidR="00063B28" w:rsidRDefault="0074220B">
      <w:pPr>
        <w:pStyle w:val="RKnormal"/>
      </w:pPr>
      <w:r>
        <w:t>Inte aktuellt</w:t>
      </w:r>
    </w:p>
    <w:p w:rsidR="00063B28" w:rsidRDefault="006D1898">
      <w:pPr>
        <w:pStyle w:val="RKrubrik"/>
        <w:rPr>
          <w:i/>
          <w:iCs/>
        </w:rPr>
      </w:pPr>
      <w:r>
        <w:rPr>
          <w:i/>
          <w:iCs/>
        </w:rPr>
        <w:t>Förslag till s</w:t>
      </w:r>
      <w:r w:rsidR="00063B28">
        <w:rPr>
          <w:i/>
          <w:iCs/>
        </w:rPr>
        <w:t>vensk ståndpunkt</w:t>
      </w:r>
    </w:p>
    <w:p w:rsidR="002B6633" w:rsidRDefault="002B6633">
      <w:pPr>
        <w:pStyle w:val="RKnormal"/>
      </w:pPr>
      <w:r>
        <w:t>Regeringen anser att det är viktigt att fortsätta arbeta för att stärka EU:s konkurrenskraft. Regeringen anser att grunden för ett effektivt EU och samordning över politikområden är en väl fungerande samordning internt i medlemsstaterna. Med sådan samordning kan olika rådskonstellationer fokusera sina diskussioner inom respektive mandat och ansvarsområde.</w:t>
      </w:r>
    </w:p>
    <w:p w:rsidR="0010347A" w:rsidRDefault="0010347A">
      <w:pPr>
        <w:pStyle w:val="RKnormal"/>
      </w:pPr>
    </w:p>
    <w:p w:rsidR="00FA7B83" w:rsidRDefault="00FA7B83" w:rsidP="00A67997">
      <w:pPr>
        <w:pStyle w:val="RKnormal"/>
        <w:spacing w:line="240" w:lineRule="auto"/>
      </w:pPr>
      <w:r>
        <w:t xml:space="preserve">Regeringen finner </w:t>
      </w:r>
      <w:r w:rsidR="006D1898">
        <w:t xml:space="preserve">vidare </w:t>
      </w:r>
      <w:r>
        <w:t xml:space="preserve">att det är viktigt att fortsätta arbeta för att investeringarna i det europeiska näringslivet ökar liksom att arbetet med att ställa om Europas ekonomi till att bli mer hållbart och långsiktigt konkurrenskraftigt fortsätter. Detta kan åstadkommas </w:t>
      </w:r>
      <w:r w:rsidR="00D12707">
        <w:t xml:space="preserve">bl.a. </w:t>
      </w:r>
      <w:r>
        <w:t>genom</w:t>
      </w:r>
      <w:r w:rsidR="00D12707">
        <w:t xml:space="preserve"> att skapa långsiktigt goda ramvillkor, stimulera forskning och innovation och fortsätta omställningen till ett koldioxidsnålt och hållbart näringsliv.</w:t>
      </w:r>
    </w:p>
    <w:p w:rsidR="00FA7B83" w:rsidRDefault="00761126" w:rsidP="00A67997">
      <w:pPr>
        <w:pStyle w:val="RKnormal"/>
        <w:spacing w:line="240" w:lineRule="auto"/>
      </w:pPr>
      <w:r>
        <w:t xml:space="preserve">Regeringen vill också lyfta jämställdhet som en möjlighet att öka europeisk tillväxt och konkurrenskraft. </w:t>
      </w:r>
    </w:p>
    <w:p w:rsidR="00063B28" w:rsidRDefault="00063B28">
      <w:pPr>
        <w:pStyle w:val="RKrubrik"/>
        <w:rPr>
          <w:i/>
          <w:iCs/>
        </w:rPr>
      </w:pPr>
      <w:r>
        <w:rPr>
          <w:i/>
          <w:iCs/>
        </w:rPr>
        <w:t>Förslaget</w:t>
      </w:r>
    </w:p>
    <w:p w:rsidR="00063B28" w:rsidRDefault="0044028B">
      <w:pPr>
        <w:pStyle w:val="RKnormal"/>
      </w:pPr>
      <w:r>
        <w:t>I s</w:t>
      </w:r>
      <w:r w:rsidR="001C22B0">
        <w:t xml:space="preserve">yfte att skapa ett </w:t>
      </w:r>
      <w:r w:rsidR="00241E6F">
        <w:t xml:space="preserve">mer </w:t>
      </w:r>
      <w:r w:rsidR="001C22B0">
        <w:t xml:space="preserve">informellt och spontant diskussionsklimat och minimera i förväg förberedda talepunkter har Luxemburgs ordförandeskap och kommissionen valt att </w:t>
      </w:r>
      <w:r w:rsidR="006646F3">
        <w:t xml:space="preserve">vara </w:t>
      </w:r>
      <w:r w:rsidR="005F26EC">
        <w:t>återhållsam</w:t>
      </w:r>
      <w:r w:rsidR="006646F3">
        <w:t xml:space="preserve"> i</w:t>
      </w:r>
      <w:r w:rsidR="001C22B0">
        <w:t xml:space="preserve"> </w:t>
      </w:r>
      <w:r w:rsidR="005F26EC">
        <w:t>styrningen</w:t>
      </w:r>
      <w:r w:rsidR="001C22B0">
        <w:t xml:space="preserve"> inför denna dagordningspunkt. Dagordningspunkten förväntas ha två delar där </w:t>
      </w:r>
      <w:r w:rsidR="00494FCF">
        <w:t>åsikts</w:t>
      </w:r>
      <w:r w:rsidR="001C22B0">
        <w:t>utbyte</w:t>
      </w:r>
      <w:r w:rsidR="0010347A">
        <w:t xml:space="preserve"> i en första del</w:t>
      </w:r>
      <w:r w:rsidR="001C22B0">
        <w:t xml:space="preserve"> sker på basis av en presentation </w:t>
      </w:r>
      <w:r w:rsidR="006646F3">
        <w:t xml:space="preserve">om </w:t>
      </w:r>
      <w:r w:rsidR="001C22B0">
        <w:t xml:space="preserve">konkurrenskraftsläget i stort för unionen </w:t>
      </w:r>
      <w:r>
        <w:t>utifrån aktuell statistik och rapportering</w:t>
      </w:r>
      <w:r w:rsidR="001C22B0">
        <w:t xml:space="preserve"> samt </w:t>
      </w:r>
      <w:r w:rsidR="006646F3">
        <w:t xml:space="preserve">en </w:t>
      </w:r>
      <w:r w:rsidR="0010347A">
        <w:t xml:space="preserve">andra </w:t>
      </w:r>
      <w:r w:rsidR="006646F3">
        <w:t xml:space="preserve">del </w:t>
      </w:r>
      <w:r w:rsidR="0010347A">
        <w:t xml:space="preserve">med </w:t>
      </w:r>
      <w:r w:rsidR="00494FCF">
        <w:t>åsikts</w:t>
      </w:r>
      <w:r w:rsidR="001C22B0">
        <w:t xml:space="preserve">utbyte i frågan om integrering av näringspolitiken i alla politikområden. </w:t>
      </w:r>
    </w:p>
    <w:p w:rsidR="00540FBD" w:rsidRDefault="00540FBD">
      <w:pPr>
        <w:pStyle w:val="RKnormal"/>
      </w:pPr>
    </w:p>
    <w:p w:rsidR="00540FBD" w:rsidRDefault="00540FBD">
      <w:pPr>
        <w:pStyle w:val="RKnormal"/>
      </w:pPr>
      <w:r>
        <w:t>Givet svårigheterna att förutse diskussionen</w:t>
      </w:r>
      <w:r w:rsidR="00D3616B">
        <w:t xml:space="preserve"> och dess inriktning </w:t>
      </w:r>
      <w:r w:rsidR="0074220B">
        <w:t xml:space="preserve">anser </w:t>
      </w:r>
      <w:r w:rsidR="00D3616B">
        <w:t xml:space="preserve">regeringen </w:t>
      </w:r>
      <w:r w:rsidR="0074220B">
        <w:t xml:space="preserve">att Sverige kan </w:t>
      </w:r>
      <w:r w:rsidR="00D3616B">
        <w:t xml:space="preserve">anföra </w:t>
      </w:r>
      <w:r w:rsidR="0074220B">
        <w:t xml:space="preserve">något av </w:t>
      </w:r>
      <w:r w:rsidR="00D3616B">
        <w:t>följande</w:t>
      </w:r>
      <w:r w:rsidR="005A3974">
        <w:t xml:space="preserve"> i fråga om konkurrenskraft</w:t>
      </w:r>
      <w:r w:rsidR="00D3616B">
        <w:t xml:space="preserve">: </w:t>
      </w:r>
    </w:p>
    <w:p w:rsidR="00D3616B" w:rsidRDefault="00D3616B">
      <w:pPr>
        <w:pStyle w:val="RKnormal"/>
      </w:pPr>
    </w:p>
    <w:p w:rsidR="00D3616B" w:rsidRDefault="00D3616B" w:rsidP="00D3616B">
      <w:pPr>
        <w:pStyle w:val="RKnormal"/>
        <w:spacing w:line="240" w:lineRule="auto"/>
      </w:pPr>
      <w:r>
        <w:t xml:space="preserve">Regeringen </w:t>
      </w:r>
      <w:r w:rsidR="005A3974">
        <w:t>framhåller</w:t>
      </w:r>
      <w:r>
        <w:t xml:space="preserve"> vikten av ett fortsatt arbete för bättre lagstiftning. Minskad administration och regelbörda för företagen är viktigt för konkurrenskraft, hållbar tillväxt och sysselsättning. Regeringens syn är även fortsättningsvis</w:t>
      </w:r>
      <w:r w:rsidRPr="0079560B">
        <w:t xml:space="preserve"> att arbetet med </w:t>
      </w:r>
      <w:r>
        <w:t>bättre</w:t>
      </w:r>
      <w:r w:rsidRPr="0079560B">
        <w:t xml:space="preserve"> lagstiftning inte ska underminera skyddsnivåer för t.ex. konsumenter, miljö, hälsa eller arbetatagare. </w:t>
      </w:r>
    </w:p>
    <w:p w:rsidR="00D3616B" w:rsidRDefault="00D3616B" w:rsidP="00D3616B">
      <w:pPr>
        <w:pStyle w:val="RKnormal"/>
        <w:rPr>
          <w:color w:val="FF0000"/>
        </w:rPr>
      </w:pPr>
    </w:p>
    <w:p w:rsidR="00D3616B" w:rsidRDefault="00D3616B" w:rsidP="00D3616B">
      <w:pPr>
        <w:pStyle w:val="RKnormal"/>
        <w:rPr>
          <w:szCs w:val="24"/>
        </w:rPr>
      </w:pPr>
      <w:r>
        <w:rPr>
          <w:szCs w:val="24"/>
        </w:rPr>
        <w:t xml:space="preserve">Regeringen stödjer utvecklingen av en ambitiös europeisk digital handels- och investeringspolitik genom strategin för den digitala inremarknaden, vilken ligger i linje med svenska prioriteringar. Regeringen föreslår att Sverige ställer sig särskilt positivt till att den internationella dimensionen av den digitala inre marknaden lyfts fram </w:t>
      </w:r>
      <w:r>
        <w:rPr>
          <w:szCs w:val="24"/>
        </w:rPr>
        <w:lastRenderedPageBreak/>
        <w:t xml:space="preserve">i strategin eftersom den digitala marknaden till sin natur är gränslös och global. För att de europeiska konsumenterna och företagen ska garanteras tillgång till ytterligare marknader samt de bästa teknologierna och IT-lösningarna bör alla former av protektionism bekämpas.  </w:t>
      </w:r>
    </w:p>
    <w:p w:rsidR="00D3616B" w:rsidRDefault="00D3616B" w:rsidP="00D3616B">
      <w:pPr>
        <w:pStyle w:val="RKnormal"/>
        <w:rPr>
          <w:color w:val="FF0000"/>
        </w:rPr>
      </w:pPr>
    </w:p>
    <w:p w:rsidR="00D3616B" w:rsidRDefault="00D3616B" w:rsidP="00D3616B">
      <w:pPr>
        <w:pStyle w:val="RKnormal"/>
        <w:rPr>
          <w:szCs w:val="24"/>
        </w:rPr>
      </w:pPr>
      <w:r>
        <w:rPr>
          <w:szCs w:val="24"/>
        </w:rPr>
        <w:t xml:space="preserve">Regeringen föreslår att Sverige stödjer en ambitiös strategi för den inre marknaden vilken kan främja tillväxt och konkurrenskraft för Sverige och EU. Regeringen vill i sammanhanget framföra vikten av att inremarknadsregelverket tillämpas och följs på ett bättre sätt, att information samordnas, förenklas och görs lättillgänglig för företag och enskilda. Det är även viktigt att hänsyn tas till ny teknologi och det faktum att EU befinner sig i en föränderlig och globaliserad värld. </w:t>
      </w:r>
    </w:p>
    <w:p w:rsidR="00D3616B" w:rsidRDefault="00D3616B" w:rsidP="00D3616B">
      <w:pPr>
        <w:pStyle w:val="RKnormal"/>
        <w:rPr>
          <w:szCs w:val="24"/>
        </w:rPr>
      </w:pPr>
    </w:p>
    <w:p w:rsidR="00D3616B" w:rsidRPr="006D1898" w:rsidRDefault="003F3A5F" w:rsidP="00D3616B">
      <w:pPr>
        <w:pStyle w:val="RKnormal"/>
        <w:rPr>
          <w:szCs w:val="24"/>
        </w:rPr>
      </w:pPr>
      <w:r>
        <w:rPr>
          <w:szCs w:val="24"/>
        </w:rPr>
        <w:t>R</w:t>
      </w:r>
      <w:r w:rsidR="00D3616B" w:rsidRPr="006D1898">
        <w:rPr>
          <w:szCs w:val="24"/>
        </w:rPr>
        <w:t xml:space="preserve">egeringen </w:t>
      </w:r>
      <w:r>
        <w:rPr>
          <w:szCs w:val="24"/>
        </w:rPr>
        <w:t xml:space="preserve">vikten av att </w:t>
      </w:r>
      <w:r w:rsidR="00D3616B" w:rsidRPr="006D1898">
        <w:rPr>
          <w:szCs w:val="24"/>
        </w:rPr>
        <w:t xml:space="preserve">EU bidrar </w:t>
      </w:r>
      <w:r>
        <w:rPr>
          <w:szCs w:val="24"/>
        </w:rPr>
        <w:t xml:space="preserve">både </w:t>
      </w:r>
      <w:r w:rsidR="00D3616B" w:rsidRPr="006D1898">
        <w:rPr>
          <w:szCs w:val="24"/>
        </w:rPr>
        <w:t>till att öka</w:t>
      </w:r>
      <w:r>
        <w:rPr>
          <w:szCs w:val="24"/>
        </w:rPr>
        <w:t>d</w:t>
      </w:r>
      <w:r w:rsidR="00D3616B" w:rsidRPr="006D1898">
        <w:rPr>
          <w:szCs w:val="24"/>
        </w:rPr>
        <w:t xml:space="preserve"> </w:t>
      </w:r>
      <w:r>
        <w:rPr>
          <w:szCs w:val="24"/>
        </w:rPr>
        <w:t xml:space="preserve">innovationskapacitet och </w:t>
      </w:r>
      <w:r w:rsidR="00D3616B" w:rsidRPr="006D1898">
        <w:rPr>
          <w:szCs w:val="24"/>
        </w:rPr>
        <w:t>främja</w:t>
      </w:r>
      <w:r>
        <w:rPr>
          <w:szCs w:val="24"/>
        </w:rPr>
        <w:t>nde av</w:t>
      </w:r>
      <w:r w:rsidR="00D3616B" w:rsidRPr="006D1898">
        <w:rPr>
          <w:szCs w:val="24"/>
        </w:rPr>
        <w:t xml:space="preserve"> investeri</w:t>
      </w:r>
      <w:r>
        <w:rPr>
          <w:szCs w:val="24"/>
        </w:rPr>
        <w:t>ngar i forskning och innovation så att dessa i betydligt större utsträckning</w:t>
      </w:r>
      <w:r w:rsidR="00D3616B" w:rsidRPr="006D1898">
        <w:rPr>
          <w:szCs w:val="24"/>
        </w:rPr>
        <w:t xml:space="preserve"> leder till </w:t>
      </w:r>
      <w:r w:rsidR="00D3616B">
        <w:rPr>
          <w:szCs w:val="24"/>
        </w:rPr>
        <w:t>konkreta resultat och ökad tillväxt.</w:t>
      </w:r>
    </w:p>
    <w:p w:rsidR="00D3616B" w:rsidRDefault="00D3616B" w:rsidP="00D3616B">
      <w:pPr>
        <w:pStyle w:val="RKnormal"/>
        <w:rPr>
          <w:szCs w:val="24"/>
        </w:rPr>
      </w:pPr>
    </w:p>
    <w:p w:rsidR="00A16E85" w:rsidRDefault="00D3616B" w:rsidP="00A16E85">
      <w:pPr>
        <w:pStyle w:val="RKnormal"/>
        <w:rPr>
          <w:szCs w:val="24"/>
        </w:rPr>
      </w:pPr>
      <w:r w:rsidRPr="006D1898">
        <w:rPr>
          <w:szCs w:val="24"/>
        </w:rPr>
        <w:t>Vidare är innovation en viktig nyckel för att lösa våra stora samhällsutmaningar. Lösningarna bidrar också till vår framtida konkurrenskraft och till att skapa fler arbetstillfällen. För att hantera de globala samhällsutmaningarna är det också viktigt med internationellt samarbete,</w:t>
      </w:r>
      <w:r w:rsidRPr="006D1898">
        <w:rPr>
          <w:szCs w:val="24"/>
        </w:rPr>
        <w:br/>
      </w:r>
    </w:p>
    <w:p w:rsidR="00D573BA" w:rsidRPr="00C5406A" w:rsidRDefault="00A16E85" w:rsidP="00A16E85">
      <w:pPr>
        <w:pStyle w:val="RKnormal"/>
      </w:pPr>
      <w:r>
        <w:rPr>
          <w:szCs w:val="24"/>
        </w:rPr>
        <w:t>Regeringen</w:t>
      </w:r>
      <w:r w:rsidR="00C5406A" w:rsidRPr="00C5406A">
        <w:t xml:space="preserve"> välkomnar kostnadseffektiva åtgärder på fler områden inom ramen för det paket om cirkulär ekonomi som Europeiska kommissionen har aviserat till hösten 2015.  Viktiga frågor för </w:t>
      </w:r>
      <w:r>
        <w:t>regeringen</w:t>
      </w:r>
      <w:r w:rsidR="00C5406A" w:rsidRPr="00C5406A">
        <w:t xml:space="preserve"> är; åtgärder utifrån ett livscykelperspektiv i hela värdekedjan, giftfria kretslopp, förebyggande av avfall samt främjande av innovatio</w:t>
      </w:r>
      <w:r w:rsidR="00C5406A">
        <w:t xml:space="preserve">n och </w:t>
      </w:r>
      <w:r w:rsidR="00C5406A" w:rsidRPr="00C5406A">
        <w:t xml:space="preserve">affärsmöjligheter för cirkulär ekonomi.  </w:t>
      </w:r>
      <w:r w:rsidR="004368C8" w:rsidRPr="00C5406A">
        <w:t xml:space="preserve"> </w:t>
      </w:r>
      <w:r w:rsidR="00D573BA" w:rsidRPr="00C5406A">
        <w:t xml:space="preserve">  </w:t>
      </w:r>
    </w:p>
    <w:p w:rsidR="00D573BA" w:rsidRDefault="00D573BA" w:rsidP="00EC0159">
      <w:pPr>
        <w:pStyle w:val="RKnormal"/>
        <w:spacing w:line="240" w:lineRule="auto"/>
      </w:pPr>
    </w:p>
    <w:p w:rsidR="00D3616B" w:rsidRDefault="00D3616B" w:rsidP="00EC0159">
      <w:pPr>
        <w:pStyle w:val="RKnormal"/>
        <w:spacing w:line="240" w:lineRule="auto"/>
      </w:pPr>
      <w:r>
        <w:t>Regeringen anser att det interinstitutionella avtalet om bättre lagstiftning måste respektera de fördragsstadgade kompetenserna som ges de olika institutionerna, inklusive de båda lagstiftningarnas inbördes ställning, ska bidra till öppet och effektivt beslutsfattande som främjar demokratisk legitimitet samt skapar tydliga procedurer för samarbete utan onödig byråkrati.</w:t>
      </w:r>
    </w:p>
    <w:p w:rsidR="00063B28" w:rsidRDefault="00063B28">
      <w:pPr>
        <w:pStyle w:val="RKrubrik"/>
        <w:rPr>
          <w:i/>
          <w:iCs/>
        </w:rPr>
      </w:pPr>
      <w:r>
        <w:rPr>
          <w:i/>
          <w:iCs/>
        </w:rPr>
        <w:t>Gällande svenska regler och förslagets effekter på dessa</w:t>
      </w:r>
    </w:p>
    <w:p w:rsidR="00063B28" w:rsidRDefault="001C22B0">
      <w:pPr>
        <w:pStyle w:val="RKnormal"/>
      </w:pPr>
      <w:r>
        <w:t>Ej aktuellt</w:t>
      </w:r>
    </w:p>
    <w:p w:rsidR="00063B28" w:rsidRDefault="00063B28">
      <w:pPr>
        <w:pStyle w:val="RKrubrik"/>
      </w:pPr>
      <w:r>
        <w:t>Ekonomiska konsekvenser</w:t>
      </w:r>
    </w:p>
    <w:p w:rsidR="00063B28" w:rsidRDefault="001C22B0">
      <w:pPr>
        <w:pStyle w:val="RKnormal"/>
      </w:pPr>
      <w:r>
        <w:t>Ej aktuellt</w:t>
      </w:r>
    </w:p>
    <w:p w:rsidR="00063B28" w:rsidRDefault="00063B28">
      <w:pPr>
        <w:pStyle w:val="RKrubrik"/>
      </w:pPr>
      <w:r>
        <w:t>Övrigt</w:t>
      </w:r>
    </w:p>
    <w:p w:rsidR="00063B28" w:rsidRDefault="00063B28">
      <w:pPr>
        <w:pStyle w:val="RKnormal"/>
      </w:pPr>
    </w:p>
    <w:p w:rsidR="00063B28" w:rsidRDefault="00063B28">
      <w:pPr>
        <w:pStyle w:val="RKnormal"/>
        <w:rPr>
          <w:i/>
          <w:iCs/>
        </w:rPr>
      </w:pPr>
    </w:p>
    <w:p w:rsidR="00063B28" w:rsidRDefault="00063B28">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28" w:rsidRDefault="00063B28">
      <w:r>
        <w:separator/>
      </w:r>
    </w:p>
  </w:endnote>
  <w:endnote w:type="continuationSeparator" w:id="0">
    <w:p w:rsidR="00063B28" w:rsidRDefault="0006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28" w:rsidRDefault="00063B28">
      <w:r>
        <w:separator/>
      </w:r>
    </w:p>
  </w:footnote>
  <w:footnote w:type="continuationSeparator" w:id="0">
    <w:p w:rsidR="00063B28" w:rsidRDefault="00063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0E6E">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0E6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28" w:rsidRDefault="0010347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063B28"/>
    <w:rsid w:val="00063B28"/>
    <w:rsid w:val="000F7054"/>
    <w:rsid w:val="0010347A"/>
    <w:rsid w:val="00150384"/>
    <w:rsid w:val="00160901"/>
    <w:rsid w:val="001805B7"/>
    <w:rsid w:val="001C22B0"/>
    <w:rsid w:val="00241E6F"/>
    <w:rsid w:val="0025369C"/>
    <w:rsid w:val="002B6633"/>
    <w:rsid w:val="002E004F"/>
    <w:rsid w:val="0034506F"/>
    <w:rsid w:val="0036714C"/>
    <w:rsid w:val="00367B1C"/>
    <w:rsid w:val="003F3A5F"/>
    <w:rsid w:val="004368C8"/>
    <w:rsid w:val="0044028B"/>
    <w:rsid w:val="00441110"/>
    <w:rsid w:val="00494FCF"/>
    <w:rsid w:val="004A328D"/>
    <w:rsid w:val="00540FBD"/>
    <w:rsid w:val="0058762B"/>
    <w:rsid w:val="005A3974"/>
    <w:rsid w:val="005F26EC"/>
    <w:rsid w:val="00615371"/>
    <w:rsid w:val="006646F3"/>
    <w:rsid w:val="006D1898"/>
    <w:rsid w:val="006E4E11"/>
    <w:rsid w:val="007242A3"/>
    <w:rsid w:val="0074220B"/>
    <w:rsid w:val="00761126"/>
    <w:rsid w:val="007A6855"/>
    <w:rsid w:val="0092027A"/>
    <w:rsid w:val="00955E31"/>
    <w:rsid w:val="00992E72"/>
    <w:rsid w:val="009A672E"/>
    <w:rsid w:val="00A16E85"/>
    <w:rsid w:val="00A67997"/>
    <w:rsid w:val="00AB403C"/>
    <w:rsid w:val="00AF26D1"/>
    <w:rsid w:val="00B71702"/>
    <w:rsid w:val="00C5406A"/>
    <w:rsid w:val="00CD262F"/>
    <w:rsid w:val="00D12707"/>
    <w:rsid w:val="00D133D7"/>
    <w:rsid w:val="00D3616B"/>
    <w:rsid w:val="00D573BA"/>
    <w:rsid w:val="00DA0E6E"/>
    <w:rsid w:val="00DE3E76"/>
    <w:rsid w:val="00E13D3C"/>
    <w:rsid w:val="00E64089"/>
    <w:rsid w:val="00E80146"/>
    <w:rsid w:val="00E904D0"/>
    <w:rsid w:val="00EC0159"/>
    <w:rsid w:val="00EC25F9"/>
    <w:rsid w:val="00ED583F"/>
    <w:rsid w:val="00F24C58"/>
    <w:rsid w:val="00FA241C"/>
    <w:rsid w:val="00FA7B83"/>
    <w:rsid w:val="00FE4270"/>
    <w:rsid w:val="00FE6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B6CEAB-2B1E-47EC-AF2E-2BBA74B6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17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1702"/>
    <w:rPr>
      <w:rFonts w:ascii="Tahoma" w:hAnsi="Tahoma" w:cs="Tahoma"/>
      <w:sz w:val="16"/>
      <w:szCs w:val="16"/>
      <w:lang w:eastAsia="en-US"/>
    </w:rPr>
  </w:style>
  <w:style w:type="character" w:customStyle="1" w:styleId="RKnormalChar">
    <w:name w:val="RKnormal Char"/>
    <w:link w:val="RKnormal"/>
    <w:locked/>
    <w:rsid w:val="00A67997"/>
    <w:rPr>
      <w:rFonts w:ascii="OrigGarmnd BT" w:hAnsi="OrigGarmnd BT"/>
      <w:sz w:val="24"/>
      <w:lang w:eastAsia="en-US"/>
    </w:rPr>
  </w:style>
  <w:style w:type="character" w:styleId="Kommentarsreferens">
    <w:name w:val="annotation reference"/>
    <w:basedOn w:val="Standardstycketeckensnitt"/>
    <w:rsid w:val="006D1898"/>
    <w:rPr>
      <w:sz w:val="16"/>
      <w:szCs w:val="16"/>
    </w:rPr>
  </w:style>
  <w:style w:type="paragraph" w:styleId="Kommentarer">
    <w:name w:val="annotation text"/>
    <w:basedOn w:val="Normal"/>
    <w:link w:val="KommentarerChar"/>
    <w:rsid w:val="006D1898"/>
    <w:pPr>
      <w:spacing w:line="240" w:lineRule="auto"/>
    </w:pPr>
    <w:rPr>
      <w:sz w:val="20"/>
    </w:rPr>
  </w:style>
  <w:style w:type="character" w:customStyle="1" w:styleId="KommentarerChar">
    <w:name w:val="Kommentarer Char"/>
    <w:basedOn w:val="Standardstycketeckensnitt"/>
    <w:link w:val="Kommentarer"/>
    <w:rsid w:val="006D1898"/>
    <w:rPr>
      <w:rFonts w:ascii="OrigGarmnd BT" w:hAnsi="OrigGarmnd BT"/>
      <w:lang w:eastAsia="en-US"/>
    </w:rPr>
  </w:style>
  <w:style w:type="paragraph" w:customStyle="1" w:styleId="rknormal0">
    <w:name w:val="rknormal"/>
    <w:basedOn w:val="Normal"/>
    <w:rsid w:val="00761126"/>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4632">
      <w:bodyDiv w:val="1"/>
      <w:marLeft w:val="0"/>
      <w:marRight w:val="0"/>
      <w:marTop w:val="0"/>
      <w:marBottom w:val="0"/>
      <w:divBdr>
        <w:top w:val="none" w:sz="0" w:space="0" w:color="auto"/>
        <w:left w:val="none" w:sz="0" w:space="0" w:color="auto"/>
        <w:bottom w:val="none" w:sz="0" w:space="0" w:color="auto"/>
        <w:right w:val="none" w:sz="0" w:space="0" w:color="auto"/>
      </w:divBdr>
    </w:div>
    <w:div w:id="12281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4943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Helena Fridman Konstantinidou</cp:lastModifiedBy>
  <cp:revision>2</cp:revision>
  <cp:lastPrinted>2015-09-21T15:53:00Z</cp:lastPrinted>
  <dcterms:created xsi:type="dcterms:W3CDTF">2015-09-21T15:54:00Z</dcterms:created>
  <dcterms:modified xsi:type="dcterms:W3CDTF">2015-09-21T15:54:00Z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ies>
</file>