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B202D" w:rsidRPr="00B54FCD">
        <w:tblPrEx>
          <w:tblCellMar>
            <w:top w:w="0" w:type="dxa"/>
            <w:bottom w:w="0" w:type="dxa"/>
          </w:tblCellMar>
        </w:tblPrEx>
        <w:tc>
          <w:tcPr>
            <w:tcW w:w="2268" w:type="dxa"/>
          </w:tcPr>
          <w:p w:rsidR="007B202D" w:rsidRPr="00B54FCD" w:rsidRDefault="007B202D">
            <w:pPr>
              <w:framePr w:w="4400" w:h="1644" w:wrap="notBeside" w:vAnchor="page" w:hAnchor="page" w:x="6573" w:y="721"/>
              <w:rPr>
                <w:rFonts w:ascii="TradeGothic" w:hAnsi="TradeGothic"/>
                <w:i/>
                <w:sz w:val="18"/>
              </w:rPr>
            </w:pPr>
          </w:p>
        </w:tc>
        <w:tc>
          <w:tcPr>
            <w:tcW w:w="2347" w:type="dxa"/>
            <w:gridSpan w:val="2"/>
          </w:tcPr>
          <w:p w:rsidR="007B202D" w:rsidRPr="00B54FCD" w:rsidRDefault="007B202D">
            <w:pPr>
              <w:framePr w:w="4400" w:h="1644" w:wrap="notBeside" w:vAnchor="page" w:hAnchor="page" w:x="6573" w:y="721"/>
              <w:rPr>
                <w:rFonts w:ascii="TradeGothic" w:hAnsi="TradeGothic"/>
                <w:i/>
                <w:sz w:val="18"/>
              </w:rPr>
            </w:pPr>
          </w:p>
        </w:tc>
      </w:tr>
      <w:tr w:rsidR="007B202D" w:rsidRPr="00B54FCD">
        <w:tblPrEx>
          <w:tblCellMar>
            <w:top w:w="0" w:type="dxa"/>
            <w:bottom w:w="0" w:type="dxa"/>
          </w:tblCellMar>
        </w:tblPrEx>
        <w:trPr>
          <w:cantSplit/>
        </w:trPr>
        <w:tc>
          <w:tcPr>
            <w:tcW w:w="4615" w:type="dxa"/>
            <w:gridSpan w:val="3"/>
          </w:tcPr>
          <w:p w:rsidR="007B202D" w:rsidRPr="00B54FCD" w:rsidRDefault="00907820">
            <w:pPr>
              <w:framePr w:w="4400" w:h="1644" w:wrap="notBeside" w:vAnchor="page" w:hAnchor="page" w:x="6573" w:y="721"/>
              <w:rPr>
                <w:rFonts w:ascii="TradeGothic" w:hAnsi="TradeGothic"/>
                <w:b/>
                <w:sz w:val="22"/>
              </w:rPr>
            </w:pPr>
            <w:r w:rsidRPr="00B54FCD">
              <w:rPr>
                <w:rFonts w:ascii="TradeGothic" w:hAnsi="TradeGothic"/>
                <w:b/>
                <w:sz w:val="22"/>
              </w:rPr>
              <w:t>PM till Riksdagen</w:t>
            </w:r>
          </w:p>
        </w:tc>
      </w:tr>
      <w:tr w:rsidR="007B202D" w:rsidRPr="00B54FCD">
        <w:tblPrEx>
          <w:tblCellMar>
            <w:top w:w="0" w:type="dxa"/>
            <w:bottom w:w="0" w:type="dxa"/>
          </w:tblCellMar>
        </w:tblPrEx>
        <w:tc>
          <w:tcPr>
            <w:tcW w:w="3402" w:type="dxa"/>
            <w:gridSpan w:val="2"/>
          </w:tcPr>
          <w:p w:rsidR="007B202D" w:rsidRPr="00B54FCD" w:rsidRDefault="007B202D">
            <w:pPr>
              <w:framePr w:w="4400" w:h="1644" w:wrap="notBeside" w:vAnchor="page" w:hAnchor="page" w:x="6573" w:y="721"/>
            </w:pPr>
          </w:p>
        </w:tc>
        <w:tc>
          <w:tcPr>
            <w:tcW w:w="1213" w:type="dxa"/>
          </w:tcPr>
          <w:p w:rsidR="007B202D" w:rsidRPr="00B54FCD" w:rsidRDefault="007B202D">
            <w:pPr>
              <w:framePr w:w="4400" w:h="1644" w:wrap="notBeside" w:vAnchor="page" w:hAnchor="page" w:x="6573" w:y="721"/>
            </w:pPr>
          </w:p>
        </w:tc>
      </w:tr>
      <w:tr w:rsidR="007B202D" w:rsidRPr="00B54FCD">
        <w:tblPrEx>
          <w:tblCellMar>
            <w:top w:w="0" w:type="dxa"/>
            <w:bottom w:w="0" w:type="dxa"/>
          </w:tblCellMar>
        </w:tblPrEx>
        <w:tc>
          <w:tcPr>
            <w:tcW w:w="2268" w:type="dxa"/>
          </w:tcPr>
          <w:p w:rsidR="007B202D" w:rsidRPr="00B54FCD" w:rsidRDefault="007B202D">
            <w:pPr>
              <w:framePr w:w="4400" w:h="1644" w:wrap="notBeside" w:vAnchor="page" w:hAnchor="page" w:x="6573" w:y="721"/>
            </w:pPr>
            <w:r w:rsidRPr="00B54FCD">
              <w:t>200</w:t>
            </w:r>
            <w:r w:rsidR="00006EF4" w:rsidRPr="00B54FCD">
              <w:t>9</w:t>
            </w:r>
            <w:r w:rsidRPr="00B54FCD">
              <w:t>-</w:t>
            </w:r>
            <w:r w:rsidR="00006EF4" w:rsidRPr="00B54FCD">
              <w:t>0</w:t>
            </w:r>
            <w:r w:rsidR="00907820" w:rsidRPr="00B54FCD">
              <w:t>9-22</w:t>
            </w:r>
          </w:p>
        </w:tc>
        <w:tc>
          <w:tcPr>
            <w:tcW w:w="2347" w:type="dxa"/>
            <w:gridSpan w:val="2"/>
          </w:tcPr>
          <w:p w:rsidR="007B202D" w:rsidRPr="00B54FCD" w:rsidRDefault="007B202D">
            <w:pPr>
              <w:framePr w:w="4400" w:h="1644" w:wrap="notBeside" w:vAnchor="page" w:hAnchor="page" w:x="6573" w:y="721"/>
            </w:pPr>
          </w:p>
        </w:tc>
      </w:tr>
      <w:tr w:rsidR="007B202D" w:rsidRPr="00B54FCD">
        <w:tblPrEx>
          <w:tblCellMar>
            <w:top w:w="0" w:type="dxa"/>
            <w:bottom w:w="0" w:type="dxa"/>
          </w:tblCellMar>
        </w:tblPrEx>
        <w:tc>
          <w:tcPr>
            <w:tcW w:w="2268" w:type="dxa"/>
          </w:tcPr>
          <w:p w:rsidR="007B202D" w:rsidRPr="00B54FCD" w:rsidRDefault="007B202D">
            <w:pPr>
              <w:framePr w:w="4400" w:h="1644" w:wrap="notBeside" w:vAnchor="page" w:hAnchor="page" w:x="6573" w:y="721"/>
            </w:pPr>
          </w:p>
        </w:tc>
        <w:tc>
          <w:tcPr>
            <w:tcW w:w="2347" w:type="dxa"/>
            <w:gridSpan w:val="2"/>
          </w:tcPr>
          <w:p w:rsidR="007B202D" w:rsidRPr="00B54FCD" w:rsidRDefault="007B202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
                <w:i w:val="0"/>
                <w:sz w:val="22"/>
              </w:rPr>
            </w:pPr>
            <w:r w:rsidRPr="00B54FCD">
              <w:rPr>
                <w:b/>
                <w:i w:val="0"/>
                <w:sz w:val="22"/>
              </w:rPr>
              <w:t>Näringsdepartementet</w:t>
            </w: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r w:rsidR="007B202D" w:rsidRPr="00B54FCD">
        <w:tblPrEx>
          <w:tblCellMar>
            <w:top w:w="0" w:type="dxa"/>
            <w:bottom w:w="0" w:type="dxa"/>
          </w:tblCellMar>
        </w:tblPrEx>
        <w:trPr>
          <w:trHeight w:val="284"/>
        </w:trPr>
        <w:tc>
          <w:tcPr>
            <w:tcW w:w="4911" w:type="dxa"/>
          </w:tcPr>
          <w:p w:rsidR="007B202D" w:rsidRPr="00B54FCD" w:rsidRDefault="007B202D">
            <w:pPr>
              <w:pStyle w:val="Avsndare"/>
              <w:framePr w:h="2483" w:wrap="notBeside" w:x="1504"/>
              <w:rPr>
                <w:bCs/>
                <w:iCs/>
              </w:rPr>
            </w:pPr>
          </w:p>
        </w:tc>
      </w:tr>
    </w:tbl>
    <w:p w:rsidR="007B202D" w:rsidRPr="00B54FCD" w:rsidRDefault="00907820">
      <w:pPr>
        <w:pStyle w:val="RKrubrik"/>
        <w:pBdr>
          <w:bottom w:val="single" w:sz="6" w:space="1" w:color="auto"/>
        </w:pBdr>
      </w:pPr>
      <w:bookmarkStart w:id="0" w:name="bRubrik"/>
      <w:bookmarkEnd w:id="0"/>
      <w:r w:rsidRPr="00B54FCD">
        <w:t xml:space="preserve">Europeiskt sjöfartsområde utan hinder – direktivförslag om rapporteringsformaliteter för fartyg </w:t>
      </w:r>
    </w:p>
    <w:p w:rsidR="003220C9" w:rsidRPr="00B54FCD" w:rsidRDefault="003220C9" w:rsidP="003220C9"/>
    <w:p w:rsidR="007B202D" w:rsidRPr="00B54FCD" w:rsidRDefault="007B202D">
      <w:pPr>
        <w:pStyle w:val="RKrubrik"/>
      </w:pPr>
      <w:r w:rsidRPr="00B54FCD">
        <w:t>Dokumentbeteckning</w:t>
      </w:r>
    </w:p>
    <w:p w:rsidR="00907820" w:rsidRPr="00B54FCD" w:rsidRDefault="00907820" w:rsidP="00907820">
      <w:pPr>
        <w:pStyle w:val="RKnormal"/>
      </w:pPr>
      <w:r w:rsidRPr="00B54FCD">
        <w:t xml:space="preserve">Dokument inför TTE rådet är ännu inte tillgängliga. </w:t>
      </w:r>
    </w:p>
    <w:p w:rsidR="007B202D" w:rsidRPr="00B54FCD" w:rsidRDefault="007B202D">
      <w:pPr>
        <w:pStyle w:val="RKrubrik"/>
      </w:pPr>
      <w:r w:rsidRPr="00B54FCD">
        <w:t>Sammanfattning</w:t>
      </w:r>
    </w:p>
    <w:p w:rsidR="00E16B5F" w:rsidRPr="00B54FCD" w:rsidRDefault="00E16B5F" w:rsidP="00E16B5F">
      <w:pPr>
        <w:pStyle w:val="RKnormal"/>
      </w:pPr>
      <w:r w:rsidRPr="00B54FCD">
        <w:t xml:space="preserve">KOM presenterade den 27 januari </w:t>
      </w:r>
      <w:r w:rsidR="00BE4F87" w:rsidRPr="00B54FCD">
        <w:t xml:space="preserve">2009 </w:t>
      </w:r>
      <w:r w:rsidRPr="00B54FCD">
        <w:t xml:space="preserve">ett meddelande om och handlingsplan för att inrätta ett europeiskt område för sjötransporter utan hinder, samtidigt presenterade KOM också ett direktiv om rapporteringsformaliteter för fartyg som ankommer till eller avgår från hamnar i gemenskapens medlemsstater (KOM (2009) 11 Slutlig). Direktivet har ännu inte börjat behandlas. </w:t>
      </w:r>
    </w:p>
    <w:p w:rsidR="00E16B5F" w:rsidRPr="00B54FCD" w:rsidRDefault="00E16B5F" w:rsidP="00E16B5F">
      <w:pPr>
        <w:pStyle w:val="RKnormal"/>
      </w:pPr>
    </w:p>
    <w:p w:rsidR="00E16B5F" w:rsidRPr="00B54FCD" w:rsidRDefault="00E16B5F" w:rsidP="00E16B5F">
      <w:pPr>
        <w:pStyle w:val="RKnormal"/>
      </w:pPr>
      <w:r w:rsidRPr="00B54FCD">
        <w:t>Meddelandet (med tillhörande direktiv) syftar till att etablera ett europeiskt sjötransportområde utan hinder och därigenom en ökad effektivitet och konkurrenskraft för sjöfarten inom EU. EU:s inre marknad ska därmed utsträckas till att inkludera även varor som transporteras till sjöss. Detta ska åstadkommas genom att eliminera och minska de administrativa hindren på EU-nivå och inom medlemsstaterna. Meddelandet innehåller åtgärder på kort och medellång sikt samt åtgärder som medlemsstaterna bör vidta. Bland åtgärderna återfinns bl.a. förenklat tullförfarande och införandet av elektronisk</w:t>
      </w:r>
      <w:r w:rsidR="00BE4F87" w:rsidRPr="00B54FCD">
        <w:t xml:space="preserve"> </w:t>
      </w:r>
      <w:r w:rsidRPr="00B54FCD">
        <w:t xml:space="preserve">dokumentation (E-maritime). </w:t>
      </w:r>
    </w:p>
    <w:p w:rsidR="00907820" w:rsidRPr="00B54FCD" w:rsidRDefault="00907820" w:rsidP="00907820">
      <w:pPr>
        <w:pStyle w:val="Rubrik1"/>
        <w:rPr>
          <w:u w:val="single"/>
        </w:rPr>
      </w:pPr>
      <w:r w:rsidRPr="00B54FCD">
        <w:rPr>
          <w:u w:val="single"/>
        </w:rPr>
        <w:lastRenderedPageBreak/>
        <w:t>I Förslaget</w:t>
      </w:r>
    </w:p>
    <w:p w:rsidR="00907820" w:rsidRPr="00B54FCD" w:rsidRDefault="00A5627B" w:rsidP="00907820">
      <w:pPr>
        <w:pStyle w:val="Rubrik2"/>
      </w:pPr>
      <w:r w:rsidRPr="00B54FCD">
        <w:t xml:space="preserve">1 </w:t>
      </w:r>
      <w:r w:rsidR="00907820" w:rsidRPr="00B54FCD">
        <w:t>Innehåll</w:t>
      </w:r>
    </w:p>
    <w:p w:rsidR="00907820" w:rsidRPr="00B54FCD" w:rsidRDefault="00907820" w:rsidP="00907820">
      <w:pPr>
        <w:pStyle w:val="RKnormal"/>
      </w:pPr>
      <w:r w:rsidRPr="00B54FCD">
        <w:t>Syftet med direktivförslaget är att genomföra den del som avser kraven på dubbel dokumentation och ska således bidra till att det inrättas ett område för sjötransport utan hinder genom förenkling för fartyg och varor som går mellan hamnar inom gemenskapens område. Förslaget ska ersätta direktiv 2002/6/EG om rapporteringsformaliteter för fartyg som ankommer till och/eller avgår från hamnar i gemenskapens medlemsstater.</w:t>
      </w:r>
      <w:r w:rsidRPr="00B54FCD">
        <w:rPr>
          <w:rStyle w:val="Fotnotsreferens"/>
        </w:rPr>
        <w:footnoteReference w:id="1"/>
      </w:r>
      <w:r w:rsidRPr="00B54FCD">
        <w:t xml:space="preserve">  </w:t>
      </w:r>
    </w:p>
    <w:p w:rsidR="00907820" w:rsidRPr="00B54FCD" w:rsidRDefault="00907820" w:rsidP="00907820">
      <w:pPr>
        <w:pStyle w:val="RKnormal"/>
      </w:pPr>
    </w:p>
    <w:p w:rsidR="00907820" w:rsidRPr="00B54FCD" w:rsidRDefault="00907820" w:rsidP="00907820">
      <w:pPr>
        <w:pStyle w:val="RKnormal"/>
      </w:pPr>
      <w:r w:rsidRPr="00B54FCD">
        <w:t>Bakgrunden till förslaget är bl.a. att det, sedan direktiv 2002/6/EG trädde ikraft, har skett en revidering och utveckling både av gemenskapsrätten och av  IMO:s FAL-konvention. I och med att merparten av den information som efterfrågas i direktiv 2002/6/EG redan samlas in med stöd av annan lagstiftning inom gemenskapen och därigenom finns tillgänglig finns det skäl att minska administrationen i samband med sjötransporter Möjligheter att utbyta uppgifter elektroniskt är endast på plats i ett fåtal av medlemsstaterna och bör därför utvecklas.</w:t>
      </w:r>
      <w:r w:rsidRPr="00B54FCD" w:rsidDel="00F90658">
        <w:t xml:space="preserve"> </w:t>
      </w:r>
      <w:r w:rsidRPr="00B54FCD">
        <w:t>Förslaget innehåller bestämmelser om tidsfrister för när de uppgifter som krävs enligt rapporteringsformaliteterna ska vara den behöriga myndigheten i hamnstaten till del, samt anvisningar om formulär. Vidare finns regler om när uppgifter lämnade på FAL-formulär ska accepteras även om uppgiften krävs enligt gemenskapsrätten. Den behöriga myndighet som utsetts av medlemsstaterna ska se till att uppgifter som erhålls enligt detta direktiv finns tillgängliga i det nationella SafeSeaNet-systemet och tillhandahålls andra medlemsstater via SafeSeaNet. Senast år 2013 ska medlemsstaterna se till att uppgifter som är nödvändiga för att uppfylla administrativa formaliteter ska kunna överföras elektroniskt. Systemen ska vara inbördes driftskompatibla, tillgängliga och förenliga med SafeSeaNet-systemet och med Europaparlamentets och rådets beslut om en papperslös miljö för tullen och handeln</w:t>
      </w:r>
      <w:r w:rsidRPr="00B54FCD">
        <w:footnoteReference w:id="2"/>
      </w:r>
      <w:r w:rsidRPr="00B54FCD">
        <w:t xml:space="preserve"> för att garantera att inga uppgifter registreras mer än en gång. Fartyg som går mellan hamnar inom gemenskapens tullområde undantas från kravet på att lämna in FAL-formulär för varor när dessa fartyg inte kommer från en hamn utanför detta territorium eller en frizon av kontrolltyp 1 enligt tullagstiftningen och inte anlöper eller går till sådana hamnar.</w:t>
      </w:r>
    </w:p>
    <w:p w:rsidR="00907820" w:rsidRPr="00B54FCD" w:rsidRDefault="00907820" w:rsidP="00907820">
      <w:pPr>
        <w:pStyle w:val="RKnormal"/>
      </w:pPr>
    </w:p>
    <w:p w:rsidR="00907820" w:rsidRPr="00B54FCD" w:rsidRDefault="00A5627B" w:rsidP="00907820">
      <w:pPr>
        <w:pStyle w:val="Rubrik2"/>
      </w:pPr>
      <w:r w:rsidRPr="00B54FCD">
        <w:t xml:space="preserve">2 </w:t>
      </w:r>
      <w:r w:rsidR="00907820" w:rsidRPr="00B54FCD">
        <w:t>Gällande svenska regler och förslagets effekt på dessa</w:t>
      </w:r>
    </w:p>
    <w:p w:rsidR="00907820" w:rsidRPr="00B54FCD" w:rsidRDefault="00907820" w:rsidP="00907820">
      <w:pPr>
        <w:pStyle w:val="RKnormal"/>
      </w:pPr>
      <w:r w:rsidRPr="00B54FCD">
        <w:t xml:space="preserve">Ett direktiv måste genomföras i nationella bestämmelser. Svenska regler som kan komma att beröras är Tullverkets föreskrifter och allmänna råd (TSF 2000:20) och Tullagen (2000:1281). </w:t>
      </w:r>
    </w:p>
    <w:p w:rsidR="00907820" w:rsidRPr="00B54FCD" w:rsidRDefault="00907820" w:rsidP="00907820">
      <w:pPr>
        <w:pStyle w:val="RKnormal"/>
      </w:pPr>
    </w:p>
    <w:p w:rsidR="00907820" w:rsidRPr="00B54FCD" w:rsidRDefault="00A5627B" w:rsidP="00907820">
      <w:pPr>
        <w:pStyle w:val="Rubrik2"/>
      </w:pPr>
      <w:r w:rsidRPr="00B54FCD">
        <w:t xml:space="preserve">3 </w:t>
      </w:r>
      <w:r w:rsidR="00907820" w:rsidRPr="00B54FCD">
        <w:t xml:space="preserve">Budgetära konsekvenser </w:t>
      </w:r>
    </w:p>
    <w:p w:rsidR="00907820" w:rsidRPr="00B54FCD" w:rsidRDefault="00907820" w:rsidP="00907820">
      <w:pPr>
        <w:pStyle w:val="RKnormal"/>
      </w:pPr>
      <w:r w:rsidRPr="00B54FCD">
        <w:t>Bedömningen är att direktivförslaget inte bör få några statsfinansiella konsekvenser.</w:t>
      </w:r>
    </w:p>
    <w:p w:rsidR="00907820" w:rsidRPr="00B54FCD" w:rsidRDefault="00907820" w:rsidP="00907820">
      <w:pPr>
        <w:pStyle w:val="Rubrik1"/>
        <w:rPr>
          <w:u w:val="single"/>
        </w:rPr>
      </w:pPr>
      <w:r w:rsidRPr="00B54FCD">
        <w:rPr>
          <w:u w:val="single"/>
        </w:rPr>
        <w:t>II Ståndpunkter</w:t>
      </w:r>
    </w:p>
    <w:p w:rsidR="00907820" w:rsidRPr="00B54FCD" w:rsidRDefault="00A5627B" w:rsidP="00907820">
      <w:pPr>
        <w:pStyle w:val="Rubrik2"/>
      </w:pPr>
      <w:r w:rsidRPr="00B54FCD">
        <w:t xml:space="preserve">1 </w:t>
      </w:r>
      <w:r w:rsidR="00907820" w:rsidRPr="00B54FCD">
        <w:t>Svensk ståndpunkt</w:t>
      </w:r>
    </w:p>
    <w:p w:rsidR="00907820" w:rsidRPr="00B54FCD" w:rsidRDefault="007D571C" w:rsidP="00907820">
      <w:r w:rsidRPr="00B54FCD">
        <w:t xml:space="preserve">Sverige </w:t>
      </w:r>
      <w:r w:rsidR="00907820" w:rsidRPr="00B54FCD">
        <w:t xml:space="preserve">stödjer inriktningen i kommissionens meddelande </w:t>
      </w:r>
      <w:r w:rsidR="00A5627B" w:rsidRPr="00B54FCD">
        <w:t xml:space="preserve">om ett europeiskt sjötransportområde utan hinder </w:t>
      </w:r>
      <w:r w:rsidR="00907820" w:rsidRPr="00B54FCD">
        <w:t>och anser att det är angeläget att utvidga EU:s inre marknad för handel inom EU till att även omfatta sjötransporter genom att eliminera och förenkla administrativa hinder för dessa transporter. Att skapa samma förutsättningar för sjötransporter som för landtransporter är en åtgärd som bidrar till att utjämna konkurrensen mellan transportslagen och till att effektivisera godsflödet. Förslaget kan också få positiva miljöeffekter i och med att det kan bidra till att fler transporter går till sjöss. Från svensk sida är det vidare angeläget att förslaget inte har negativ påverkan på sjösäkerheten eller möjligheterna att genomföra tullkontroll på gods från tredjeland.</w:t>
      </w:r>
    </w:p>
    <w:p w:rsidR="00907820" w:rsidRPr="00B54FCD" w:rsidRDefault="007D571C" w:rsidP="00907820">
      <w:r w:rsidRPr="00B54FCD">
        <w:t xml:space="preserve">Sverige </w:t>
      </w:r>
      <w:r w:rsidR="00A5627B" w:rsidRPr="00B54FCD">
        <w:t>stödjer således direktivförslaget</w:t>
      </w:r>
      <w:r w:rsidR="00202D42" w:rsidRPr="00B54FCD">
        <w:t>, som syftar till att underlätta sjötransporter inom EU</w:t>
      </w:r>
      <w:r w:rsidR="00A5627B" w:rsidRPr="00B54FCD">
        <w:t xml:space="preserve">. </w:t>
      </w:r>
    </w:p>
    <w:p w:rsidR="00907820" w:rsidRPr="00B54FCD" w:rsidRDefault="00907820" w:rsidP="00907820"/>
    <w:p w:rsidR="00907820" w:rsidRPr="00B54FCD" w:rsidRDefault="00A5627B" w:rsidP="00907820">
      <w:pPr>
        <w:pStyle w:val="Rubrik2"/>
      </w:pPr>
      <w:r w:rsidRPr="00B54FCD">
        <w:t xml:space="preserve">2 </w:t>
      </w:r>
      <w:r w:rsidR="00907820" w:rsidRPr="00B54FCD">
        <w:t>Remissinstansernas ståndpunkter</w:t>
      </w:r>
    </w:p>
    <w:p w:rsidR="00A5627B" w:rsidRPr="00B54FCD" w:rsidRDefault="00907820" w:rsidP="00A5627B">
      <w:pPr>
        <w:pStyle w:val="RKnormal"/>
      </w:pPr>
      <w:r w:rsidRPr="00B54FCD">
        <w:t xml:space="preserve">Meddelandet har </w:t>
      </w:r>
      <w:r w:rsidR="00A5627B" w:rsidRPr="00B54FCD">
        <w:t xml:space="preserve">remitterats frågan har också behandlats </w:t>
      </w:r>
      <w:r w:rsidR="007B1C65" w:rsidRPr="00B54FCD">
        <w:t>på en hear</w:t>
      </w:r>
      <w:r w:rsidR="00A5627B" w:rsidRPr="00B54FCD">
        <w:t xml:space="preserve">ing på Näringsdepartementet. Flertalet remissinstanser är positiva till förslaget. </w:t>
      </w:r>
      <w:r w:rsidR="00A5627B" w:rsidRPr="00B54FCD">
        <w:rPr>
          <w:i/>
        </w:rPr>
        <w:t xml:space="preserve">Sveriges redarförening (SRF) </w:t>
      </w:r>
      <w:r w:rsidR="00A5627B" w:rsidRPr="00B54FCD">
        <w:t xml:space="preserve">framförde att syftet med meddelandet är att förenkla det administrativa förfarandet vid sjötransporter inom gemenskapen och att allt som förenklar är positivt. </w:t>
      </w:r>
      <w:r w:rsidR="00A5627B" w:rsidRPr="00B54FCD">
        <w:rPr>
          <w:i/>
        </w:rPr>
        <w:t>Sveriges skeppsmäklarförening</w:t>
      </w:r>
      <w:r w:rsidR="00A5627B" w:rsidRPr="00B54FCD">
        <w:t xml:space="preserve"> framförde att Sverige ligger bra till på flera av områdena som avser underlättande av sjötransporter. </w:t>
      </w:r>
      <w:r w:rsidR="00A5627B" w:rsidRPr="00B54FCD">
        <w:rPr>
          <w:i/>
        </w:rPr>
        <w:t>SSPA</w:t>
      </w:r>
      <w:r w:rsidR="00A5627B" w:rsidRPr="00B54FCD">
        <w:t xml:space="preserve"> framförde att det har bedrivits forskning på dokumenthanteringen vid transport av farligt gods under flera år. Förenkling på detta område är oerhört bra och viktigt. </w:t>
      </w:r>
      <w:r w:rsidR="00A5627B" w:rsidRPr="00B54FCD">
        <w:rPr>
          <w:i/>
        </w:rPr>
        <w:t>SRF</w:t>
      </w:r>
      <w:r w:rsidR="00A5627B" w:rsidRPr="00B54FCD">
        <w:t xml:space="preserve"> underströk dock vikten av att inte dra igång nya administrativa förfaranden innan nödvändiga system är färdigutvecklade. De krävs att de inblandade har de applikationer som krävs först. </w:t>
      </w:r>
      <w:r w:rsidR="00A5627B" w:rsidRPr="00B54FCD">
        <w:rPr>
          <w:i/>
        </w:rPr>
        <w:t>Svenskt marintekniskt forum</w:t>
      </w:r>
      <w:r w:rsidR="00A5627B" w:rsidRPr="00B54FCD">
        <w:t xml:space="preserve"> framhöll att de är positiva till närsjöfart ur ett miljöperspektiv och att det finns en stor utvecklingspotential. Sverige har lite närsjöfart i jämförelse med övriga Europa. I Norge har man dessutom kommit betydligt längre vad avser samarbete mellan hamnar.</w:t>
      </w:r>
    </w:p>
    <w:p w:rsidR="00907820" w:rsidRPr="00B54FCD" w:rsidRDefault="00A5627B" w:rsidP="00907820">
      <w:pPr>
        <w:pStyle w:val="Rubrik1"/>
        <w:rPr>
          <w:u w:val="single"/>
        </w:rPr>
      </w:pPr>
      <w:r w:rsidRPr="00B54FCD">
        <w:rPr>
          <w:u w:val="single"/>
        </w:rPr>
        <w:t xml:space="preserve">III Övrigt </w:t>
      </w:r>
    </w:p>
    <w:p w:rsidR="00A5627B" w:rsidRPr="00B54FCD" w:rsidRDefault="00A5627B" w:rsidP="00A5627B">
      <w:pPr>
        <w:pStyle w:val="RKnormal"/>
      </w:pPr>
    </w:p>
    <w:p w:rsidR="00A5627B" w:rsidRPr="00B54FCD" w:rsidRDefault="00A5627B" w:rsidP="00A5627B">
      <w:pPr>
        <w:pStyle w:val="RKnormal"/>
        <w:rPr>
          <w:rFonts w:ascii="TradeGothic" w:hAnsi="TradeGothic"/>
          <w:b/>
          <w:kern w:val="28"/>
          <w:sz w:val="22"/>
        </w:rPr>
      </w:pPr>
      <w:r w:rsidRPr="00B54FCD">
        <w:rPr>
          <w:rFonts w:ascii="TradeGothic" w:hAnsi="TradeGothic"/>
          <w:b/>
          <w:kern w:val="28"/>
          <w:sz w:val="22"/>
        </w:rPr>
        <w:t xml:space="preserve">1 Fortsatt behandling av ärendet </w:t>
      </w:r>
    </w:p>
    <w:p w:rsidR="00A5627B" w:rsidRPr="00B54FCD" w:rsidRDefault="00A5627B" w:rsidP="00A5627B">
      <w:pPr>
        <w:pStyle w:val="RKnormal"/>
      </w:pPr>
      <w:r w:rsidRPr="00B54FCD">
        <w:t xml:space="preserve">Direktivförslaget behandlas för närvarande i rådsarbetsgruppen. En lägesredovisning kommer troligen att lämnas av ordförandeskapet på det kommande rådsmötet. </w:t>
      </w:r>
      <w:r w:rsidR="001F0D85" w:rsidRPr="00B54FCD">
        <w:t xml:space="preserve">Ordförandeskapets ambition är att </w:t>
      </w:r>
      <w:r w:rsidRPr="00B54FCD">
        <w:t xml:space="preserve">försöka nå en första läsningsöverenskommelse med parlamentet och att nå en uppgörelse om meddelandet till TTE-rådet i december. </w:t>
      </w:r>
    </w:p>
    <w:p w:rsidR="00907820" w:rsidRPr="00B54FCD" w:rsidRDefault="00A5627B" w:rsidP="00907820">
      <w:pPr>
        <w:pStyle w:val="Rubrik2"/>
      </w:pPr>
      <w:r w:rsidRPr="00B54FCD">
        <w:t xml:space="preserve">2 </w:t>
      </w:r>
      <w:r w:rsidR="00907820" w:rsidRPr="00B54FCD">
        <w:t>Rättslig grund och beslutsförfarande</w:t>
      </w:r>
    </w:p>
    <w:p w:rsidR="001F0D85" w:rsidRPr="00B54FCD" w:rsidRDefault="00907820" w:rsidP="001F0D85">
      <w:r w:rsidRPr="00B54FCD">
        <w:t>Den rättsliga grunden för direktivet är artikel 80.2 i fördraget om upprättandet av Europeiska gemenskapen.</w:t>
      </w:r>
    </w:p>
    <w:p w:rsidR="001F0D85" w:rsidRPr="00B54FCD" w:rsidRDefault="001F0D85" w:rsidP="001F0D85"/>
    <w:p w:rsidR="00907820" w:rsidRPr="00B54FCD" w:rsidRDefault="001F0D85" w:rsidP="001F0D85">
      <w:r w:rsidRPr="00B54FCD">
        <w:t xml:space="preserve">Behandlingen av direktivet pågår i rådsarbetsgruppen. </w:t>
      </w:r>
    </w:p>
    <w:p w:rsidR="00907820" w:rsidRPr="00B54FCD" w:rsidRDefault="00907820" w:rsidP="00907820"/>
    <w:p w:rsidR="00907820" w:rsidRPr="00B54FCD" w:rsidRDefault="00A5627B" w:rsidP="00907820">
      <w:pPr>
        <w:pStyle w:val="Rubrik2"/>
      </w:pPr>
      <w:r w:rsidRPr="00B54FCD">
        <w:t xml:space="preserve">3 </w:t>
      </w:r>
      <w:r w:rsidR="00907820" w:rsidRPr="00B54FCD">
        <w:t>Fackuttryck/termer</w:t>
      </w:r>
    </w:p>
    <w:sectPr w:rsidR="00907820" w:rsidRPr="00B54FCD">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71C" w:rsidRPr="00B54FCD" w:rsidRDefault="007D571C">
      <w:r w:rsidRPr="00B54FCD">
        <w:separator/>
      </w:r>
    </w:p>
  </w:endnote>
  <w:endnote w:type="continuationSeparator" w:id="0">
    <w:p w:rsidR="007D571C" w:rsidRPr="00B54FCD" w:rsidRDefault="007D571C">
      <w:r w:rsidRPr="00B54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71C" w:rsidRPr="00B54FCD" w:rsidRDefault="007D571C">
      <w:r w:rsidRPr="00B54FCD">
        <w:separator/>
      </w:r>
    </w:p>
  </w:footnote>
  <w:footnote w:type="continuationSeparator" w:id="0">
    <w:p w:rsidR="007D571C" w:rsidRPr="00B54FCD" w:rsidRDefault="007D571C">
      <w:r w:rsidRPr="00B54FCD">
        <w:continuationSeparator/>
      </w:r>
    </w:p>
  </w:footnote>
  <w:footnote w:id="1">
    <w:p w:rsidR="007D571C" w:rsidRPr="00B54FCD" w:rsidRDefault="007D571C">
      <w:pPr>
        <w:pStyle w:val="Fotnotstext"/>
      </w:pPr>
      <w:r w:rsidRPr="00B54FCD">
        <w:rPr>
          <w:rStyle w:val="Fotnotsreferens"/>
        </w:rPr>
        <w:footnoteRef/>
      </w:r>
      <w:r w:rsidRPr="00B54FCD">
        <w:t xml:space="preserve"> Europaparlamentets och rådets beslut nr 70/2008/EG av den 15 januari 2008 om en papperslös miljö för tullen och handeln (EUT L 23, 26.1.2009, s. 21)</w:t>
      </w:r>
    </w:p>
  </w:footnote>
  <w:footnote w:id="2">
    <w:p w:rsidR="00B54FCD" w:rsidRPr="00B54FCD" w:rsidRDefault="00B54FCD"/>
    <w:p w:rsidR="007D571C" w:rsidRPr="00B54FCD" w:rsidRDefault="007D571C" w:rsidP="0090782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71C" w:rsidRPr="00B54FCD" w:rsidRDefault="007D571C">
    <w:pPr>
      <w:pStyle w:val="Sidhuvud"/>
      <w:framePr w:wrap="around" w:vAnchor="text" w:hAnchor="margin" w:xAlign="right" w:y="1"/>
      <w:rPr>
        <w:rStyle w:val="Sidnummer"/>
      </w:rPr>
    </w:pPr>
    <w:r w:rsidRPr="00B54FCD">
      <w:rPr>
        <w:rStyle w:val="Sidnummer"/>
      </w:rPr>
      <w:fldChar w:fldCharType="begin" w:fldLock="1"/>
    </w:r>
    <w:r w:rsidRPr="00B54FCD">
      <w:rPr>
        <w:rStyle w:val="Sidnummer"/>
      </w:rPr>
      <w:instrText xml:space="preserve">PAGE  </w:instrText>
    </w:r>
    <w:r w:rsidRPr="00B54FCD">
      <w:rPr>
        <w:rStyle w:val="Sidnummer"/>
      </w:rPr>
      <w:fldChar w:fldCharType="separate"/>
    </w:r>
    <w:r w:rsidR="007B1C65" w:rsidRPr="00B54FCD">
      <w:rPr>
        <w:rStyle w:val="Sidnummer"/>
      </w:rPr>
      <w:t>4</w:t>
    </w:r>
    <w:r w:rsidRPr="00B54FCD">
      <w:rPr>
        <w:rStyle w:val="Sidnummer"/>
      </w:rPr>
      <w:fldChar w:fldCharType="end"/>
    </w:r>
  </w:p>
  <w:p w:rsidR="007D571C" w:rsidRPr="00B54FCD" w:rsidRDefault="007D571C">
    <w:pPr>
      <w:pStyle w:val="Sidhuvud"/>
      <w:ind w:right="360"/>
    </w:pPr>
  </w:p>
  <w:p w:rsidR="007D571C" w:rsidRPr="00B54FCD" w:rsidRDefault="007D571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71C" w:rsidRPr="00B54FCD" w:rsidRDefault="007D571C">
    <w:pPr>
      <w:pStyle w:val="Sidhuvud"/>
      <w:framePr w:wrap="around" w:vAnchor="text" w:hAnchor="margin" w:xAlign="right" w:y="1"/>
      <w:rPr>
        <w:rStyle w:val="Sidnummer"/>
      </w:rPr>
    </w:pPr>
    <w:r w:rsidRPr="00B54FCD">
      <w:rPr>
        <w:rStyle w:val="Sidnummer"/>
      </w:rPr>
      <w:fldChar w:fldCharType="begin" w:fldLock="1"/>
    </w:r>
    <w:r w:rsidRPr="00B54FCD">
      <w:rPr>
        <w:rStyle w:val="Sidnummer"/>
      </w:rPr>
      <w:instrText xml:space="preserve">PAGE  </w:instrText>
    </w:r>
    <w:r w:rsidRPr="00B54FCD">
      <w:rPr>
        <w:rStyle w:val="Sidnummer"/>
      </w:rPr>
      <w:fldChar w:fldCharType="separate"/>
    </w:r>
    <w:r w:rsidR="007B1C65" w:rsidRPr="00B54FCD">
      <w:rPr>
        <w:rStyle w:val="Sidnummer"/>
      </w:rPr>
      <w:t>3</w:t>
    </w:r>
    <w:r w:rsidRPr="00B54FCD">
      <w:rPr>
        <w:rStyle w:val="Sidnummer"/>
      </w:rPr>
      <w:fldChar w:fldCharType="end"/>
    </w:r>
  </w:p>
  <w:p w:rsidR="007D571C" w:rsidRPr="00B54FCD" w:rsidRDefault="007D571C">
    <w:pPr>
      <w:pStyle w:val="Sidhuvud"/>
      <w:ind w:right="360"/>
    </w:pPr>
  </w:p>
  <w:p w:rsidR="007D571C" w:rsidRPr="00B54FCD" w:rsidRDefault="007D571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71C" w:rsidRPr="00B54FCD" w:rsidRDefault="00B54FCD">
    <w:pPr>
      <w:framePr w:w="2948" w:h="1321" w:hRule="exact" w:wrap="notBeside" w:vAnchor="page" w:hAnchor="page" w:x="1362" w:y="653"/>
    </w:pPr>
    <w:r w:rsidRPr="00B54FC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D571C" w:rsidRPr="00B54FCD" w:rsidRDefault="007D571C">
    <w:pPr>
      <w:pStyle w:val="RKrubrik"/>
      <w:keepNext w:val="0"/>
      <w:tabs>
        <w:tab w:val="clear" w:pos="1134"/>
        <w:tab w:val="clear" w:pos="2835"/>
      </w:tabs>
      <w:spacing w:before="0" w:after="0" w:line="320" w:lineRule="atLeast"/>
      <w:rPr>
        <w:bCs/>
      </w:rPr>
    </w:pPr>
  </w:p>
  <w:p w:rsidR="007D571C" w:rsidRPr="00B54FCD" w:rsidRDefault="007D571C">
    <w:pPr>
      <w:rPr>
        <w:rFonts w:ascii="TradeGothic" w:hAnsi="TradeGothic"/>
        <w:b/>
        <w:bCs/>
        <w:spacing w:val="12"/>
        <w:sz w:val="22"/>
      </w:rPr>
    </w:pPr>
  </w:p>
  <w:p w:rsidR="007D571C" w:rsidRPr="00B54FCD" w:rsidRDefault="007D571C">
    <w:pPr>
      <w:pStyle w:val="RKrubrik"/>
      <w:keepNext w:val="0"/>
      <w:tabs>
        <w:tab w:val="clear" w:pos="1134"/>
        <w:tab w:val="clear" w:pos="2835"/>
      </w:tabs>
      <w:spacing w:before="0" w:after="0" w:line="320" w:lineRule="atLeast"/>
      <w:rPr>
        <w:bCs/>
      </w:rPr>
    </w:pPr>
  </w:p>
  <w:p w:rsidR="007D571C" w:rsidRPr="00B54FCD" w:rsidRDefault="007D571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7E5"/>
    <w:multiLevelType w:val="hybridMultilevel"/>
    <w:tmpl w:val="D8FC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C61E9"/>
    <w:multiLevelType w:val="hybridMultilevel"/>
    <w:tmpl w:val="E86070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6746AF9"/>
    <w:multiLevelType w:val="hybridMultilevel"/>
    <w:tmpl w:val="50DED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8355391">
    <w:abstractNumId w:val="0"/>
  </w:num>
  <w:num w:numId="2" w16cid:durableId="280652288">
    <w:abstractNumId w:val="1"/>
  </w:num>
  <w:num w:numId="3" w16cid:durableId="115857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D4397"/>
    <w:rsid w:val="00006EF4"/>
    <w:rsid w:val="000D4397"/>
    <w:rsid w:val="00114D05"/>
    <w:rsid w:val="001F0D85"/>
    <w:rsid w:val="00202D42"/>
    <w:rsid w:val="00244189"/>
    <w:rsid w:val="003179F7"/>
    <w:rsid w:val="003220C9"/>
    <w:rsid w:val="003329F1"/>
    <w:rsid w:val="00337C29"/>
    <w:rsid w:val="0034798E"/>
    <w:rsid w:val="00363CD1"/>
    <w:rsid w:val="0038466D"/>
    <w:rsid w:val="003E600D"/>
    <w:rsid w:val="004A5EF7"/>
    <w:rsid w:val="004D7499"/>
    <w:rsid w:val="004F21A4"/>
    <w:rsid w:val="005C45E2"/>
    <w:rsid w:val="006D1272"/>
    <w:rsid w:val="006F352A"/>
    <w:rsid w:val="007B1C65"/>
    <w:rsid w:val="007B202D"/>
    <w:rsid w:val="007D571C"/>
    <w:rsid w:val="00822B75"/>
    <w:rsid w:val="00842FDC"/>
    <w:rsid w:val="00907820"/>
    <w:rsid w:val="009F1710"/>
    <w:rsid w:val="00A3627B"/>
    <w:rsid w:val="00A5627B"/>
    <w:rsid w:val="00AA69AD"/>
    <w:rsid w:val="00AF6C1A"/>
    <w:rsid w:val="00B54FCD"/>
    <w:rsid w:val="00BD4ABA"/>
    <w:rsid w:val="00BE4F87"/>
    <w:rsid w:val="00C40317"/>
    <w:rsid w:val="00CD022E"/>
    <w:rsid w:val="00CD4142"/>
    <w:rsid w:val="00D43E2A"/>
    <w:rsid w:val="00DF1A1E"/>
    <w:rsid w:val="00E16B5F"/>
    <w:rsid w:val="00E3163A"/>
    <w:rsid w:val="00E85BF8"/>
    <w:rsid w:val="00EA1C1D"/>
    <w:rsid w:val="00FE79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23E749-B3B2-4AD1-9010-0B6E8A42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14D05"/>
    <w:rPr>
      <w:rFonts w:ascii="OrigGarmnd BT" w:hAnsi="OrigGarmnd BT"/>
      <w:sz w:val="24"/>
      <w:lang w:val="sv-SE" w:eastAsia="en-US" w:bidi="ar-SA"/>
    </w:rPr>
  </w:style>
  <w:style w:type="paragraph" w:styleId="Normaltindrag">
    <w:name w:val="Normal Indent"/>
    <w:basedOn w:val="Normal"/>
    <w:rsid w:val="00BD4AB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Dokumentbeteckning-titel">
    <w:name w:val="Dokumentbeteckning - titel"/>
    <w:basedOn w:val="Normal"/>
    <w:rsid w:val="00907820"/>
    <w:pPr>
      <w:overflowPunct/>
      <w:autoSpaceDE/>
      <w:autoSpaceDN/>
      <w:adjustRightInd/>
      <w:spacing w:line="245" w:lineRule="exact"/>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907820"/>
    <w:rPr>
      <w:vertAlign w:val="superscript"/>
    </w:rPr>
  </w:style>
  <w:style w:type="paragraph" w:styleId="Fotnotstext">
    <w:name w:val="footnote text"/>
    <w:basedOn w:val="Normal"/>
    <w:semiHidden/>
    <w:rsid w:val="00907820"/>
    <w:pPr>
      <w:overflowPunct/>
      <w:autoSpaceDE/>
      <w:autoSpaceDN/>
      <w:adjustRightInd/>
      <w:spacing w:before="122" w:line="170" w:lineRule="exact"/>
      <w:jc w:val="both"/>
      <w:textAlignment w:val="auto"/>
    </w:pPr>
    <w:rPr>
      <w:rFonts w:ascii="Times New Roman" w:hAnsi="Times New Roman"/>
      <w:sz w:val="17"/>
      <w:lang w:eastAsia="sv-SE"/>
    </w:rPr>
  </w:style>
  <w:style w:type="character" w:styleId="Kommentarsreferens">
    <w:name w:val="annotation reference"/>
    <w:basedOn w:val="Standardstycketeckensnitt"/>
    <w:semiHidden/>
    <w:rsid w:val="00907820"/>
    <w:rPr>
      <w:sz w:val="16"/>
    </w:rPr>
  </w:style>
  <w:style w:type="paragraph" w:styleId="Kommentarer">
    <w:name w:val="annotation text"/>
    <w:basedOn w:val="Normal"/>
    <w:semiHidden/>
    <w:rsid w:val="00907820"/>
    <w:pPr>
      <w:overflowPunct/>
      <w:autoSpaceDE/>
      <w:autoSpaceDN/>
      <w:adjustRightInd/>
      <w:spacing w:before="122" w:line="245" w:lineRule="exact"/>
      <w:textAlignment w:val="auto"/>
    </w:pPr>
    <w:rPr>
      <w:rFonts w:ascii="Times New Roman" w:hAnsi="Times New Roman"/>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B3F9B674-1C56-4827-BFAF-F9E154507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FBBE7B-11AD-4CB5-A10B-8806EC0F6AB4}">
  <ds:schemaRefs>
    <ds:schemaRef ds:uri="http://schemas.microsoft.com/sharepoint/v3/contenttype/forms"/>
  </ds:schemaRefs>
</ds:datastoreItem>
</file>

<file path=customXml/itemProps3.xml><?xml version="1.0" encoding="utf-8"?>
<ds:datastoreItem xmlns:ds="http://schemas.openxmlformats.org/officeDocument/2006/customXml" ds:itemID="{38F01C9A-E851-4127-895B-DE2C1B79AB75}">
  <ds:schemaRefs>
    <ds:schemaRef ds:uri="http://schemas.microsoft.com/sharepoint/events"/>
  </ds:schemaRefs>
</ds:datastoreItem>
</file>

<file path=customXml/itemProps4.xml><?xml version="1.0" encoding="utf-8"?>
<ds:datastoreItem xmlns:ds="http://schemas.openxmlformats.org/officeDocument/2006/customXml" ds:itemID="{45134654-9105-43DF-BE87-42D933DC2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889</Words>
  <Characters>5630</Characters>
  <Application>Microsoft Office Word</Application>
  <DocSecurity>4</DocSecurity>
  <Lines>140</Lines>
  <Paragraphs>34</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2000-01-21T13:02:00Z</cp:lastPrinted>
  <dcterms:created xsi:type="dcterms:W3CDTF">2025-12-17T23:53:00Z</dcterms:created>
  <dcterms:modified xsi:type="dcterms:W3CDTF">2025-12-17T23:53:00Z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62</vt:i4>
  </property>
  <property fmtid="{D5CDD505-2E9C-101B-9397-08002B2CF9AE}" pid="5" name="ContentType">
    <vt:lpwstr>Word</vt:lpwstr>
  </property>
</Properties>
</file>