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F023073E0B43BAA409F95BB48513DD"/>
        </w:placeholder>
        <w:text/>
      </w:sdtPr>
      <w:sdtEndPr/>
      <w:sdtContent>
        <w:p w:rsidRPr="009B062B" w:rsidR="00AF30DD" w:rsidP="00DA28CE" w:rsidRDefault="00AF30DD" w14:paraId="21E89617" w14:textId="77777777">
          <w:pPr>
            <w:pStyle w:val="Rubrik1"/>
            <w:spacing w:after="300"/>
          </w:pPr>
          <w:r w:rsidRPr="009B062B">
            <w:t>Förslag till riksdagsbeslut</w:t>
          </w:r>
        </w:p>
      </w:sdtContent>
    </w:sdt>
    <w:sdt>
      <w:sdtPr>
        <w:alias w:val="Yrkande 1"/>
        <w:tag w:val="6ddbdfb0-9a70-484b-b9b0-cac8860ec2d1"/>
        <w:id w:val="1207765853"/>
        <w:lock w:val="sdtLocked"/>
      </w:sdtPr>
      <w:sdtEndPr/>
      <w:sdtContent>
        <w:p w:rsidR="00B549B7" w:rsidRDefault="0073068B" w14:paraId="21E89618" w14:textId="77777777">
          <w:pPr>
            <w:pStyle w:val="Frslagstext"/>
          </w:pPr>
          <w:r>
            <w:t>Riksdagen ställer sig bakom det som anförs i motionen om att kartlägga de regionala flygplatsernas ekonomiska situation och tillkännager detta för regeringen.</w:t>
          </w:r>
        </w:p>
      </w:sdtContent>
    </w:sdt>
    <w:sdt>
      <w:sdtPr>
        <w:alias w:val="Yrkande 2"/>
        <w:tag w:val="4bca6ec8-804c-4fe1-b1d9-abc3523133ba"/>
        <w:id w:val="868812488"/>
        <w:lock w:val="sdtLocked"/>
      </w:sdtPr>
      <w:sdtEndPr/>
      <w:sdtContent>
        <w:p w:rsidR="00B549B7" w:rsidRDefault="0073068B" w14:paraId="21E89619" w14:textId="48C9218B">
          <w:pPr>
            <w:pStyle w:val="Frslagstext"/>
          </w:pPr>
          <w:r>
            <w:t>Riksdagen ställer sig bakom det som anförs i motionen om att arbeta fram en långsiktig och hållbar strategi för att säkerställa de regionala flygplatsernas utveckling och överlevnad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684ED73A09460AAAA8F9236D251221"/>
        </w:placeholder>
        <w:text/>
      </w:sdtPr>
      <w:sdtEndPr/>
      <w:sdtContent>
        <w:p w:rsidRPr="009B062B" w:rsidR="006D79C9" w:rsidP="00333E95" w:rsidRDefault="006D79C9" w14:paraId="21E8961A" w14:textId="77777777">
          <w:pPr>
            <w:pStyle w:val="Rubrik1"/>
          </w:pPr>
          <w:r>
            <w:t>Motivering</w:t>
          </w:r>
        </w:p>
      </w:sdtContent>
    </w:sdt>
    <w:p w:rsidR="00D444BF" w:rsidP="00B3085F" w:rsidRDefault="00D444BF" w14:paraId="21E8961B" w14:textId="1489FE4A">
      <w:pPr>
        <w:pStyle w:val="Normalutanindragellerluft"/>
      </w:pPr>
      <w:r>
        <w:t xml:space="preserve">Människor och företag agerar globalt. Exempelvis behöver </w:t>
      </w:r>
      <w:r w:rsidR="00E01D40">
        <w:t>v</w:t>
      </w:r>
      <w:r>
        <w:t xml:space="preserve">ärmländska aktörer snabbt kunna resa till sin marknad i helt andra delar av världen och internationella aktörer behöver snabbt och enkelt komma direkt till Karlstad och Värmland. </w:t>
      </w:r>
    </w:p>
    <w:p w:rsidR="00D444BF" w:rsidP="00B3085F" w:rsidRDefault="00D444BF" w14:paraId="21E8961D" w14:textId="77777777">
      <w:r>
        <w:t xml:space="preserve">När världen globaliseras är möjligheterna att bli global helt avgörande. Landsbygden har därför lika stort behov av flygförbindelser som stockholmare, göteborgare, Londonbor och alla andra. Samma sak gäller för det omvända, möjligheterna att ta sig till exempelvis Karlstad och Värmland. Människor tenderar att åka dit det går att åka. </w:t>
      </w:r>
    </w:p>
    <w:p w:rsidR="00D444BF" w:rsidP="00B3085F" w:rsidRDefault="00D444BF" w14:paraId="21E8961F" w14:textId="35855F07">
      <w:r>
        <w:t>Regionala flygplatser står</w:t>
      </w:r>
      <w:r w:rsidR="00E01D40">
        <w:t xml:space="preserve"> dock inför stora utmaningar så</w:t>
      </w:r>
      <w:r>
        <w:t xml:space="preserve">som omfattande regelverk på EU-nivå, kostnadsdrivande ökande säkerhetskrav, underhåll och ensamt ansvarstagande för enskilda kommuner utöver annan kollektivtrafik och infrastruktur. </w:t>
      </w:r>
    </w:p>
    <w:p w:rsidR="00D444BF" w:rsidP="00B3085F" w:rsidRDefault="00D444BF" w14:paraId="21E89621" w14:textId="77777777">
      <w:r>
        <w:t>Därför bör de regionala flygplatsernas ekonomiska situation kartläggas och därtill arbeta fram en långsiktig och hållbar strategi för att säkerställa deras överlevnad och skapa en konkurrenskraftig situation.</w:t>
      </w:r>
    </w:p>
    <w:bookmarkStart w:name="_GoBack" w:displacedByCustomXml="next" w:id="1"/>
    <w:bookmarkEnd w:displacedByCustomXml="next" w:id="1"/>
    <w:sdt>
      <w:sdtPr>
        <w:rPr>
          <w:i/>
          <w:noProof/>
        </w:rPr>
        <w:alias w:val="CC_Underskrifter"/>
        <w:tag w:val="CC_Underskrifter"/>
        <w:id w:val="583496634"/>
        <w:lock w:val="sdtContentLocked"/>
        <w:placeholder>
          <w:docPart w:val="222952FDEF0749FEA99A4F8E289126A9"/>
        </w:placeholder>
      </w:sdtPr>
      <w:sdtEndPr>
        <w:rPr>
          <w:i w:val="0"/>
          <w:noProof w:val="0"/>
        </w:rPr>
      </w:sdtEndPr>
      <w:sdtContent>
        <w:p w:rsidR="00C9242F" w:rsidP="00C9242F" w:rsidRDefault="00C9242F" w14:paraId="21E89624" w14:textId="77777777"/>
        <w:p w:rsidRPr="008E0FE2" w:rsidR="004801AC" w:rsidP="00C9242F" w:rsidRDefault="00B3085F" w14:paraId="21E896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AB5BE6" w:rsidRDefault="00AB5BE6" w14:paraId="21E89629" w14:textId="77777777"/>
    <w:sectPr w:rsidR="00AB5B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8962B" w14:textId="77777777" w:rsidR="00D444BF" w:rsidRDefault="00D444BF" w:rsidP="000C1CAD">
      <w:pPr>
        <w:spacing w:line="240" w:lineRule="auto"/>
      </w:pPr>
      <w:r>
        <w:separator/>
      </w:r>
    </w:p>
  </w:endnote>
  <w:endnote w:type="continuationSeparator" w:id="0">
    <w:p w14:paraId="21E8962C" w14:textId="77777777" w:rsidR="00D444BF" w:rsidRDefault="00D444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896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89632" w14:textId="790E14F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08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89629" w14:textId="77777777" w:rsidR="00D444BF" w:rsidRDefault="00D444BF" w:rsidP="000C1CAD">
      <w:pPr>
        <w:spacing w:line="240" w:lineRule="auto"/>
      </w:pPr>
      <w:r>
        <w:separator/>
      </w:r>
    </w:p>
  </w:footnote>
  <w:footnote w:type="continuationSeparator" w:id="0">
    <w:p w14:paraId="21E8962A" w14:textId="77777777" w:rsidR="00D444BF" w:rsidRDefault="00D444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E896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E8963C" wp14:anchorId="21E896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085F" w14:paraId="21E8963F" w14:textId="77777777">
                          <w:pPr>
                            <w:jc w:val="right"/>
                          </w:pPr>
                          <w:sdt>
                            <w:sdtPr>
                              <w:alias w:val="CC_Noformat_Partikod"/>
                              <w:tag w:val="CC_Noformat_Partikod"/>
                              <w:id w:val="-53464382"/>
                              <w:placeholder>
                                <w:docPart w:val="676FAFAC39B44353909146E1975716F2"/>
                              </w:placeholder>
                              <w:text/>
                            </w:sdtPr>
                            <w:sdtEndPr/>
                            <w:sdtContent>
                              <w:r w:rsidR="00D444BF">
                                <w:t>L</w:t>
                              </w:r>
                            </w:sdtContent>
                          </w:sdt>
                          <w:sdt>
                            <w:sdtPr>
                              <w:alias w:val="CC_Noformat_Partinummer"/>
                              <w:tag w:val="CC_Noformat_Partinummer"/>
                              <w:id w:val="-1709555926"/>
                              <w:placeholder>
                                <w:docPart w:val="C173719726E34C12981795BE19C1ED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E896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085F" w14:paraId="21E8963F" w14:textId="77777777">
                    <w:pPr>
                      <w:jc w:val="right"/>
                    </w:pPr>
                    <w:sdt>
                      <w:sdtPr>
                        <w:alias w:val="CC_Noformat_Partikod"/>
                        <w:tag w:val="CC_Noformat_Partikod"/>
                        <w:id w:val="-53464382"/>
                        <w:placeholder>
                          <w:docPart w:val="676FAFAC39B44353909146E1975716F2"/>
                        </w:placeholder>
                        <w:text/>
                      </w:sdtPr>
                      <w:sdtEndPr/>
                      <w:sdtContent>
                        <w:r w:rsidR="00D444BF">
                          <w:t>L</w:t>
                        </w:r>
                      </w:sdtContent>
                    </w:sdt>
                    <w:sdt>
                      <w:sdtPr>
                        <w:alias w:val="CC_Noformat_Partinummer"/>
                        <w:tag w:val="CC_Noformat_Partinummer"/>
                        <w:id w:val="-1709555926"/>
                        <w:placeholder>
                          <w:docPart w:val="C173719726E34C12981795BE19C1ED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E896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E8962F" w14:textId="77777777">
    <w:pPr>
      <w:jc w:val="right"/>
    </w:pPr>
  </w:p>
  <w:p w:rsidR="00262EA3" w:rsidP="00776B74" w:rsidRDefault="00262EA3" w14:paraId="21E896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3085F" w14:paraId="21E896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E8963E" wp14:anchorId="21E896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085F" w14:paraId="21E896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44B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3085F" w14:paraId="21E896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085F" w14:paraId="21E896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:461</w:t>
        </w:r>
      </w:sdtContent>
    </w:sdt>
  </w:p>
  <w:p w:rsidR="00262EA3" w:rsidP="00E03A3D" w:rsidRDefault="00B3085F" w14:paraId="21E89637" w14:textId="77777777">
    <w:pPr>
      <w:pStyle w:val="Motionr"/>
    </w:pPr>
    <w:sdt>
      <w:sdtPr>
        <w:alias w:val="CC_Noformat_Avtext"/>
        <w:tag w:val="CC_Noformat_Avtext"/>
        <w:id w:val="-2020768203"/>
        <w:lock w:val="sdtContentLocked"/>
        <w15:appearance w15:val="hidden"/>
        <w:text/>
      </w:sdtPr>
      <w:sdtEndPr/>
      <w:sdtContent>
        <w:r>
          <w:t>av Arman Teimouri (L)</w:t>
        </w:r>
      </w:sdtContent>
    </w:sdt>
  </w:p>
  <w:sdt>
    <w:sdtPr>
      <w:alias w:val="CC_Noformat_Rubtext"/>
      <w:tag w:val="CC_Noformat_Rubtext"/>
      <w:id w:val="-218060500"/>
      <w:lock w:val="sdtLocked"/>
      <w:text/>
    </w:sdtPr>
    <w:sdtEndPr/>
    <w:sdtContent>
      <w:p w:rsidR="00262EA3" w:rsidP="00283E0F" w:rsidRDefault="00D444BF" w14:paraId="21E89638" w14:textId="77777777">
        <w:pPr>
          <w:pStyle w:val="FSHRub2"/>
        </w:pPr>
        <w:r>
          <w:t>En hållbar strategi för regionala flygplatser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E896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8409FA"/>
    <w:multiLevelType w:val="hybridMultilevel"/>
    <w:tmpl w:val="B18032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444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BEB"/>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68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BE6"/>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85F"/>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9B7"/>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E23"/>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2F"/>
    <w:rsid w:val="00C92510"/>
    <w:rsid w:val="00C925AD"/>
    <w:rsid w:val="00C92BF5"/>
    <w:rsid w:val="00C93333"/>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4B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D4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E89616"/>
  <w15:chartTrackingRefBased/>
  <w15:docId w15:val="{413E03ED-AA05-4FE7-9A4F-4074504A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F023073E0B43BAA409F95BB48513DD"/>
        <w:category>
          <w:name w:val="Allmänt"/>
          <w:gallery w:val="placeholder"/>
        </w:category>
        <w:types>
          <w:type w:val="bbPlcHdr"/>
        </w:types>
        <w:behaviors>
          <w:behavior w:val="content"/>
        </w:behaviors>
        <w:guid w:val="{DAA5176B-8BA5-4C2C-B0E7-D7AF55800DD1}"/>
      </w:docPartPr>
      <w:docPartBody>
        <w:p w:rsidR="00EF0051" w:rsidRDefault="00EF0051">
          <w:pPr>
            <w:pStyle w:val="BAF023073E0B43BAA409F95BB48513DD"/>
          </w:pPr>
          <w:r w:rsidRPr="005A0A93">
            <w:rPr>
              <w:rStyle w:val="Platshllartext"/>
            </w:rPr>
            <w:t>Förslag till riksdagsbeslut</w:t>
          </w:r>
        </w:p>
      </w:docPartBody>
    </w:docPart>
    <w:docPart>
      <w:docPartPr>
        <w:name w:val="F0684ED73A09460AAAA8F9236D251221"/>
        <w:category>
          <w:name w:val="Allmänt"/>
          <w:gallery w:val="placeholder"/>
        </w:category>
        <w:types>
          <w:type w:val="bbPlcHdr"/>
        </w:types>
        <w:behaviors>
          <w:behavior w:val="content"/>
        </w:behaviors>
        <w:guid w:val="{FFE710E5-4AE2-45BB-A2E4-FE17F22EBF74}"/>
      </w:docPartPr>
      <w:docPartBody>
        <w:p w:rsidR="00EF0051" w:rsidRDefault="00EF0051">
          <w:pPr>
            <w:pStyle w:val="F0684ED73A09460AAAA8F9236D251221"/>
          </w:pPr>
          <w:r w:rsidRPr="005A0A93">
            <w:rPr>
              <w:rStyle w:val="Platshllartext"/>
            </w:rPr>
            <w:t>Motivering</w:t>
          </w:r>
        </w:p>
      </w:docPartBody>
    </w:docPart>
    <w:docPart>
      <w:docPartPr>
        <w:name w:val="676FAFAC39B44353909146E1975716F2"/>
        <w:category>
          <w:name w:val="Allmänt"/>
          <w:gallery w:val="placeholder"/>
        </w:category>
        <w:types>
          <w:type w:val="bbPlcHdr"/>
        </w:types>
        <w:behaviors>
          <w:behavior w:val="content"/>
        </w:behaviors>
        <w:guid w:val="{8A68ED08-F464-4758-9B91-2895C4710086}"/>
      </w:docPartPr>
      <w:docPartBody>
        <w:p w:rsidR="00EF0051" w:rsidRDefault="00EF0051">
          <w:pPr>
            <w:pStyle w:val="676FAFAC39B44353909146E1975716F2"/>
          </w:pPr>
          <w:r>
            <w:rPr>
              <w:rStyle w:val="Platshllartext"/>
            </w:rPr>
            <w:t xml:space="preserve"> </w:t>
          </w:r>
        </w:p>
      </w:docPartBody>
    </w:docPart>
    <w:docPart>
      <w:docPartPr>
        <w:name w:val="C173719726E34C12981795BE19C1ED70"/>
        <w:category>
          <w:name w:val="Allmänt"/>
          <w:gallery w:val="placeholder"/>
        </w:category>
        <w:types>
          <w:type w:val="bbPlcHdr"/>
        </w:types>
        <w:behaviors>
          <w:behavior w:val="content"/>
        </w:behaviors>
        <w:guid w:val="{B05163AD-B4E3-4F3B-9292-3E602D460A56}"/>
      </w:docPartPr>
      <w:docPartBody>
        <w:p w:rsidR="00EF0051" w:rsidRDefault="00EF0051">
          <w:pPr>
            <w:pStyle w:val="C173719726E34C12981795BE19C1ED70"/>
          </w:pPr>
          <w:r>
            <w:t xml:space="preserve"> </w:t>
          </w:r>
        </w:p>
      </w:docPartBody>
    </w:docPart>
    <w:docPart>
      <w:docPartPr>
        <w:name w:val="222952FDEF0749FEA99A4F8E289126A9"/>
        <w:category>
          <w:name w:val="Allmänt"/>
          <w:gallery w:val="placeholder"/>
        </w:category>
        <w:types>
          <w:type w:val="bbPlcHdr"/>
        </w:types>
        <w:behaviors>
          <w:behavior w:val="content"/>
        </w:behaviors>
        <w:guid w:val="{AED5ADFC-3DA2-40FA-8FB2-521E9FA982E6}"/>
      </w:docPartPr>
      <w:docPartBody>
        <w:p w:rsidR="0052164C" w:rsidRDefault="005216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51"/>
    <w:rsid w:val="0052164C"/>
    <w:rsid w:val="00EF0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023073E0B43BAA409F95BB48513DD">
    <w:name w:val="BAF023073E0B43BAA409F95BB48513DD"/>
  </w:style>
  <w:style w:type="paragraph" w:customStyle="1" w:styleId="10810134206A4167ACE51C60AE7A5225">
    <w:name w:val="10810134206A4167ACE51C60AE7A52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1CAB53674A40CFA17F05FF7C979F7C">
    <w:name w:val="131CAB53674A40CFA17F05FF7C979F7C"/>
  </w:style>
  <w:style w:type="paragraph" w:customStyle="1" w:styleId="F0684ED73A09460AAAA8F9236D251221">
    <w:name w:val="F0684ED73A09460AAAA8F9236D251221"/>
  </w:style>
  <w:style w:type="paragraph" w:customStyle="1" w:styleId="3CCE4D597F124C5A8C25750B09CF875D">
    <w:name w:val="3CCE4D597F124C5A8C25750B09CF875D"/>
  </w:style>
  <w:style w:type="paragraph" w:customStyle="1" w:styleId="225ACD6A0AA44009A18A55DBAB125430">
    <w:name w:val="225ACD6A0AA44009A18A55DBAB125430"/>
  </w:style>
  <w:style w:type="paragraph" w:customStyle="1" w:styleId="676FAFAC39B44353909146E1975716F2">
    <w:name w:val="676FAFAC39B44353909146E1975716F2"/>
  </w:style>
  <w:style w:type="paragraph" w:customStyle="1" w:styleId="C173719726E34C12981795BE19C1ED70">
    <w:name w:val="C173719726E34C12981795BE19C1E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7B27C-7BDE-4FFC-8108-CC63AC325000}"/>
</file>

<file path=customXml/itemProps2.xml><?xml version="1.0" encoding="utf-8"?>
<ds:datastoreItem xmlns:ds="http://schemas.openxmlformats.org/officeDocument/2006/customXml" ds:itemID="{CB1E8493-A741-439C-9D62-7EB3AB3D3833}"/>
</file>

<file path=customXml/itemProps3.xml><?xml version="1.0" encoding="utf-8"?>
<ds:datastoreItem xmlns:ds="http://schemas.openxmlformats.org/officeDocument/2006/customXml" ds:itemID="{D4C95B74-1C4E-4465-B755-92CD4002E85F}"/>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1276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hållbar strategi för regionala flygplatser</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