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E119AEF66142F4AB93B8BD9DD629F2"/>
        </w:placeholder>
        <w15:appearance w15:val="hidden"/>
        <w:text/>
      </w:sdtPr>
      <w:sdtEndPr/>
      <w:sdtContent>
        <w:p w:rsidRPr="0037123E" w:rsidR="00AF30DD" w:rsidP="0037123E" w:rsidRDefault="00AF30DD" w14:paraId="7C615FA6" w14:textId="77777777">
          <w:pPr>
            <w:pStyle w:val="RubrikFrslagTIllRiksdagsbeslut"/>
          </w:pPr>
          <w:r w:rsidRPr="0037123E">
            <w:t>Förslag till riksdagsbeslut</w:t>
          </w:r>
        </w:p>
      </w:sdtContent>
    </w:sdt>
    <w:sdt>
      <w:sdtPr>
        <w:alias w:val="Yrkande 1"/>
        <w:tag w:val="610f25ad-b28b-422d-af1f-9e999a1e978b"/>
        <w:id w:val="796566726"/>
        <w:lock w:val="sdtLocked"/>
      </w:sdtPr>
      <w:sdtEndPr/>
      <w:sdtContent>
        <w:p w:rsidR="00B50088" w:rsidRDefault="00D27E81" w14:paraId="7C615FA7" w14:textId="77777777">
          <w:pPr>
            <w:pStyle w:val="Frslagstext"/>
            <w:numPr>
              <w:ilvl w:val="0"/>
              <w:numId w:val="0"/>
            </w:numPr>
          </w:pPr>
          <w:r>
            <w:t>Riksdagen anvisar anslagen för 2017 inom utgiftsområde 2 Samhällsekonomi och finansförvaltning enligt förslaget i tabell 1.</w:t>
          </w:r>
        </w:p>
      </w:sdtContent>
    </w:sdt>
    <w:p w:rsidRPr="009B062B" w:rsidR="00AF30DD" w:rsidP="009B062B" w:rsidRDefault="000156D9" w14:paraId="7C615FA8" w14:textId="77777777">
      <w:pPr>
        <w:pStyle w:val="Rubrik1"/>
      </w:pPr>
      <w:bookmarkStart w:name="MotionsStart" w:id="0"/>
      <w:bookmarkEnd w:id="0"/>
      <w:r w:rsidRPr="009B062B">
        <w:t>Motivering</w:t>
      </w:r>
    </w:p>
    <w:p w:rsidR="00EF7F7D" w:rsidP="00EF7F7D" w:rsidRDefault="00EF7F7D" w14:paraId="7C615FA9" w14:textId="77777777">
      <w:pPr>
        <w:pStyle w:val="Normalutanindragellerluft"/>
      </w:pPr>
      <w:r>
        <w:t>Utgiftsområde 2 omfattar finansmarknadspolitiken samt en stor del av den övriga förvaltningspolitiken.</w:t>
      </w:r>
    </w:p>
    <w:p w:rsidRPr="00B07608" w:rsidR="00EF7F7D" w:rsidP="00B07608" w:rsidRDefault="00EF7F7D" w14:paraId="7C615FAB" w14:textId="051CE077">
      <w:r w:rsidRPr="00B07608">
        <w:t>Centerpartiet strävar efter en ökad finansiell stabilitet. Hushållens och företagens tillgång till finansiella tjänster är viktig. Välfungerande marknader för riskhantering och allokering av kapital till produktiva investeringar är ett fundament för ekonomisk tillväxt. Sådana tjänster bör erbjudas med ett starkt konsumentskydd och på ett sätt som inte äventyr</w:t>
      </w:r>
      <w:r w:rsidR="00107188">
        <w:t>ar den finansiella stabiliteten.</w:t>
      </w:r>
      <w:r w:rsidRPr="00B07608">
        <w:t xml:space="preserve"> </w:t>
      </w:r>
    </w:p>
    <w:p w:rsidRPr="00B07608" w:rsidR="00EF7F7D" w:rsidP="00B07608" w:rsidRDefault="00EF7F7D" w14:paraId="7C615FAD" w14:textId="77777777">
      <w:r w:rsidRPr="00B07608">
        <w:t>Finansinspektionens arbete med tillsyn och deras mandat att hantera de risker som är förknippade med hushållens skuldsättning är här viktiga. Också Riksgäldens roll som resolutionsmyndighet, statens internbank och skuldförvaltare är av största vikt.</w:t>
      </w:r>
    </w:p>
    <w:p w:rsidRPr="00B07608" w:rsidR="006D01C3" w:rsidP="00B07608" w:rsidRDefault="00EF7F7D" w14:paraId="7C615FAF" w14:textId="77777777">
      <w:r w:rsidRPr="00B07608">
        <w:t>Att granska det offentligas verksamhet är också centralt för att kontinuerligt förbättra den offentliga sektorns arbete. Här fyller Statistiska centralbyrån, Riksrevisionen, Statskontoret och Finanspolitiska rådet viktiga funktioner. Tilltron till den statliga förvaltningens effektivitet påverkar i förlängningen tilltron till den svenska demokratins förmåga att lösa de uppgifter den åläggs.</w:t>
      </w:r>
    </w:p>
    <w:p w:rsidRPr="00EF7F7D" w:rsidR="00EF7F7D" w:rsidP="00EF7F7D" w:rsidRDefault="00EF7F7D" w14:paraId="7C615FB0" w14:textId="77777777"/>
    <w:p w:rsidR="00107188" w:rsidRDefault="00107188" w14:paraId="7FD2A1E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EF7F7D" w:rsidP="0037123E" w:rsidRDefault="00EF7F7D" w14:paraId="7C615FB1" w14:textId="6B18B4CC">
      <w:pPr>
        <w:pStyle w:val="Tabellrubrik"/>
        <w:spacing w:line="240" w:lineRule="atLeast"/>
      </w:pPr>
      <w:r w:rsidRPr="0037123E">
        <w:lastRenderedPageBreak/>
        <w:t>Tabell 1 Centerpartiets förslag till anslag för 2017 för utgiftsområde 2 uttryckt som differens gentemo</w:t>
      </w:r>
      <w:r w:rsidR="00031615">
        <w:t>t regeringens förslag</w:t>
      </w:r>
    </w:p>
    <w:p w:rsidRPr="00031615" w:rsidR="00031615" w:rsidP="00031615" w:rsidRDefault="00031615" w14:paraId="188B482C" w14:textId="5B1BD3A1">
      <w:pPr>
        <w:pStyle w:val="Tabellunderrubrik"/>
      </w:pPr>
      <w:r w:rsidRPr="00031615">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37123E" w:rsidR="0037123E" w:rsidTr="0037123E" w14:paraId="7C615FB6"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37123E" w:rsidR="00EF7F7D" w:rsidP="0037123E" w:rsidRDefault="00EF7F7D" w14:paraId="7C615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7123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37123E" w:rsidR="00EF7F7D" w:rsidP="0037123E" w:rsidRDefault="00EF7F7D" w14:paraId="7C615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7123E">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37123E" w:rsidR="00EF7F7D" w:rsidP="0037123E" w:rsidRDefault="00EF7F7D" w14:paraId="7C61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7123E">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37123E" w:rsidR="00EF7F7D" w:rsidP="0037123E" w:rsidRDefault="00EF7F7D" w14:paraId="7C615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7123E">
              <w:rPr>
                <w:rFonts w:eastAsia="Times New Roman" w:cstheme="minorHAnsi"/>
                <w:b/>
                <w:bCs/>
                <w:kern w:val="0"/>
                <w:sz w:val="20"/>
                <w:szCs w:val="20"/>
                <w:lang w:eastAsia="sv-SE"/>
                <w14:numSpacing w14:val="default"/>
              </w:rPr>
              <w:t>Avvikelse från regeringen (C)</w:t>
            </w:r>
          </w:p>
        </w:tc>
      </w:tr>
      <w:tr w:rsidRPr="0037123E" w:rsidR="00EF7F7D" w:rsidTr="0037123E" w14:paraId="7C615FB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37123E" w:rsidR="00EF7F7D" w:rsidP="00EF7F7D" w:rsidRDefault="00EF7F7D" w14:paraId="7C615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37123E" w:rsidR="00EF7F7D" w:rsidP="00EF7F7D" w:rsidRDefault="00EF7F7D" w14:paraId="7C615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Statskontoret</w:t>
            </w:r>
          </w:p>
        </w:tc>
        <w:tc>
          <w:tcPr>
            <w:tcW w:w="1300" w:type="dxa"/>
            <w:tcBorders>
              <w:top w:val="single" w:color="auto" w:sz="4" w:space="0"/>
              <w:left w:val="nil"/>
              <w:bottom w:val="single" w:color="auto" w:sz="4" w:space="0"/>
              <w:right w:val="nil"/>
            </w:tcBorders>
            <w:shd w:val="clear" w:color="000000" w:fill="FFFFFF"/>
            <w:noWrap/>
            <w:vAlign w:val="bottom"/>
            <w:hideMark/>
          </w:tcPr>
          <w:p w:rsidRPr="0037123E" w:rsidR="00EF7F7D" w:rsidP="00EF7F7D" w:rsidRDefault="00EF7F7D" w14:paraId="7C615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94 266</w:t>
            </w:r>
          </w:p>
        </w:tc>
        <w:tc>
          <w:tcPr>
            <w:tcW w:w="1960" w:type="dxa"/>
            <w:tcBorders>
              <w:top w:val="single" w:color="auto" w:sz="4" w:space="0"/>
              <w:left w:val="nil"/>
              <w:bottom w:val="single" w:color="auto" w:sz="4" w:space="0"/>
              <w:right w:val="nil"/>
            </w:tcBorders>
            <w:shd w:val="clear" w:color="000000" w:fill="FFFFFF"/>
            <w:noWrap/>
            <w:vAlign w:val="bottom"/>
            <w:hideMark/>
          </w:tcPr>
          <w:p w:rsidRPr="0037123E" w:rsidR="00EF7F7D" w:rsidP="00EF7F7D" w:rsidRDefault="0019442C" w14:paraId="7C615FBA" w14:textId="78B4E1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4 400</w:t>
            </w:r>
          </w:p>
        </w:tc>
      </w:tr>
      <w:tr w:rsidRPr="0037123E" w:rsidR="00EF7F7D" w:rsidTr="00D265CC" w14:paraId="7C615FC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Kammarkollegiet</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60 994</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BF" w14:textId="598B60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212</w:t>
            </w:r>
          </w:p>
        </w:tc>
      </w:tr>
      <w:tr w:rsidRPr="0037123E" w:rsidR="00EF7F7D" w:rsidTr="00D265CC" w14:paraId="7C615FC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EF7F7D" w:rsidP="00EF7F7D" w:rsidRDefault="00EF7F7D" w14:paraId="37A60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1:3</w:t>
            </w:r>
          </w:p>
          <w:p w:rsidRPr="0037123E" w:rsidR="0037123E" w:rsidP="00EF7F7D" w:rsidRDefault="0037123E" w14:paraId="7C615FC1" w14:textId="0E21898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Finansinspektionens avgifter till EU:s tillsynsmyndigheter</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14 350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5FC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Arbetsgivarpolitiska frågor</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2 443</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5FC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Statliga tjänstepensioner m.m.</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12 614 000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5FD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Finanspolitiska rådet</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9 803</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D3" w14:textId="5DCE36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35</w:t>
            </w:r>
          </w:p>
        </w:tc>
      </w:tr>
      <w:tr w:rsidRPr="0037123E" w:rsidR="00EF7F7D" w:rsidTr="00D265CC" w14:paraId="7C615FD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Konjunkturinstitutet</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63 455</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D8" w14:textId="38C00D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487</w:t>
            </w:r>
          </w:p>
        </w:tc>
      </w:tr>
      <w:tr w:rsidRPr="0037123E" w:rsidR="00EF7F7D" w:rsidTr="00D265CC" w14:paraId="7C615F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Ekonomistyrningsverket</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160 999</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DD" w14:textId="64ACBF6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630</w:t>
            </w:r>
          </w:p>
        </w:tc>
      </w:tr>
      <w:tr w:rsidRPr="0037123E" w:rsidR="00EF7F7D" w:rsidTr="00D265CC" w14:paraId="7C615FE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Statistiska centralbyrån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555 134</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E2" w14:textId="0A71C0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3 290</w:t>
            </w:r>
          </w:p>
        </w:tc>
      </w:tr>
      <w:tr w:rsidRPr="0037123E" w:rsidR="00EF7F7D" w:rsidTr="00D265CC" w14:paraId="7C615F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Bidragsfastigheter</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193 000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5FE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Finansinspektionen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512 180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EC" w14:textId="48C985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14 900</w:t>
            </w:r>
          </w:p>
        </w:tc>
      </w:tr>
      <w:tr w:rsidRPr="0037123E" w:rsidR="00EF7F7D" w:rsidTr="00D265CC" w14:paraId="7C615F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Riksgäldskontoret</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315 702</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F1" w14:textId="5E36C3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996</w:t>
            </w:r>
          </w:p>
        </w:tc>
      </w:tr>
      <w:tr w:rsidRPr="0037123E" w:rsidR="00EF7F7D" w:rsidTr="00D265CC" w14:paraId="7C615F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Bokföringsnämnden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9 959</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5FF6" w14:textId="6B7F51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46</w:t>
            </w:r>
          </w:p>
        </w:tc>
      </w:tr>
      <w:tr w:rsidRPr="0037123E" w:rsidR="00EF7F7D" w:rsidTr="00D265CC" w14:paraId="7C615FF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Vissa garanti- och medlemsavgifter</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210 370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600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5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Riksrevisionen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5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324 200</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6000" w14:textId="095A8B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1 362</w:t>
            </w:r>
          </w:p>
        </w:tc>
      </w:tr>
      <w:tr w:rsidRPr="0037123E" w:rsidR="00EF7F7D" w:rsidTr="00D265CC" w14:paraId="7C61600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Finansmarknadsforskning</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29 916</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0</w:t>
            </w:r>
          </w:p>
        </w:tc>
      </w:tr>
      <w:tr w:rsidRPr="0037123E" w:rsidR="00EF7F7D" w:rsidTr="00D265CC" w14:paraId="7C61600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Upphandlingsmyndigheten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84 687</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600A" w14:textId="468147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6 550</w:t>
            </w:r>
          </w:p>
        </w:tc>
      </w:tr>
      <w:tr w:rsidRPr="0037123E" w:rsidR="00EF7F7D" w:rsidTr="00D265CC" w14:paraId="7C61601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Statens servicecenter</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3 104</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600F" w14:textId="5BDF38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31</w:t>
            </w:r>
          </w:p>
        </w:tc>
      </w:tr>
      <w:tr w:rsidRPr="0037123E" w:rsidR="00EF7F7D" w:rsidTr="00D265CC" w14:paraId="7C61601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37123E">
              <w:rPr>
                <w:rFonts w:eastAsia="Times New Roman" w:cstheme="minorHAnsi"/>
                <w:b/>
                <w:bCs/>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r>
      <w:tr w:rsidRPr="0037123E" w:rsidR="00EF7F7D" w:rsidTr="00D265CC" w14:paraId="7C61601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Lönekostnader i staten</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6019" w14:textId="22B800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408 000</w:t>
            </w:r>
          </w:p>
        </w:tc>
      </w:tr>
      <w:tr w:rsidRPr="0037123E" w:rsidR="00EF7F7D" w:rsidTr="00D265CC" w14:paraId="7C61601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Sänkt rikthyra för myndigheter i Stockholm</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19442C" w14:paraId="7C61601E" w14:textId="70717A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7123E" w:rsidR="00EF7F7D">
              <w:rPr>
                <w:rFonts w:eastAsia="Times New Roman" w:cstheme="minorHAnsi"/>
                <w:color w:val="000000"/>
                <w:kern w:val="0"/>
                <w:sz w:val="20"/>
                <w:szCs w:val="20"/>
                <w:lang w:eastAsia="sv-SE"/>
                <w14:numSpacing w14:val="default"/>
              </w:rPr>
              <w:t>61 000</w:t>
            </w:r>
          </w:p>
        </w:tc>
      </w:tr>
      <w:tr w:rsidRPr="0037123E" w:rsidR="00EF7F7D" w:rsidTr="00D265CC" w14:paraId="7C61602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7123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7123E" w:rsidR="00EF7F7D" w:rsidP="00EF7F7D" w:rsidRDefault="00EF7F7D" w14:paraId="7C616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37123E">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37123E" w:rsidR="00EF7F7D" w:rsidP="00EF7F7D" w:rsidRDefault="00EF7F7D" w14:paraId="7C616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7123E">
              <w:rPr>
                <w:rFonts w:eastAsia="Times New Roman" w:cstheme="minorHAnsi"/>
                <w:b/>
                <w:bCs/>
                <w:color w:val="000000"/>
                <w:kern w:val="0"/>
                <w:sz w:val="20"/>
                <w:szCs w:val="20"/>
                <w:lang w:eastAsia="sv-SE"/>
                <w14:numSpacing w14:val="default"/>
              </w:rPr>
              <w:t>15 258 562</w:t>
            </w:r>
          </w:p>
        </w:tc>
        <w:tc>
          <w:tcPr>
            <w:tcW w:w="1960" w:type="dxa"/>
            <w:tcBorders>
              <w:top w:val="nil"/>
              <w:left w:val="nil"/>
              <w:bottom w:val="single" w:color="auto" w:sz="4" w:space="0"/>
              <w:right w:val="nil"/>
            </w:tcBorders>
            <w:shd w:val="clear" w:color="000000" w:fill="FFFFFF"/>
            <w:noWrap/>
            <w:vAlign w:val="bottom"/>
            <w:hideMark/>
          </w:tcPr>
          <w:p w:rsidRPr="0037123E" w:rsidR="00EF7F7D" w:rsidP="00EF7F7D" w:rsidRDefault="00717F9D" w14:paraId="7C616023" w14:textId="325F99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bookmarkStart w:name="_GoBack" w:id="1"/>
            <w:bookmarkEnd w:id="1"/>
            <w:r w:rsidRPr="0037123E" w:rsidR="00EF7F7D">
              <w:rPr>
                <w:rFonts w:eastAsia="Times New Roman" w:cstheme="minorHAnsi"/>
                <w:b/>
                <w:bCs/>
                <w:color w:val="000000"/>
                <w:kern w:val="0"/>
                <w:sz w:val="20"/>
                <w:szCs w:val="20"/>
                <w:lang w:eastAsia="sv-SE"/>
                <w14:numSpacing w14:val="default"/>
              </w:rPr>
              <w:t>501 938</w:t>
            </w:r>
          </w:p>
        </w:tc>
      </w:tr>
    </w:tbl>
    <w:p w:rsidRPr="0037123E" w:rsidR="00EF7F7D" w:rsidP="00EF7F7D" w:rsidRDefault="00EF7F7D" w14:paraId="7C616025" w14:textId="77777777">
      <w:pPr>
        <w:rPr>
          <w:rFonts w:cstheme="minorHAnsi"/>
          <w:sz w:val="20"/>
          <w:szCs w:val="20"/>
        </w:rPr>
      </w:pPr>
    </w:p>
    <w:p w:rsidRPr="0037123E" w:rsidR="00EF7F7D" w:rsidRDefault="00EF7F7D" w14:paraId="7C61602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stheme="minorHAnsi"/>
          <w:i/>
          <w:iCs/>
          <w:kern w:val="0"/>
          <w:sz w:val="20"/>
          <w:szCs w:val="20"/>
          <w:lang w:eastAsia="sv-SE"/>
          <w14:numSpacing w14:val="default"/>
        </w:rPr>
      </w:pPr>
      <w:r w:rsidRPr="0037123E">
        <w:rPr>
          <w:rFonts w:eastAsia="Times New Roman" w:cstheme="minorHAnsi"/>
          <w:i/>
          <w:iCs/>
          <w:kern w:val="0"/>
          <w:sz w:val="20"/>
          <w:szCs w:val="20"/>
          <w:lang w:eastAsia="sv-SE"/>
          <w14:numSpacing w14:val="default"/>
        </w:rPr>
        <w:br w:type="page"/>
      </w:r>
    </w:p>
    <w:p w:rsidR="00EF7F7D" w:rsidP="0019442C" w:rsidRDefault="00EF7F7D" w14:paraId="7C616027" w14:textId="2290033F">
      <w:pPr>
        <w:pStyle w:val="Tabellrubrik"/>
        <w:spacing w:line="240" w:lineRule="atLeast"/>
      </w:pPr>
      <w:r w:rsidRPr="0019442C">
        <w:lastRenderedPageBreak/>
        <w:t>Tabell 2 Centerpartiets förslag till anslag för 2017 till 2020 för utgiftsområde 2 uttryckt som differens gentemot rege</w:t>
      </w:r>
      <w:r w:rsidR="0019442C">
        <w:t>ringens förslag</w:t>
      </w:r>
    </w:p>
    <w:p w:rsidRPr="0019442C" w:rsidR="0019442C" w:rsidP="0019442C" w:rsidRDefault="0019442C" w14:paraId="1F773AA4" w14:textId="111B465B">
      <w:pPr>
        <w:pStyle w:val="Tabellunderrubrik"/>
      </w:pPr>
      <w:r w:rsidRPr="0019442C">
        <w:t>Miljoner kronor</w:t>
      </w:r>
    </w:p>
    <w:tbl>
      <w:tblPr>
        <w:tblW w:w="8647" w:type="dxa"/>
        <w:tblCellMar>
          <w:left w:w="70" w:type="dxa"/>
          <w:right w:w="70" w:type="dxa"/>
        </w:tblCellMar>
        <w:tblLook w:val="04A0" w:firstRow="1" w:lastRow="0" w:firstColumn="1" w:lastColumn="0" w:noHBand="0" w:noVBand="1"/>
      </w:tblPr>
      <w:tblGrid>
        <w:gridCol w:w="960"/>
        <w:gridCol w:w="3718"/>
        <w:gridCol w:w="992"/>
        <w:gridCol w:w="993"/>
        <w:gridCol w:w="992"/>
        <w:gridCol w:w="992"/>
      </w:tblGrid>
      <w:tr w:rsidRPr="0019442C" w:rsidR="0019442C" w:rsidTr="00094BE0" w14:paraId="7C61602E"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19442C" w:rsidR="00EF7F7D" w:rsidP="00EF7F7D" w:rsidRDefault="00EF7F7D" w14:paraId="7C616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 </w:t>
            </w:r>
          </w:p>
        </w:tc>
        <w:tc>
          <w:tcPr>
            <w:tcW w:w="3718" w:type="dxa"/>
            <w:tcBorders>
              <w:top w:val="single" w:color="auto" w:sz="4" w:space="0"/>
              <w:left w:val="nil"/>
              <w:bottom w:val="single" w:color="auto" w:sz="4" w:space="0"/>
              <w:right w:val="nil"/>
            </w:tcBorders>
            <w:shd w:val="clear" w:color="auto" w:fill="auto"/>
            <w:noWrap/>
            <w:vAlign w:val="bottom"/>
            <w:hideMark/>
          </w:tcPr>
          <w:p w:rsidRPr="0019442C" w:rsidR="00EF7F7D" w:rsidP="00EF7F7D" w:rsidRDefault="00EF7F7D" w14:paraId="7C616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vAlign w:val="bottom"/>
            <w:hideMark/>
          </w:tcPr>
          <w:p w:rsidRPr="0019442C" w:rsidR="00EF7F7D" w:rsidP="00EF7F7D" w:rsidRDefault="00EF7F7D" w14:paraId="7C616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2017</w:t>
            </w:r>
          </w:p>
        </w:tc>
        <w:tc>
          <w:tcPr>
            <w:tcW w:w="993" w:type="dxa"/>
            <w:tcBorders>
              <w:top w:val="single" w:color="auto" w:sz="4" w:space="0"/>
              <w:left w:val="nil"/>
              <w:bottom w:val="single" w:color="auto" w:sz="4" w:space="0"/>
              <w:right w:val="nil"/>
            </w:tcBorders>
            <w:shd w:val="clear" w:color="auto" w:fill="auto"/>
            <w:vAlign w:val="bottom"/>
            <w:hideMark/>
          </w:tcPr>
          <w:p w:rsidRPr="0019442C" w:rsidR="00EF7F7D" w:rsidP="00EF7F7D" w:rsidRDefault="00EF7F7D" w14:paraId="7C616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2018</w:t>
            </w:r>
          </w:p>
        </w:tc>
        <w:tc>
          <w:tcPr>
            <w:tcW w:w="992" w:type="dxa"/>
            <w:tcBorders>
              <w:top w:val="single" w:color="auto" w:sz="4" w:space="0"/>
              <w:left w:val="nil"/>
              <w:bottom w:val="single" w:color="auto" w:sz="4" w:space="0"/>
              <w:right w:val="nil"/>
            </w:tcBorders>
            <w:shd w:val="clear" w:color="auto" w:fill="auto"/>
            <w:vAlign w:val="bottom"/>
            <w:hideMark/>
          </w:tcPr>
          <w:p w:rsidRPr="0019442C" w:rsidR="00EF7F7D" w:rsidP="00EF7F7D" w:rsidRDefault="00EF7F7D" w14:paraId="7C616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2019</w:t>
            </w:r>
          </w:p>
        </w:tc>
        <w:tc>
          <w:tcPr>
            <w:tcW w:w="992" w:type="dxa"/>
            <w:tcBorders>
              <w:top w:val="single" w:color="auto" w:sz="4" w:space="0"/>
              <w:left w:val="nil"/>
              <w:bottom w:val="single" w:color="auto" w:sz="4" w:space="0"/>
              <w:right w:val="nil"/>
            </w:tcBorders>
            <w:shd w:val="clear" w:color="auto" w:fill="auto"/>
            <w:vAlign w:val="bottom"/>
            <w:hideMark/>
          </w:tcPr>
          <w:p w:rsidRPr="0019442C" w:rsidR="00EF7F7D" w:rsidP="00EF7F7D" w:rsidRDefault="00EF7F7D" w14:paraId="7C616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9442C">
              <w:rPr>
                <w:rFonts w:eastAsia="Times New Roman" w:cstheme="minorHAnsi"/>
                <w:b/>
                <w:bCs/>
                <w:kern w:val="0"/>
                <w:sz w:val="20"/>
                <w:szCs w:val="20"/>
                <w:lang w:eastAsia="sv-SE"/>
                <w14:numSpacing w14:val="default"/>
              </w:rPr>
              <w:t>2020</w:t>
            </w:r>
          </w:p>
        </w:tc>
      </w:tr>
      <w:tr w:rsidRPr="0019442C" w:rsidR="00EF7F7D" w:rsidTr="00094BE0" w14:paraId="7C616035"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19442C" w:rsidR="00EF7F7D" w:rsidP="00EF7F7D" w:rsidRDefault="00EF7F7D" w14:paraId="7C616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w:t>
            </w:r>
          </w:p>
        </w:tc>
        <w:tc>
          <w:tcPr>
            <w:tcW w:w="3718" w:type="dxa"/>
            <w:tcBorders>
              <w:top w:val="single" w:color="auto" w:sz="4" w:space="0"/>
              <w:left w:val="nil"/>
              <w:bottom w:val="single" w:color="auto" w:sz="4" w:space="0"/>
              <w:right w:val="nil"/>
            </w:tcBorders>
            <w:shd w:val="clear" w:color="000000" w:fill="FFFFFF"/>
            <w:vAlign w:val="bottom"/>
            <w:hideMark/>
          </w:tcPr>
          <w:p w:rsidRPr="0019442C" w:rsidR="00EF7F7D" w:rsidP="00EF7F7D" w:rsidRDefault="00EF7F7D" w14:paraId="7C616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Statskontoret</w:t>
            </w:r>
          </w:p>
        </w:tc>
        <w:tc>
          <w:tcPr>
            <w:tcW w:w="992" w:type="dxa"/>
            <w:tcBorders>
              <w:top w:val="single" w:color="auto" w:sz="4" w:space="0"/>
              <w:left w:val="nil"/>
              <w:bottom w:val="single" w:color="auto" w:sz="4" w:space="0"/>
              <w:right w:val="nil"/>
            </w:tcBorders>
            <w:shd w:val="clear" w:color="000000" w:fill="FFFFFF"/>
            <w:noWrap/>
            <w:vAlign w:val="bottom"/>
            <w:hideMark/>
          </w:tcPr>
          <w:p w:rsidRPr="0019442C" w:rsidR="00EF7F7D" w:rsidP="00EF7F7D" w:rsidRDefault="0019442C" w14:paraId="7C616031" w14:textId="57C1EF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4,4</w:t>
            </w:r>
          </w:p>
        </w:tc>
        <w:tc>
          <w:tcPr>
            <w:tcW w:w="993" w:type="dxa"/>
            <w:tcBorders>
              <w:top w:val="single" w:color="auto" w:sz="4" w:space="0"/>
              <w:left w:val="nil"/>
              <w:bottom w:val="single" w:color="auto" w:sz="4" w:space="0"/>
              <w:right w:val="nil"/>
            </w:tcBorders>
            <w:shd w:val="clear" w:color="000000" w:fill="FFFFFF"/>
            <w:noWrap/>
            <w:vAlign w:val="bottom"/>
            <w:hideMark/>
          </w:tcPr>
          <w:p w:rsidRPr="0019442C" w:rsidR="00EF7F7D" w:rsidP="00EF7F7D" w:rsidRDefault="0019442C" w14:paraId="7C616032" w14:textId="126918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4,9</w:t>
            </w:r>
          </w:p>
        </w:tc>
        <w:tc>
          <w:tcPr>
            <w:tcW w:w="992" w:type="dxa"/>
            <w:tcBorders>
              <w:top w:val="single" w:color="auto" w:sz="4" w:space="0"/>
              <w:left w:val="nil"/>
              <w:bottom w:val="single" w:color="auto" w:sz="4" w:space="0"/>
              <w:right w:val="nil"/>
            </w:tcBorders>
            <w:shd w:val="clear" w:color="000000" w:fill="FFFFFF"/>
            <w:noWrap/>
            <w:vAlign w:val="bottom"/>
            <w:hideMark/>
          </w:tcPr>
          <w:p w:rsidRPr="0019442C" w:rsidR="00EF7F7D" w:rsidP="00EF7F7D" w:rsidRDefault="0019442C" w14:paraId="7C616033" w14:textId="6F8B2E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5,5</w:t>
            </w:r>
          </w:p>
        </w:tc>
        <w:tc>
          <w:tcPr>
            <w:tcW w:w="992" w:type="dxa"/>
            <w:tcBorders>
              <w:top w:val="single" w:color="auto" w:sz="4" w:space="0"/>
              <w:left w:val="nil"/>
              <w:bottom w:val="single" w:color="auto" w:sz="4" w:space="0"/>
              <w:right w:val="nil"/>
            </w:tcBorders>
            <w:shd w:val="clear" w:color="000000" w:fill="FFFFFF"/>
            <w:noWrap/>
            <w:vAlign w:val="bottom"/>
            <w:hideMark/>
          </w:tcPr>
          <w:p w:rsidRPr="0019442C" w:rsidR="00EF7F7D" w:rsidP="00EF7F7D" w:rsidRDefault="0019442C" w14:paraId="7C616034" w14:textId="7604E6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6,1</w:t>
            </w:r>
          </w:p>
        </w:tc>
      </w:tr>
      <w:tr w:rsidRPr="0019442C" w:rsidR="00EF7F7D" w:rsidTr="00094BE0" w14:paraId="7C6160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1:2</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Kammarkollegiet</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38" w14:textId="67A8D4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0,2</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39" w14:textId="30C8A0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0,5</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3A" w14:textId="4E41AC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0,9</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3B" w14:textId="4B7871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1,3</w:t>
            </w:r>
          </w:p>
        </w:tc>
      </w:tr>
      <w:tr w:rsidRPr="0019442C" w:rsidR="00EF7F7D" w:rsidTr="00094BE0" w14:paraId="7C61604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EF7F7D" w:rsidP="00EF7F7D" w:rsidRDefault="00EF7F7D" w14:paraId="5CF1B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1:3</w:t>
            </w:r>
          </w:p>
          <w:p w:rsidRPr="0019442C" w:rsidR="0019442C" w:rsidP="00EF7F7D" w:rsidRDefault="0019442C" w14:paraId="7C61603D" w14:textId="335B9F0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Finansinspektionens avgifter till EU:s tillsynsmyndigheter</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4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1:4</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Arbetsgivarpolitiska frågor</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1:5</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Statliga tjänstepensioner m.m.</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1:6</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Finanspolitiska rådet</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0,0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5" w14:textId="3F2F4F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6" w14:textId="541C27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0,2</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7" w14:textId="57CA0C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0,2</w:t>
            </w:r>
          </w:p>
        </w:tc>
      </w:tr>
      <w:tr w:rsidRPr="0019442C" w:rsidR="00EF7F7D" w:rsidTr="00094BE0" w14:paraId="7C6160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1:7</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Konjunkturinstitutet</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B" w14:textId="05EE99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0,5</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C" w14:textId="0A5431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0,9</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D" w14:textId="5B78F6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1,3</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5E" w14:textId="76D9E2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1,8</w:t>
            </w:r>
          </w:p>
        </w:tc>
      </w:tr>
      <w:tr w:rsidRPr="0019442C" w:rsidR="00EF7F7D" w:rsidTr="00094BE0" w14:paraId="7C61606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1:8</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Ekonomistyrningsverket</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2" w14:textId="377608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0,6</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3" w14:textId="1E6BF1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11,6</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4" w14:textId="680EEA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12,6</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5" w14:textId="11FED0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13,7</w:t>
            </w:r>
          </w:p>
        </w:tc>
      </w:tr>
      <w:tr w:rsidRPr="0019442C" w:rsidR="00EF7F7D" w:rsidTr="00094BE0" w14:paraId="7C61606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1:9</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Statistiska centralbyrån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9" w14:textId="1AC7B0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3,3</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A" w14:textId="26A361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5,7</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B" w14:textId="40FB7E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9,3</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6C" w14:textId="0FC1F7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13,2</w:t>
            </w:r>
          </w:p>
        </w:tc>
      </w:tr>
      <w:tr w:rsidRPr="0019442C" w:rsidR="00EF7F7D" w:rsidTr="00094BE0" w14:paraId="7C6160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1:10</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Bidragsfastigheter</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1:11</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Finansinspektionen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7" w14:textId="6A54A4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14,9</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8" w14:textId="7B41F6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17,7</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9" w14:textId="5D89AA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20,8</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A" w14:textId="6A6065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24,2</w:t>
            </w:r>
          </w:p>
        </w:tc>
      </w:tr>
      <w:tr w:rsidRPr="0019442C" w:rsidR="00EF7F7D" w:rsidTr="00094BE0" w14:paraId="7C6160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1:12</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Riksgäldskontoret</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E" w14:textId="0F0787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7F" w14:textId="08F80D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2,6</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80" w14:textId="62F4BC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4,5</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81" w14:textId="3EC5C2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6,7</w:t>
            </w:r>
          </w:p>
        </w:tc>
      </w:tr>
      <w:tr w:rsidRPr="0019442C" w:rsidR="00EF7F7D" w:rsidTr="00094BE0" w14:paraId="7C6160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1:13</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Bokföringsnämnden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0,0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86" w14:textId="34C15C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87" w14:textId="4F11B9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0,2</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88" w14:textId="3C3E8A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0,3</w:t>
            </w:r>
          </w:p>
        </w:tc>
      </w:tr>
      <w:tr w:rsidRPr="0019442C" w:rsidR="00EF7F7D" w:rsidTr="00094BE0" w14:paraId="7C6160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1:14</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8B" w14:textId="1C33D9A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Vissa garanti</w:t>
            </w:r>
            <w:r w:rsidR="0019442C">
              <w:rPr>
                <w:rFonts w:eastAsia="Times New Roman" w:cstheme="minorHAnsi"/>
                <w:color w:val="000000"/>
                <w:kern w:val="0"/>
                <w:sz w:val="20"/>
                <w:szCs w:val="20"/>
                <w:lang w:eastAsia="sv-SE"/>
                <w14:numSpacing w14:val="default"/>
              </w:rPr>
              <w:t>-</w:t>
            </w:r>
            <w:r w:rsidRPr="0019442C">
              <w:rPr>
                <w:rFonts w:eastAsia="Times New Roman" w:cstheme="minorHAnsi"/>
                <w:color w:val="000000"/>
                <w:kern w:val="0"/>
                <w:sz w:val="20"/>
                <w:szCs w:val="20"/>
                <w:lang w:eastAsia="sv-SE"/>
                <w14:numSpacing w14:val="default"/>
              </w:rPr>
              <w:t xml:space="preserve"> och medlemsavgifter</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1:15</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Riksrevisionen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3" w14:textId="73BFA3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1,4</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4" w14:textId="46D7A6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3,3</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5" w14:textId="75A7A8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5,4</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6" w14:textId="50FDCB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7,6</w:t>
            </w:r>
          </w:p>
        </w:tc>
      </w:tr>
      <w:tr w:rsidRPr="0019442C" w:rsidR="00EF7F7D" w:rsidTr="00094BE0" w14:paraId="7C61609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1:16</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Finansmarknadsforskning</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0,0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B" w14:textId="5510A5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C" w14:textId="5E7922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0,3</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9D" w14:textId="3DEC91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0,5</w:t>
            </w:r>
          </w:p>
        </w:tc>
      </w:tr>
      <w:tr w:rsidRPr="0019442C" w:rsidR="00EF7F7D" w:rsidTr="00094BE0" w14:paraId="7C6160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1:17</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Upphandlingsmyndigheten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1" w14:textId="7A46A7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6,6</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2" w14:textId="75352D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7,1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3" w14:textId="1A01A9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7,6</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4" w14:textId="2D7924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8,2</w:t>
            </w:r>
          </w:p>
        </w:tc>
      </w:tr>
      <w:tr w:rsidRPr="0019442C" w:rsidR="00EF7F7D" w:rsidTr="00094BE0" w14:paraId="7C6160A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1:18</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Statens servicecenter</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0,0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9" w14:textId="46B383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A" w14:textId="53DD0B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AB" w14:textId="2CD38B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0,1</w:t>
            </w:r>
          </w:p>
        </w:tc>
      </w:tr>
      <w:tr w:rsidRPr="0019442C" w:rsidR="00EF7F7D" w:rsidTr="00094BE0" w14:paraId="7C6160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9442C">
              <w:rPr>
                <w:rFonts w:eastAsia="Times New Roman" w:cstheme="minorHAnsi"/>
                <w:b/>
                <w:bCs/>
                <w:color w:val="000000"/>
                <w:kern w:val="0"/>
                <w:sz w:val="20"/>
                <w:szCs w:val="20"/>
                <w:lang w:eastAsia="sv-SE"/>
                <w14:numSpacing w14:val="default"/>
              </w:rPr>
              <w:t>Nya anslag</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 </w:t>
            </w:r>
          </w:p>
        </w:tc>
      </w:tr>
      <w:tr w:rsidRPr="0019442C" w:rsidR="00EF7F7D" w:rsidTr="00094BE0" w14:paraId="7C6160B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2:1</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Lönekostnader i staten</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6" w14:textId="21EED2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408,0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7" w14:textId="326E4A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459,0</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8" w14:textId="0F09FC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459,0</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9" w14:textId="3B7181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559,0</w:t>
            </w:r>
          </w:p>
        </w:tc>
      </w:tr>
      <w:tr w:rsidRPr="0019442C" w:rsidR="00EF7F7D" w:rsidTr="00094BE0" w14:paraId="7C6160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9442C" w:rsidR="00EF7F7D" w:rsidP="00EF7F7D" w:rsidRDefault="00EF7F7D" w14:paraId="7C616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3:1</w:t>
            </w:r>
          </w:p>
        </w:tc>
        <w:tc>
          <w:tcPr>
            <w:tcW w:w="3718" w:type="dxa"/>
            <w:tcBorders>
              <w:top w:val="nil"/>
              <w:left w:val="nil"/>
              <w:bottom w:val="single" w:color="auto" w:sz="4" w:space="0"/>
              <w:right w:val="nil"/>
            </w:tcBorders>
            <w:shd w:val="clear" w:color="000000" w:fill="FFFFFF"/>
            <w:vAlign w:val="bottom"/>
            <w:hideMark/>
          </w:tcPr>
          <w:p w:rsidRPr="0019442C" w:rsidR="00EF7F7D" w:rsidP="00EF7F7D" w:rsidRDefault="00EF7F7D" w14:paraId="7C616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9442C">
              <w:rPr>
                <w:rFonts w:eastAsia="Times New Roman" w:cstheme="minorHAnsi"/>
                <w:color w:val="000000"/>
                <w:kern w:val="0"/>
                <w:sz w:val="20"/>
                <w:szCs w:val="20"/>
                <w:lang w:eastAsia="sv-SE"/>
                <w14:numSpacing w14:val="default"/>
              </w:rPr>
              <w:t>Sänkt rikthyra för myndigheter i Stockholm</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D" w14:textId="7F8B80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61,0</w:t>
            </w:r>
          </w:p>
        </w:tc>
        <w:tc>
          <w:tcPr>
            <w:tcW w:w="993"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E" w14:textId="558E6F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125,0</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BF" w14:textId="0131FA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210,0</w:t>
            </w:r>
          </w:p>
        </w:tc>
        <w:tc>
          <w:tcPr>
            <w:tcW w:w="992" w:type="dxa"/>
            <w:tcBorders>
              <w:top w:val="nil"/>
              <w:left w:val="nil"/>
              <w:bottom w:val="single" w:color="auto" w:sz="4" w:space="0"/>
              <w:right w:val="nil"/>
            </w:tcBorders>
            <w:shd w:val="clear" w:color="000000" w:fill="FFFFFF"/>
            <w:noWrap/>
            <w:vAlign w:val="bottom"/>
            <w:hideMark/>
          </w:tcPr>
          <w:p w:rsidRPr="0019442C" w:rsidR="00EF7F7D" w:rsidP="00EF7F7D" w:rsidRDefault="0019442C" w14:paraId="7C6160C0" w14:textId="1AD97D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9442C" w:rsidR="00EF7F7D">
              <w:rPr>
                <w:rFonts w:eastAsia="Times New Roman" w:cstheme="minorHAnsi"/>
                <w:color w:val="000000"/>
                <w:kern w:val="0"/>
                <w:sz w:val="20"/>
                <w:szCs w:val="20"/>
                <w:lang w:eastAsia="sv-SE"/>
                <w14:numSpacing w14:val="default"/>
              </w:rPr>
              <w:t>242,0</w:t>
            </w:r>
          </w:p>
        </w:tc>
      </w:tr>
      <w:tr w:rsidRPr="00031615" w:rsidR="00EF7F7D" w:rsidTr="00094BE0" w14:paraId="7C6160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31615" w:rsidR="00EF7F7D" w:rsidP="00EF7F7D" w:rsidRDefault="00EF7F7D" w14:paraId="7C616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31615">
              <w:rPr>
                <w:rFonts w:eastAsia="Times New Roman" w:cstheme="minorHAnsi"/>
                <w:color w:val="000000"/>
                <w:kern w:val="0"/>
                <w:sz w:val="20"/>
                <w:szCs w:val="20"/>
                <w:lang w:eastAsia="sv-SE"/>
                <w14:numSpacing w14:val="default"/>
              </w:rPr>
              <w:t> </w:t>
            </w:r>
          </w:p>
        </w:tc>
        <w:tc>
          <w:tcPr>
            <w:tcW w:w="3718" w:type="dxa"/>
            <w:tcBorders>
              <w:top w:val="nil"/>
              <w:left w:val="nil"/>
              <w:bottom w:val="single" w:color="auto" w:sz="4" w:space="0"/>
              <w:right w:val="nil"/>
            </w:tcBorders>
            <w:shd w:val="clear" w:color="000000" w:fill="FFFFFF"/>
            <w:vAlign w:val="bottom"/>
            <w:hideMark/>
          </w:tcPr>
          <w:p w:rsidRPr="00031615" w:rsidR="00EF7F7D" w:rsidP="00EF7F7D" w:rsidRDefault="00EF7F7D" w14:paraId="7C616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031615">
              <w:rPr>
                <w:rFonts w:eastAsia="Times New Roman" w:cstheme="minorHAnsi"/>
                <w:b/>
                <w:bCs/>
                <w:color w:val="000000"/>
                <w:kern w:val="0"/>
                <w:sz w:val="20"/>
                <w:szCs w:val="20"/>
                <w:lang w:eastAsia="sv-SE"/>
                <w14:numSpacing w14:val="default"/>
              </w:rPr>
              <w:t>Summa</w:t>
            </w:r>
          </w:p>
        </w:tc>
        <w:tc>
          <w:tcPr>
            <w:tcW w:w="992" w:type="dxa"/>
            <w:tcBorders>
              <w:top w:val="nil"/>
              <w:left w:val="nil"/>
              <w:bottom w:val="single" w:color="auto" w:sz="4" w:space="0"/>
              <w:right w:val="nil"/>
            </w:tcBorders>
            <w:shd w:val="clear" w:color="000000" w:fill="FFFFFF"/>
            <w:noWrap/>
            <w:vAlign w:val="bottom"/>
            <w:hideMark/>
          </w:tcPr>
          <w:p w:rsidRPr="00031615" w:rsidR="00EF7F7D" w:rsidP="00EF7F7D" w:rsidRDefault="0019442C" w14:paraId="7C6160C4" w14:textId="2DD054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31615">
              <w:rPr>
                <w:rFonts w:eastAsia="Times New Roman" w:cstheme="minorHAnsi"/>
                <w:b/>
                <w:bCs/>
                <w:color w:val="000000"/>
                <w:kern w:val="0"/>
                <w:sz w:val="20"/>
                <w:szCs w:val="20"/>
                <w:lang w:eastAsia="sv-SE"/>
                <w14:numSpacing w14:val="default"/>
              </w:rPr>
              <w:t>–</w:t>
            </w:r>
            <w:r w:rsidRPr="00031615" w:rsidR="00EF7F7D">
              <w:rPr>
                <w:rFonts w:eastAsia="Times New Roman" w:cstheme="minorHAnsi"/>
                <w:b/>
                <w:bCs/>
                <w:color w:val="000000"/>
                <w:kern w:val="0"/>
                <w:sz w:val="20"/>
                <w:szCs w:val="20"/>
                <w:lang w:eastAsia="sv-SE"/>
                <w14:numSpacing w14:val="default"/>
              </w:rPr>
              <w:t>502</w:t>
            </w:r>
          </w:p>
        </w:tc>
        <w:tc>
          <w:tcPr>
            <w:tcW w:w="993" w:type="dxa"/>
            <w:tcBorders>
              <w:top w:val="nil"/>
              <w:left w:val="nil"/>
              <w:bottom w:val="single" w:color="auto" w:sz="4" w:space="0"/>
              <w:right w:val="nil"/>
            </w:tcBorders>
            <w:shd w:val="clear" w:color="000000" w:fill="FFFFFF"/>
            <w:noWrap/>
            <w:vAlign w:val="bottom"/>
            <w:hideMark/>
          </w:tcPr>
          <w:p w:rsidRPr="00031615" w:rsidR="00EF7F7D" w:rsidP="00EF7F7D" w:rsidRDefault="0019442C" w14:paraId="7C6160C5" w14:textId="29DF46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31615">
              <w:rPr>
                <w:rFonts w:eastAsia="Times New Roman" w:cstheme="minorHAnsi"/>
                <w:b/>
                <w:bCs/>
                <w:color w:val="000000"/>
                <w:kern w:val="0"/>
                <w:sz w:val="20"/>
                <w:szCs w:val="20"/>
                <w:lang w:eastAsia="sv-SE"/>
                <w14:numSpacing w14:val="default"/>
              </w:rPr>
              <w:t>–</w:t>
            </w:r>
            <w:r w:rsidRPr="00031615" w:rsidR="00EF7F7D">
              <w:rPr>
                <w:rFonts w:eastAsia="Times New Roman" w:cstheme="minorHAnsi"/>
                <w:b/>
                <w:bCs/>
                <w:color w:val="000000"/>
                <w:kern w:val="0"/>
                <w:sz w:val="20"/>
                <w:szCs w:val="20"/>
                <w:lang w:eastAsia="sv-SE"/>
                <w14:numSpacing w14:val="default"/>
              </w:rPr>
              <w:t>639</w:t>
            </w:r>
          </w:p>
        </w:tc>
        <w:tc>
          <w:tcPr>
            <w:tcW w:w="992" w:type="dxa"/>
            <w:tcBorders>
              <w:top w:val="nil"/>
              <w:left w:val="nil"/>
              <w:bottom w:val="single" w:color="auto" w:sz="4" w:space="0"/>
              <w:right w:val="nil"/>
            </w:tcBorders>
            <w:shd w:val="clear" w:color="000000" w:fill="FFFFFF"/>
            <w:noWrap/>
            <w:vAlign w:val="bottom"/>
            <w:hideMark/>
          </w:tcPr>
          <w:p w:rsidRPr="00031615" w:rsidR="00EF7F7D" w:rsidP="00EF7F7D" w:rsidRDefault="0019442C" w14:paraId="7C6160C6" w14:textId="703D7B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31615">
              <w:rPr>
                <w:rFonts w:eastAsia="Times New Roman" w:cstheme="minorHAnsi"/>
                <w:b/>
                <w:bCs/>
                <w:color w:val="000000"/>
                <w:kern w:val="0"/>
                <w:sz w:val="20"/>
                <w:szCs w:val="20"/>
                <w:lang w:eastAsia="sv-SE"/>
                <w14:numSpacing w14:val="default"/>
              </w:rPr>
              <w:t>–</w:t>
            </w:r>
            <w:r w:rsidRPr="00031615" w:rsidR="00EF7F7D">
              <w:rPr>
                <w:rFonts w:eastAsia="Times New Roman" w:cstheme="minorHAnsi"/>
                <w:b/>
                <w:bCs/>
                <w:color w:val="000000"/>
                <w:kern w:val="0"/>
                <w:sz w:val="20"/>
                <w:szCs w:val="20"/>
                <w:lang w:eastAsia="sv-SE"/>
                <w14:numSpacing w14:val="default"/>
              </w:rPr>
              <w:t>738</w:t>
            </w:r>
          </w:p>
        </w:tc>
        <w:tc>
          <w:tcPr>
            <w:tcW w:w="992" w:type="dxa"/>
            <w:tcBorders>
              <w:top w:val="nil"/>
              <w:left w:val="nil"/>
              <w:bottom w:val="single" w:color="auto" w:sz="4" w:space="0"/>
              <w:right w:val="nil"/>
            </w:tcBorders>
            <w:shd w:val="clear" w:color="000000" w:fill="FFFFFF"/>
            <w:noWrap/>
            <w:vAlign w:val="bottom"/>
            <w:hideMark/>
          </w:tcPr>
          <w:p w:rsidRPr="00031615" w:rsidR="00EF7F7D" w:rsidP="00EF7F7D" w:rsidRDefault="0019442C" w14:paraId="7C6160C7" w14:textId="40E259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31615">
              <w:rPr>
                <w:rFonts w:eastAsia="Times New Roman" w:cstheme="minorHAnsi"/>
                <w:b/>
                <w:bCs/>
                <w:color w:val="000000"/>
                <w:kern w:val="0"/>
                <w:sz w:val="20"/>
                <w:szCs w:val="20"/>
                <w:lang w:eastAsia="sv-SE"/>
                <w14:numSpacing w14:val="default"/>
              </w:rPr>
              <w:t>–</w:t>
            </w:r>
            <w:r w:rsidRPr="00031615" w:rsidR="00EF7F7D">
              <w:rPr>
                <w:rFonts w:eastAsia="Times New Roman" w:cstheme="minorHAnsi"/>
                <w:b/>
                <w:bCs/>
                <w:color w:val="000000"/>
                <w:kern w:val="0"/>
                <w:sz w:val="20"/>
                <w:szCs w:val="20"/>
                <w:lang w:eastAsia="sv-SE"/>
                <w14:numSpacing w14:val="default"/>
              </w:rPr>
              <w:t>885</w:t>
            </w:r>
          </w:p>
        </w:tc>
      </w:tr>
    </w:tbl>
    <w:p w:rsidRPr="00F04946" w:rsidR="00EF7F7D" w:rsidP="0019442C" w:rsidRDefault="00EF7F7D" w14:paraId="7C6160CA" w14:textId="77777777">
      <w:pPr>
        <w:pStyle w:val="Normalutanindragellerluft"/>
        <w:spacing w:before="240"/>
      </w:pPr>
      <w:r w:rsidRPr="00F04946">
        <w:t>Centerpartiet föreslår att anslag 1:1 Statskontoret minskas med 3,5 miljoner kronor per år till följd av att regeringens förstärkning på motsvarande belopp, i syfte att bidra till en god förvaltningskultur, avvisas. Denna typ av arbete är viktigt, men bör kunna finansieras inom befintlig ram.</w:t>
      </w:r>
    </w:p>
    <w:p w:rsidR="00EF7F7D" w:rsidP="00EF7F7D" w:rsidRDefault="00F04946" w14:paraId="7C6160CC" w14:textId="138D9004">
      <w:r>
        <w:t>Centerpartiet beräknar</w:t>
      </w:r>
      <w:r w:rsidR="00EF7F7D">
        <w:t xml:space="preserve"> att anslag 1:8 Ekonom</w:t>
      </w:r>
      <w:r w:rsidR="0019442C">
        <w:t>istyrningsverket minskas med 10 </w:t>
      </w:r>
      <w:r w:rsidR="00EF7F7D">
        <w:t>miljoner kronor per år från och med 2018 till följd av att regeringen</w:t>
      </w:r>
      <w:r>
        <w:t>s förstärkning, i syfte att var</w:t>
      </w:r>
      <w:r w:rsidR="00EF7F7D">
        <w:t>a</w:t>
      </w:r>
      <w:r>
        <w:t>k</w:t>
      </w:r>
      <w:r w:rsidR="00EF7F7D">
        <w:t>tigt finansiera nationella digitala tjänster, avvisas.</w:t>
      </w:r>
    </w:p>
    <w:p w:rsidR="00EF7F7D" w:rsidP="00EF7F7D" w:rsidRDefault="00EF7F7D" w14:paraId="7C6160CE" w14:textId="5690C85D">
      <w:r>
        <w:t xml:space="preserve">Centerpartiet föreslår därutöver att anslag 1:9 Statistiska </w:t>
      </w:r>
      <w:r w:rsidR="00EE55B8">
        <w:t>centralbyrån minskas med 1 </w:t>
      </w:r>
      <w:r>
        <w:t xml:space="preserve">miljon kronor 2017 till följd av att regeringens tillskott, i syfte att finansiera framtagandet av alternativa välfärdsmått, avvisas. </w:t>
      </w:r>
      <w:r>
        <w:lastRenderedPageBreak/>
        <w:t>Denna typ av projekt bör, om de ska genomföras, kunna rymmas inom ramen för den kontinuerliga metodutveckling som SCB och andra myndigheter ägnar sig åt.</w:t>
      </w:r>
    </w:p>
    <w:p w:rsidR="00EF7F7D" w:rsidP="00EF7F7D" w:rsidRDefault="00EF7F7D" w14:paraId="7C6160D0" w14:textId="75A8129C">
      <w:r>
        <w:t>Anslag 1:11 Finansinspektionen föreslås minska med 13 miljoner kronor per år till följd av att två förstärkningar avseende informationsarbete och hållbarutveckling, den ena på 7 miljoner kronor och den andra på 6 miljoner kronor, som genomfördes i samband med budgetpropositionen för år 2016</w:t>
      </w:r>
      <w:r w:rsidR="00F04946">
        <w:t>,</w:t>
      </w:r>
      <w:r>
        <w:t xml:space="preserve"> avvisas. Anslaget beräknas av samma anledning minska med motsvarande från och med 2018.</w:t>
      </w:r>
    </w:p>
    <w:p w:rsidR="00EF7F7D" w:rsidP="00EF7F7D" w:rsidRDefault="00EF7F7D" w14:paraId="7C6160D2" w14:textId="77777777">
      <w:r>
        <w:t>Centerpartiet föreslår att anslag 1:17 Upphandlingsmyndigheten minskas med 6 miljoner kronor per år till följd av att det tillskott som myndigheten fick i samband med budgetpropositionen för år 2016, i syfte att finansiera Tidig dialog, dras tillbaka.</w:t>
      </w:r>
    </w:p>
    <w:p w:rsidR="00EF7F7D" w:rsidP="00EF7F7D" w:rsidRDefault="00EF7F7D" w14:paraId="7C6160D4" w14:textId="61366BC8">
      <w:r>
        <w:t>Avslutningsvis föreslår Centerpartiet att två nya anslag läggs under utgiftsområdet. Dessa anslag anvisas en negativ summa och samlar neddragningar som inte kan fördelas på övriga anslag. För det första föreslås anslag 2:1 Lönekostnade</w:t>
      </w:r>
      <w:r w:rsidR="00F04946">
        <w:t>r i staten införas och anvisas –</w:t>
      </w:r>
      <w:r>
        <w:t>408 miljoner kro</w:t>
      </w:r>
      <w:r w:rsidR="0019442C">
        <w:t>nor 2017 samt beräknas anvisa</w:t>
      </w:r>
      <w:r w:rsidR="00F04946">
        <w:t xml:space="preserve"> –</w:t>
      </w:r>
      <w:r>
        <w:t xml:space="preserve">459 miljoner kronor per år från och med 2018. 400 miljoner av dessa utgör resultatet av införandet av ingångsavdraget, som beskrivs närmare i kapitel 7. En minskning </w:t>
      </w:r>
      <w:r w:rsidR="00F04946">
        <w:t xml:space="preserve">med </w:t>
      </w:r>
      <w:r>
        <w:t>50 miljoner kronor 2017, 100 miljoner kronor per år 2018 och 2019 samt 200 miljoner kronor per år från och med 2020 är resultatet av att den särskilda löneskatten för äldre föreslås avskaffas. Därtill föreslås anslaget minska med 8 miljoner kronor år 2017, och beräknas minska med 9 miljoner kronor per år därefter, till följd av att lönetaket för anställningss</w:t>
      </w:r>
      <w:r w:rsidR="00F04946">
        <w:t>töd riktat</w:t>
      </w:r>
      <w:r>
        <w:t xml:space="preserve"> till personer med en funktionsned</w:t>
      </w:r>
      <w:r w:rsidR="00EE55B8">
        <w:t>sättning föreslås höjas till 17 </w:t>
      </w:r>
      <w:r>
        <w:t>000 kronor per månad.  Avslutningsvis föreslås anslaget öka med 50 miljoner kronor år 2017, och det beräknas öka med motsvarande belopp åren därefter, till följd av Centerpartiets förslag om</w:t>
      </w:r>
      <w:r w:rsidR="00F04946">
        <w:t xml:space="preserve"> att reformera nystartsjobben. </w:t>
      </w:r>
      <w:r>
        <w:t>För det andra föreslås anslaget 3:1 Sänkt rikthyra för myndigheter i</w:t>
      </w:r>
      <w:r w:rsidR="00F04946">
        <w:t xml:space="preserve"> Stockholm införas och anvi</w:t>
      </w:r>
      <w:r w:rsidR="00F04946">
        <w:lastRenderedPageBreak/>
        <w:t>sas –61, –125, –210 och –</w:t>
      </w:r>
      <w:r>
        <w:t>242 miljoner kronor 2017–2020. Dessa besparingar härrör från den föreslagna sänkningen av rikthyran för myndigheter belägna i Stockholm, som beskrivs när</w:t>
      </w:r>
      <w:r w:rsidR="00F04946">
        <w:t>m</w:t>
      </w:r>
      <w:r>
        <w:t xml:space="preserve">are i kapitel 9. </w:t>
      </w:r>
    </w:p>
    <w:p w:rsidRPr="00EF7F7D" w:rsidR="00EF7F7D" w:rsidP="00EF7F7D" w:rsidRDefault="00EF7F7D" w14:paraId="7C6160D6" w14:textId="77777777">
      <w:r>
        <w:t>Centerpartiet föreslår en begränsning av pris- och löneomräkningen med 30 procent. Inom detta utgiftsområde påverkas anslag 1:1, 1:2, 1:6, 1:7, 1:8, 1:9, 1:11, 1:12, 1:13, 1:15, 1:16, 1:17 och 1:18.</w:t>
      </w:r>
    </w:p>
    <w:p w:rsidRPr="00093F48" w:rsidR="00093F48" w:rsidP="00093F48" w:rsidRDefault="00093F48" w14:paraId="7C6160D7" w14:textId="77777777">
      <w:pPr>
        <w:pStyle w:val="Normalutanindragellerluft"/>
      </w:pPr>
    </w:p>
    <w:sdt>
      <w:sdtPr>
        <w:alias w:val="CC_Underskrifter"/>
        <w:tag w:val="CC_Underskrifter"/>
        <w:id w:val="583496634"/>
        <w:lock w:val="sdtContentLocked"/>
        <w:placeholder>
          <w:docPart w:val="FAFAA8288AE447A6BB5F1AA89DFFE091"/>
        </w:placeholder>
        <w15:appearance w15:val="hidden"/>
      </w:sdtPr>
      <w:sdtEndPr/>
      <w:sdtContent>
        <w:p w:rsidR="004801AC" w:rsidP="00FF446D" w:rsidRDefault="00717F9D" w14:paraId="7C6160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B90293" w:rsidRDefault="00B90293" w14:paraId="7C6160DF" w14:textId="77777777"/>
    <w:sectPr w:rsidR="00B902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160E1" w14:textId="77777777" w:rsidR="00EF7F7D" w:rsidRDefault="00EF7F7D" w:rsidP="000C1CAD">
      <w:pPr>
        <w:spacing w:line="240" w:lineRule="auto"/>
      </w:pPr>
      <w:r>
        <w:separator/>
      </w:r>
    </w:p>
  </w:endnote>
  <w:endnote w:type="continuationSeparator" w:id="0">
    <w:p w14:paraId="7C6160E2" w14:textId="77777777" w:rsidR="00EF7F7D" w:rsidRDefault="00EF7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60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60E8" w14:textId="57F4AD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F9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160DF" w14:textId="77777777" w:rsidR="00EF7F7D" w:rsidRDefault="00EF7F7D" w:rsidP="000C1CAD">
      <w:pPr>
        <w:spacing w:line="240" w:lineRule="auto"/>
      </w:pPr>
      <w:r>
        <w:separator/>
      </w:r>
    </w:p>
  </w:footnote>
  <w:footnote w:type="continuationSeparator" w:id="0">
    <w:p w14:paraId="7C6160E0" w14:textId="77777777" w:rsidR="00EF7F7D" w:rsidRDefault="00EF7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C6160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160F3" wp14:anchorId="7C616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7F9D" w14:paraId="7C6160F4" w14:textId="77777777">
                          <w:pPr>
                            <w:jc w:val="right"/>
                          </w:pPr>
                          <w:sdt>
                            <w:sdtPr>
                              <w:alias w:val="CC_Noformat_Partikod"/>
                              <w:tag w:val="CC_Noformat_Partikod"/>
                              <w:id w:val="-53464382"/>
                              <w:placeholder>
                                <w:docPart w:val="56AE1E69D1804A2BB344C9372C361695"/>
                              </w:placeholder>
                              <w:text/>
                            </w:sdtPr>
                            <w:sdtEndPr/>
                            <w:sdtContent>
                              <w:r w:rsidR="00EF7F7D">
                                <w:t>C</w:t>
                              </w:r>
                            </w:sdtContent>
                          </w:sdt>
                          <w:sdt>
                            <w:sdtPr>
                              <w:alias w:val="CC_Noformat_Partinummer"/>
                              <w:tag w:val="CC_Noformat_Partinummer"/>
                              <w:id w:val="-1709555926"/>
                              <w:placeholder>
                                <w:docPart w:val="68A8E23ABF40480897692319F79EFA4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616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55B8" w14:paraId="7C6160F4" w14:textId="77777777">
                    <w:pPr>
                      <w:jc w:val="right"/>
                    </w:pPr>
                    <w:sdt>
                      <w:sdtPr>
                        <w:alias w:val="CC_Noformat_Partikod"/>
                        <w:tag w:val="CC_Noformat_Partikod"/>
                        <w:id w:val="-53464382"/>
                        <w:placeholder>
                          <w:docPart w:val="56AE1E69D1804A2BB344C9372C361695"/>
                        </w:placeholder>
                        <w:text/>
                      </w:sdtPr>
                      <w:sdtEndPr/>
                      <w:sdtContent>
                        <w:r w:rsidR="00EF7F7D">
                          <w:t>C</w:t>
                        </w:r>
                      </w:sdtContent>
                    </w:sdt>
                    <w:sdt>
                      <w:sdtPr>
                        <w:alias w:val="CC_Noformat_Partinummer"/>
                        <w:tag w:val="CC_Noformat_Partinummer"/>
                        <w:id w:val="-1709555926"/>
                        <w:placeholder>
                          <w:docPart w:val="68A8E23ABF40480897692319F79EFA4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C6160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7F9D" w14:paraId="7C6160E5" w14:textId="77777777">
    <w:pPr>
      <w:jc w:val="right"/>
    </w:pPr>
    <w:sdt>
      <w:sdtPr>
        <w:alias w:val="CC_Noformat_Partikod"/>
        <w:tag w:val="CC_Noformat_Partikod"/>
        <w:id w:val="559911109"/>
        <w:text/>
      </w:sdtPr>
      <w:sdtEndPr/>
      <w:sdtContent>
        <w:r w:rsidR="00EF7F7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C6160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17F9D" w14:paraId="7C6160E9" w14:textId="77777777">
    <w:pPr>
      <w:jc w:val="right"/>
    </w:pPr>
    <w:sdt>
      <w:sdtPr>
        <w:alias w:val="CC_Noformat_Partikod"/>
        <w:tag w:val="CC_Noformat_Partikod"/>
        <w:id w:val="1471015553"/>
        <w:text/>
      </w:sdtPr>
      <w:sdtEndPr/>
      <w:sdtContent>
        <w:r w:rsidR="00EF7F7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17F9D" w14:paraId="292FD4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717F9D" w14:paraId="7C6160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7F9D" w14:paraId="7C6160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:3445</w:t>
        </w:r>
      </w:sdtContent>
    </w:sdt>
  </w:p>
  <w:p w:rsidR="007A5507" w:rsidP="00E03A3D" w:rsidRDefault="00717F9D" w14:paraId="7C6160EE"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EF7F7D" w14:paraId="7C6160EF"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C6160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8D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9881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03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1AC6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65A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E1A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E3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4C3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7F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615"/>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BE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188"/>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42C"/>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BBB"/>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475"/>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23E"/>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19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4E7"/>
    <w:rsid w:val="00711ECC"/>
    <w:rsid w:val="00712851"/>
    <w:rsid w:val="00714306"/>
    <w:rsid w:val="00717A37"/>
    <w:rsid w:val="00717F9D"/>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F77"/>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339"/>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608"/>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88"/>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29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C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E8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B8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5B8"/>
    <w:rsid w:val="00EE5F54"/>
    <w:rsid w:val="00EE7502"/>
    <w:rsid w:val="00EF0E1E"/>
    <w:rsid w:val="00EF28D9"/>
    <w:rsid w:val="00EF6F9D"/>
    <w:rsid w:val="00EF7515"/>
    <w:rsid w:val="00EF755D"/>
    <w:rsid w:val="00EF7F7D"/>
    <w:rsid w:val="00F00A16"/>
    <w:rsid w:val="00F02D25"/>
    <w:rsid w:val="00F0359B"/>
    <w:rsid w:val="00F04946"/>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A39"/>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46D"/>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615FA5"/>
  <w15:chartTrackingRefBased/>
  <w15:docId w15:val="{C55A219E-49C1-4F9E-B440-19DA4BBB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E119AEF66142F4AB93B8BD9DD629F2"/>
        <w:category>
          <w:name w:val="Allmänt"/>
          <w:gallery w:val="placeholder"/>
        </w:category>
        <w:types>
          <w:type w:val="bbPlcHdr"/>
        </w:types>
        <w:behaviors>
          <w:behavior w:val="content"/>
        </w:behaviors>
        <w:guid w:val="{D9626109-615A-4C84-A721-E858ED3884AE}"/>
      </w:docPartPr>
      <w:docPartBody>
        <w:p w:rsidR="00F6352B" w:rsidRDefault="00F6352B">
          <w:pPr>
            <w:pStyle w:val="04E119AEF66142F4AB93B8BD9DD629F2"/>
          </w:pPr>
          <w:r w:rsidRPr="009A726D">
            <w:rPr>
              <w:rStyle w:val="Platshllartext"/>
            </w:rPr>
            <w:t>Klicka här för att ange text.</w:t>
          </w:r>
        </w:p>
      </w:docPartBody>
    </w:docPart>
    <w:docPart>
      <w:docPartPr>
        <w:name w:val="FAFAA8288AE447A6BB5F1AA89DFFE091"/>
        <w:category>
          <w:name w:val="Allmänt"/>
          <w:gallery w:val="placeholder"/>
        </w:category>
        <w:types>
          <w:type w:val="bbPlcHdr"/>
        </w:types>
        <w:behaviors>
          <w:behavior w:val="content"/>
        </w:behaviors>
        <w:guid w:val="{BF476CFD-E543-43E5-8A05-68AE4AACC17F}"/>
      </w:docPartPr>
      <w:docPartBody>
        <w:p w:rsidR="00F6352B" w:rsidRDefault="00F6352B">
          <w:pPr>
            <w:pStyle w:val="FAFAA8288AE447A6BB5F1AA89DFFE091"/>
          </w:pPr>
          <w:r w:rsidRPr="002551EA">
            <w:rPr>
              <w:rStyle w:val="Platshllartext"/>
              <w:color w:val="808080" w:themeColor="background1" w:themeShade="80"/>
            </w:rPr>
            <w:t>[Motionärernas namn]</w:t>
          </w:r>
        </w:p>
      </w:docPartBody>
    </w:docPart>
    <w:docPart>
      <w:docPartPr>
        <w:name w:val="56AE1E69D1804A2BB344C9372C361695"/>
        <w:category>
          <w:name w:val="Allmänt"/>
          <w:gallery w:val="placeholder"/>
        </w:category>
        <w:types>
          <w:type w:val="bbPlcHdr"/>
        </w:types>
        <w:behaviors>
          <w:behavior w:val="content"/>
        </w:behaviors>
        <w:guid w:val="{26700E58-82EB-41CA-9D90-B99B68FCCFDE}"/>
      </w:docPartPr>
      <w:docPartBody>
        <w:p w:rsidR="00F6352B" w:rsidRDefault="00F6352B">
          <w:pPr>
            <w:pStyle w:val="56AE1E69D1804A2BB344C9372C361695"/>
          </w:pPr>
          <w:r>
            <w:rPr>
              <w:rStyle w:val="Platshllartext"/>
            </w:rPr>
            <w:t xml:space="preserve"> </w:t>
          </w:r>
        </w:p>
      </w:docPartBody>
    </w:docPart>
    <w:docPart>
      <w:docPartPr>
        <w:name w:val="68A8E23ABF40480897692319F79EFA47"/>
        <w:category>
          <w:name w:val="Allmänt"/>
          <w:gallery w:val="placeholder"/>
        </w:category>
        <w:types>
          <w:type w:val="bbPlcHdr"/>
        </w:types>
        <w:behaviors>
          <w:behavior w:val="content"/>
        </w:behaviors>
        <w:guid w:val="{4E0B219B-988E-4D16-A83F-A1D70D303A4E}"/>
      </w:docPartPr>
      <w:docPartBody>
        <w:p w:rsidR="00F6352B" w:rsidRDefault="00F6352B">
          <w:pPr>
            <w:pStyle w:val="68A8E23ABF40480897692319F79EFA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2B"/>
    <w:rsid w:val="00F63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E119AEF66142F4AB93B8BD9DD629F2">
    <w:name w:val="04E119AEF66142F4AB93B8BD9DD629F2"/>
  </w:style>
  <w:style w:type="paragraph" w:customStyle="1" w:styleId="66C13282E0CA470D9B2FF47AB56CDE46">
    <w:name w:val="66C13282E0CA470D9B2FF47AB56CDE46"/>
  </w:style>
  <w:style w:type="paragraph" w:customStyle="1" w:styleId="75A2DCEF6B1C48269E4A14E3C0666478">
    <w:name w:val="75A2DCEF6B1C48269E4A14E3C0666478"/>
  </w:style>
  <w:style w:type="paragraph" w:customStyle="1" w:styleId="FAFAA8288AE447A6BB5F1AA89DFFE091">
    <w:name w:val="FAFAA8288AE447A6BB5F1AA89DFFE091"/>
  </w:style>
  <w:style w:type="paragraph" w:customStyle="1" w:styleId="56AE1E69D1804A2BB344C9372C361695">
    <w:name w:val="56AE1E69D1804A2BB344C9372C361695"/>
  </w:style>
  <w:style w:type="paragraph" w:customStyle="1" w:styleId="68A8E23ABF40480897692319F79EFA47">
    <w:name w:val="68A8E23ABF40480897692319F79EF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6FFBF-509B-455E-875E-8D580EBEA615}"/>
</file>

<file path=customXml/itemProps2.xml><?xml version="1.0" encoding="utf-8"?>
<ds:datastoreItem xmlns:ds="http://schemas.openxmlformats.org/officeDocument/2006/customXml" ds:itemID="{4EE0F364-EC4D-4CE1-BFF7-36539063D99E}"/>
</file>

<file path=customXml/itemProps3.xml><?xml version="1.0" encoding="utf-8"?>
<ds:datastoreItem xmlns:ds="http://schemas.openxmlformats.org/officeDocument/2006/customXml" ds:itemID="{2C001770-86A4-4796-9B9E-9D2C5A32A374}"/>
</file>

<file path=docProps/app.xml><?xml version="1.0" encoding="utf-8"?>
<Properties xmlns="http://schemas.openxmlformats.org/officeDocument/2006/extended-properties" xmlns:vt="http://schemas.openxmlformats.org/officeDocument/2006/docPropsVTypes">
  <Template>Normal</Template>
  <TotalTime>30</TotalTime>
  <Pages>4</Pages>
  <Words>971</Words>
  <Characters>5856</Characters>
  <Application>Microsoft Office Word</Application>
  <DocSecurity>0</DocSecurity>
  <Lines>325</Lines>
  <Paragraphs>243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 Samhällsekonomi och finansförvaltning</vt:lpstr>
      <vt:lpstr>
      </vt:lpstr>
    </vt:vector>
  </TitlesOfParts>
  <Company>Sveriges riksdag</Company>
  <LinksUpToDate>false</LinksUpToDate>
  <CharactersWithSpaces>6584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