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C53EFDE" w14:textId="77777777">
        <w:tc>
          <w:tcPr>
            <w:tcW w:w="2268" w:type="dxa"/>
          </w:tcPr>
          <w:p w14:paraId="0C347A9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44F2BE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FCB8407" w14:textId="77777777">
        <w:tc>
          <w:tcPr>
            <w:tcW w:w="2268" w:type="dxa"/>
          </w:tcPr>
          <w:p w14:paraId="3B26054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CA4F80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CE02866" w14:textId="77777777">
        <w:tc>
          <w:tcPr>
            <w:tcW w:w="3402" w:type="dxa"/>
            <w:gridSpan w:val="2"/>
          </w:tcPr>
          <w:p w14:paraId="5D94BA7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DC22A5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6FAC397" w14:textId="77777777">
        <w:tc>
          <w:tcPr>
            <w:tcW w:w="2268" w:type="dxa"/>
          </w:tcPr>
          <w:p w14:paraId="0E7A992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051A384" w14:textId="77777777" w:rsidR="006E4E11" w:rsidRPr="00ED583F" w:rsidRDefault="008D13C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203D53">
              <w:t xml:space="preserve"> </w:t>
            </w:r>
            <w:r w:rsidR="00203D53" w:rsidRPr="00203D53">
              <w:rPr>
                <w:sz w:val="20"/>
              </w:rPr>
              <w:t>Ju2016/08140/POL</w:t>
            </w:r>
          </w:p>
        </w:tc>
      </w:tr>
      <w:tr w:rsidR="006E4E11" w14:paraId="2066662F" w14:textId="77777777">
        <w:tc>
          <w:tcPr>
            <w:tcW w:w="2268" w:type="dxa"/>
          </w:tcPr>
          <w:p w14:paraId="7D2E3A0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174943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6BCA64A" w14:textId="77777777">
        <w:trPr>
          <w:trHeight w:val="284"/>
        </w:trPr>
        <w:tc>
          <w:tcPr>
            <w:tcW w:w="4911" w:type="dxa"/>
          </w:tcPr>
          <w:p w14:paraId="136AE415" w14:textId="77777777" w:rsidR="006E4E11" w:rsidRDefault="008D13C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F25284" w14:paraId="66E2C205" w14:textId="77777777" w:rsidTr="00D9627A">
        <w:trPr>
          <w:trHeight w:val="284"/>
        </w:trPr>
        <w:tc>
          <w:tcPr>
            <w:tcW w:w="4911" w:type="dxa"/>
          </w:tcPr>
          <w:p w14:paraId="0E442241" w14:textId="77777777" w:rsidR="00F25284" w:rsidRDefault="00F25284" w:rsidP="00F2528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F25284" w14:paraId="67B6F029" w14:textId="77777777" w:rsidTr="00D9627A">
        <w:trPr>
          <w:trHeight w:val="284"/>
        </w:trPr>
        <w:tc>
          <w:tcPr>
            <w:tcW w:w="4911" w:type="dxa"/>
          </w:tcPr>
          <w:p w14:paraId="243A32AE" w14:textId="77777777" w:rsidR="00F25284" w:rsidRDefault="00F25284" w:rsidP="00F2528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0284283" w14:textId="77777777" w:rsidR="006E4E11" w:rsidRDefault="008D13CF">
      <w:pPr>
        <w:framePr w:w="4400" w:h="2523" w:wrap="notBeside" w:vAnchor="page" w:hAnchor="page" w:x="6453" w:y="2445"/>
        <w:ind w:left="142"/>
      </w:pPr>
      <w:r>
        <w:t>Till riksdagen</w:t>
      </w:r>
    </w:p>
    <w:p w14:paraId="538C91D3" w14:textId="77777777" w:rsidR="00F25284" w:rsidRDefault="00F25284" w:rsidP="008D13CF">
      <w:pPr>
        <w:pStyle w:val="RKrubrik"/>
        <w:pBdr>
          <w:bottom w:val="single" w:sz="4" w:space="1" w:color="auto"/>
        </w:pBdr>
        <w:spacing w:before="0" w:after="0"/>
      </w:pPr>
    </w:p>
    <w:p w14:paraId="52C33D9E" w14:textId="77777777" w:rsidR="006E4E11" w:rsidRPr="00317D16" w:rsidRDefault="008D13CF" w:rsidP="008D13CF">
      <w:pPr>
        <w:pStyle w:val="RKrubrik"/>
        <w:pBdr>
          <w:bottom w:val="single" w:sz="4" w:space="1" w:color="auto"/>
        </w:pBdr>
        <w:spacing w:before="0" w:after="0"/>
        <w:rPr>
          <w:rFonts w:ascii="OrigGarmnd BT" w:hAnsi="OrigGarmnd BT"/>
          <w:b w:val="0"/>
          <w:sz w:val="24"/>
        </w:rPr>
      </w:pPr>
      <w:r>
        <w:t>Svar på fråga 2016/17:</w:t>
      </w:r>
      <w:r w:rsidR="00954C7F">
        <w:t>32</w:t>
      </w:r>
      <w:r w:rsidR="00317D16">
        <w:t>0</w:t>
      </w:r>
      <w:r>
        <w:t xml:space="preserve"> </w:t>
      </w:r>
      <w:r w:rsidRPr="00317D16">
        <w:t xml:space="preserve">av </w:t>
      </w:r>
      <w:r w:rsidR="00317D16" w:rsidRPr="00317D16">
        <w:t>Per Lodenius</w:t>
      </w:r>
      <w:r w:rsidR="00954C7F" w:rsidRPr="00317D16">
        <w:t xml:space="preserve"> (</w:t>
      </w:r>
      <w:r w:rsidR="00317D16" w:rsidRPr="00317D16">
        <w:t>C</w:t>
      </w:r>
      <w:r w:rsidRPr="00317D16">
        <w:t xml:space="preserve">) </w:t>
      </w:r>
      <w:r w:rsidR="00317D16" w:rsidRPr="00317D16">
        <w:t>Civilsamhällets särart och EU:s dataskyddsförordning</w:t>
      </w:r>
    </w:p>
    <w:p w14:paraId="271FBACE" w14:textId="77777777" w:rsidR="006E4E11" w:rsidRDefault="006E4E11">
      <w:pPr>
        <w:pStyle w:val="RKnormal"/>
      </w:pPr>
    </w:p>
    <w:p w14:paraId="074E339A" w14:textId="77777777" w:rsidR="008D13CF" w:rsidRDefault="00317D16" w:rsidP="00DB1B6C">
      <w:r w:rsidRPr="00317D16">
        <w:t>Per Lodenius</w:t>
      </w:r>
      <w:r w:rsidR="008D13CF">
        <w:t xml:space="preserve"> har frågat mig </w:t>
      </w:r>
      <w:r>
        <w:t xml:space="preserve">vilka åtgärder jag kan tänka </w:t>
      </w:r>
      <w:r w:rsidR="00877A3E">
        <w:t>m</w:t>
      </w:r>
      <w:r>
        <w:t>ig att vidta för att säkerställa att civilsamhället i möjligaste mån inte drabbas negativt av EU:s dataskyddsförordning</w:t>
      </w:r>
      <w:r w:rsidR="00E62EDA">
        <w:t>.</w:t>
      </w:r>
    </w:p>
    <w:p w14:paraId="5E1E485A" w14:textId="77777777" w:rsidR="008D13CF" w:rsidRDefault="008D13CF" w:rsidP="008D13CF"/>
    <w:p w14:paraId="4ACA8162" w14:textId="77777777" w:rsidR="005F4577" w:rsidRDefault="005F4577" w:rsidP="002E148E">
      <w:r>
        <w:t xml:space="preserve">Inledningsvis vill jag betona det </w:t>
      </w:r>
      <w:r w:rsidRPr="00751A18">
        <w:t>civila samhället</w:t>
      </w:r>
      <w:r>
        <w:t>s</w:t>
      </w:r>
      <w:r w:rsidRPr="00751A18">
        <w:t xml:space="preserve"> </w:t>
      </w:r>
      <w:r w:rsidR="00DB709E">
        <w:t>centrala</w:t>
      </w:r>
      <w:r>
        <w:t xml:space="preserve"> roll </w:t>
      </w:r>
      <w:r w:rsidR="00DF085E">
        <w:t>i demokratin</w:t>
      </w:r>
      <w:r w:rsidRPr="00751A18">
        <w:t>. Deltagande i ideella organisationer skapar mening, delaktighet och utveckling för många människor</w:t>
      </w:r>
      <w:r w:rsidR="00A113F8">
        <w:t>. D</w:t>
      </w:r>
      <w:r>
        <w:t>et</w:t>
      </w:r>
      <w:r w:rsidRPr="00751A18">
        <w:t xml:space="preserve"> </w:t>
      </w:r>
      <w:r>
        <w:t xml:space="preserve">är därför av </w:t>
      </w:r>
      <w:r w:rsidR="00E80D2A">
        <w:t>största</w:t>
      </w:r>
      <w:r>
        <w:t xml:space="preserve"> vikt att </w:t>
      </w:r>
      <w:r w:rsidRPr="00154B39">
        <w:t xml:space="preserve">det civila samhällets organisationer </w:t>
      </w:r>
      <w:r>
        <w:t xml:space="preserve">har goda förutsättningar </w:t>
      </w:r>
      <w:r w:rsidRPr="00154B39">
        <w:t>att utföra sin verksamhet.</w:t>
      </w:r>
    </w:p>
    <w:p w14:paraId="55D25A87" w14:textId="77777777" w:rsidR="005F4577" w:rsidRDefault="005F4577" w:rsidP="002E148E">
      <w:pPr>
        <w:rPr>
          <w:spacing w:val="-4"/>
        </w:rPr>
      </w:pPr>
    </w:p>
    <w:p w14:paraId="01E7C34A" w14:textId="77777777" w:rsidR="002B1A58" w:rsidRDefault="00DB709E" w:rsidP="002E148E">
      <w:pPr>
        <w:rPr>
          <w:spacing w:val="-4"/>
        </w:rPr>
      </w:pPr>
      <w:r>
        <w:rPr>
          <w:spacing w:val="-4"/>
        </w:rPr>
        <w:t>När det gäller den nya d</w:t>
      </w:r>
      <w:r w:rsidR="00154B39">
        <w:rPr>
          <w:spacing w:val="-4"/>
        </w:rPr>
        <w:t>ataskydds</w:t>
      </w:r>
      <w:r w:rsidR="00154B39" w:rsidRPr="00154B39">
        <w:rPr>
          <w:spacing w:val="-4"/>
        </w:rPr>
        <w:t>förordning</w:t>
      </w:r>
      <w:r w:rsidR="00557BF1">
        <w:rPr>
          <w:spacing w:val="-4"/>
        </w:rPr>
        <w:t>en</w:t>
      </w:r>
      <w:r w:rsidR="004340C9">
        <w:rPr>
          <w:spacing w:val="-4"/>
        </w:rPr>
        <w:t xml:space="preserve"> </w:t>
      </w:r>
      <w:r w:rsidR="00800742">
        <w:rPr>
          <w:spacing w:val="-4"/>
        </w:rPr>
        <w:t xml:space="preserve">baseras </w:t>
      </w:r>
      <w:r>
        <w:rPr>
          <w:spacing w:val="-4"/>
        </w:rPr>
        <w:t xml:space="preserve">den </w:t>
      </w:r>
      <w:r w:rsidR="00800742">
        <w:rPr>
          <w:spacing w:val="-4"/>
        </w:rPr>
        <w:t xml:space="preserve">till stora delar på </w:t>
      </w:r>
      <w:r w:rsidR="00356E32">
        <w:rPr>
          <w:spacing w:val="-4"/>
        </w:rPr>
        <w:t xml:space="preserve">det </w:t>
      </w:r>
      <w:r w:rsidR="0044598E">
        <w:rPr>
          <w:spacing w:val="-4"/>
        </w:rPr>
        <w:t xml:space="preserve">dataskyddsdirektiv </w:t>
      </w:r>
      <w:r w:rsidR="00356E32">
        <w:rPr>
          <w:spacing w:val="-4"/>
        </w:rPr>
        <w:t>som gäll</w:t>
      </w:r>
      <w:r w:rsidR="0044598E">
        <w:rPr>
          <w:spacing w:val="-4"/>
        </w:rPr>
        <w:t>er i</w:t>
      </w:r>
      <w:r w:rsidR="002B1A58">
        <w:rPr>
          <w:spacing w:val="-4"/>
        </w:rPr>
        <w:t xml:space="preserve"> </w:t>
      </w:r>
      <w:r w:rsidR="0044598E">
        <w:rPr>
          <w:spacing w:val="-4"/>
        </w:rPr>
        <w:t>dag</w:t>
      </w:r>
      <w:r w:rsidR="00877A3E">
        <w:rPr>
          <w:spacing w:val="-4"/>
        </w:rPr>
        <w:t xml:space="preserve">. </w:t>
      </w:r>
      <w:r w:rsidR="006D1003">
        <w:rPr>
          <w:spacing w:val="-4"/>
        </w:rPr>
        <w:t>D</w:t>
      </w:r>
      <w:r w:rsidR="00F21235">
        <w:rPr>
          <w:spacing w:val="-4"/>
        </w:rPr>
        <w:t>en reglering som idag finns i personuppgiftslagen (</w:t>
      </w:r>
      <w:r w:rsidR="00F21235" w:rsidRPr="00F21235">
        <w:rPr>
          <w:spacing w:val="-4"/>
        </w:rPr>
        <w:t>1998:204</w:t>
      </w:r>
      <w:r w:rsidR="00F21235">
        <w:rPr>
          <w:spacing w:val="-4"/>
        </w:rPr>
        <w:t xml:space="preserve">) </w:t>
      </w:r>
      <w:r w:rsidR="006D1003">
        <w:rPr>
          <w:spacing w:val="-4"/>
        </w:rPr>
        <w:t xml:space="preserve">bygger i sin tur på direktivet och mycket av den regleringen </w:t>
      </w:r>
      <w:r w:rsidR="00F21235">
        <w:rPr>
          <w:spacing w:val="-4"/>
        </w:rPr>
        <w:t xml:space="preserve">återkommer alltså i dataskyddsförordningen. </w:t>
      </w:r>
      <w:r w:rsidR="0044598E">
        <w:rPr>
          <w:spacing w:val="-4"/>
        </w:rPr>
        <w:t xml:space="preserve">En skillnad </w:t>
      </w:r>
      <w:r w:rsidR="00F21235">
        <w:rPr>
          <w:spacing w:val="-4"/>
        </w:rPr>
        <w:t xml:space="preserve">jämfört med dataskyddsdirektivet </w:t>
      </w:r>
      <w:r w:rsidR="0044598E">
        <w:rPr>
          <w:spacing w:val="-4"/>
        </w:rPr>
        <w:t>är dock att d</w:t>
      </w:r>
      <w:r w:rsidR="00E62EDA">
        <w:rPr>
          <w:spacing w:val="-4"/>
        </w:rPr>
        <w:t>ata</w:t>
      </w:r>
      <w:r w:rsidR="004340C9">
        <w:rPr>
          <w:spacing w:val="-4"/>
        </w:rPr>
        <w:softHyphen/>
      </w:r>
      <w:r w:rsidR="004340C9">
        <w:rPr>
          <w:spacing w:val="-4"/>
        </w:rPr>
        <w:softHyphen/>
      </w:r>
      <w:r w:rsidR="00E62EDA">
        <w:rPr>
          <w:spacing w:val="-4"/>
        </w:rPr>
        <w:t xml:space="preserve">skyddsförordningen är direkt tillämplig </w:t>
      </w:r>
      <w:r w:rsidR="00941CF7">
        <w:rPr>
          <w:spacing w:val="-4"/>
        </w:rPr>
        <w:t>och alltså</w:t>
      </w:r>
      <w:r w:rsidR="00E62EDA">
        <w:rPr>
          <w:spacing w:val="-4"/>
        </w:rPr>
        <w:t xml:space="preserve"> inte </w:t>
      </w:r>
      <w:r w:rsidR="0044598E">
        <w:rPr>
          <w:spacing w:val="-4"/>
        </w:rPr>
        <w:t>ska genomföras i svensk lagstiftning</w:t>
      </w:r>
      <w:r w:rsidR="00E62EDA">
        <w:rPr>
          <w:spacing w:val="-4"/>
        </w:rPr>
        <w:t xml:space="preserve">. </w:t>
      </w:r>
      <w:r w:rsidR="0044598E">
        <w:rPr>
          <w:spacing w:val="-4"/>
        </w:rPr>
        <w:t xml:space="preserve">Förordningen lämnar </w:t>
      </w:r>
      <w:r w:rsidR="00557BF1">
        <w:rPr>
          <w:spacing w:val="-4"/>
        </w:rPr>
        <w:t xml:space="preserve">trots det </w:t>
      </w:r>
      <w:r w:rsidR="0044598E">
        <w:rPr>
          <w:spacing w:val="-4"/>
        </w:rPr>
        <w:t xml:space="preserve">ett visst utrymme för </w:t>
      </w:r>
      <w:r w:rsidR="004340C9">
        <w:rPr>
          <w:spacing w:val="-4"/>
        </w:rPr>
        <w:t>komp</w:t>
      </w:r>
      <w:r w:rsidR="004340C9">
        <w:rPr>
          <w:spacing w:val="-4"/>
        </w:rPr>
        <w:softHyphen/>
        <w:t xml:space="preserve">letterande </w:t>
      </w:r>
      <w:r w:rsidR="0044598E">
        <w:rPr>
          <w:spacing w:val="-4"/>
        </w:rPr>
        <w:t>reglering</w:t>
      </w:r>
      <w:r w:rsidR="00557BF1">
        <w:rPr>
          <w:spacing w:val="-4"/>
        </w:rPr>
        <w:t xml:space="preserve"> på nationell nivå</w:t>
      </w:r>
      <w:r w:rsidR="0044598E">
        <w:rPr>
          <w:spacing w:val="-4"/>
        </w:rPr>
        <w:t xml:space="preserve">, men det gäller </w:t>
      </w:r>
      <w:r w:rsidR="00877A3E">
        <w:rPr>
          <w:spacing w:val="-4"/>
        </w:rPr>
        <w:t>främst behandling av personupp</w:t>
      </w:r>
      <w:r w:rsidR="004340C9">
        <w:rPr>
          <w:spacing w:val="-4"/>
        </w:rPr>
        <w:softHyphen/>
      </w:r>
      <w:r w:rsidR="00877A3E">
        <w:rPr>
          <w:spacing w:val="-4"/>
        </w:rPr>
        <w:t xml:space="preserve">gifter </w:t>
      </w:r>
      <w:r w:rsidR="0044598E">
        <w:rPr>
          <w:spacing w:val="-4"/>
        </w:rPr>
        <w:t>inom den offent</w:t>
      </w:r>
      <w:r w:rsidR="00557BF1">
        <w:rPr>
          <w:spacing w:val="-4"/>
        </w:rPr>
        <w:softHyphen/>
      </w:r>
      <w:r w:rsidR="0044598E">
        <w:rPr>
          <w:spacing w:val="-4"/>
        </w:rPr>
        <w:t>liga sektorn</w:t>
      </w:r>
      <w:r w:rsidR="00E62EDA">
        <w:rPr>
          <w:spacing w:val="-4"/>
        </w:rPr>
        <w:t xml:space="preserve">. </w:t>
      </w:r>
      <w:r>
        <w:rPr>
          <w:spacing w:val="-4"/>
        </w:rPr>
        <w:t>Vad</w:t>
      </w:r>
      <w:r w:rsidR="0044598E">
        <w:rPr>
          <w:spacing w:val="-4"/>
        </w:rPr>
        <w:t xml:space="preserve"> gäller </w:t>
      </w:r>
      <w:r w:rsidR="00557BF1">
        <w:rPr>
          <w:spacing w:val="-4"/>
        </w:rPr>
        <w:t xml:space="preserve">den reglering i dataskyddsförordningen </w:t>
      </w:r>
      <w:r w:rsidR="002B1A58">
        <w:rPr>
          <w:spacing w:val="-4"/>
        </w:rPr>
        <w:t>som Per Lode</w:t>
      </w:r>
      <w:r w:rsidR="004340C9">
        <w:rPr>
          <w:spacing w:val="-4"/>
        </w:rPr>
        <w:softHyphen/>
      </w:r>
      <w:r w:rsidR="002B1A58">
        <w:rPr>
          <w:spacing w:val="-4"/>
        </w:rPr>
        <w:t xml:space="preserve">nius </w:t>
      </w:r>
      <w:r w:rsidR="00F83DDD">
        <w:rPr>
          <w:spacing w:val="-4"/>
        </w:rPr>
        <w:t xml:space="preserve">särskilt </w:t>
      </w:r>
      <w:r w:rsidR="00F840D4">
        <w:rPr>
          <w:spacing w:val="-4"/>
        </w:rPr>
        <w:t xml:space="preserve">lyfter fram </w:t>
      </w:r>
      <w:r w:rsidR="002B1A58">
        <w:rPr>
          <w:spacing w:val="-4"/>
        </w:rPr>
        <w:t xml:space="preserve">kan konstateras att det inte </w:t>
      </w:r>
      <w:r w:rsidR="002251C2">
        <w:rPr>
          <w:spacing w:val="-4"/>
        </w:rPr>
        <w:t>finns något utrym</w:t>
      </w:r>
      <w:r w:rsidR="00F840D4">
        <w:rPr>
          <w:spacing w:val="-4"/>
        </w:rPr>
        <w:softHyphen/>
      </w:r>
      <w:r w:rsidR="002251C2">
        <w:rPr>
          <w:spacing w:val="-4"/>
        </w:rPr>
        <w:t xml:space="preserve">me </w:t>
      </w:r>
      <w:r w:rsidR="00F83DDD">
        <w:rPr>
          <w:spacing w:val="-4"/>
        </w:rPr>
        <w:t xml:space="preserve">för att </w:t>
      </w:r>
      <w:r w:rsidR="002251C2">
        <w:rPr>
          <w:spacing w:val="-4"/>
        </w:rPr>
        <w:t xml:space="preserve">anpassa </w:t>
      </w:r>
      <w:r w:rsidR="004A170A">
        <w:rPr>
          <w:spacing w:val="-4"/>
        </w:rPr>
        <w:t>förordningens reg</w:t>
      </w:r>
      <w:r w:rsidR="004340C9">
        <w:rPr>
          <w:spacing w:val="-4"/>
        </w:rPr>
        <w:softHyphen/>
      </w:r>
      <w:r w:rsidR="004A170A">
        <w:rPr>
          <w:spacing w:val="-4"/>
        </w:rPr>
        <w:t>le</w:t>
      </w:r>
      <w:r w:rsidR="004340C9">
        <w:rPr>
          <w:spacing w:val="-4"/>
        </w:rPr>
        <w:softHyphen/>
      </w:r>
      <w:r w:rsidR="004A170A">
        <w:rPr>
          <w:spacing w:val="-4"/>
        </w:rPr>
        <w:t>ring</w:t>
      </w:r>
      <w:r w:rsidR="002251C2">
        <w:rPr>
          <w:spacing w:val="-4"/>
        </w:rPr>
        <w:t xml:space="preserve"> </w:t>
      </w:r>
      <w:r w:rsidR="002B1A58">
        <w:rPr>
          <w:spacing w:val="-4"/>
        </w:rPr>
        <w:t>om sanktions</w:t>
      </w:r>
      <w:r w:rsidR="00F840D4">
        <w:rPr>
          <w:spacing w:val="-4"/>
        </w:rPr>
        <w:softHyphen/>
      </w:r>
      <w:r w:rsidR="002B1A58">
        <w:rPr>
          <w:spacing w:val="-4"/>
        </w:rPr>
        <w:t xml:space="preserve">avgifter </w:t>
      </w:r>
      <w:r w:rsidR="004A170A">
        <w:rPr>
          <w:spacing w:val="-4"/>
        </w:rPr>
        <w:t>i för</w:t>
      </w:r>
      <w:r w:rsidR="004340C9">
        <w:rPr>
          <w:spacing w:val="-4"/>
        </w:rPr>
        <w:softHyphen/>
      </w:r>
      <w:r w:rsidR="004A170A">
        <w:rPr>
          <w:spacing w:val="-4"/>
        </w:rPr>
        <w:t>hål</w:t>
      </w:r>
      <w:r w:rsidR="004340C9">
        <w:rPr>
          <w:spacing w:val="-4"/>
        </w:rPr>
        <w:softHyphen/>
      </w:r>
      <w:r w:rsidR="004A170A">
        <w:rPr>
          <w:spacing w:val="-4"/>
        </w:rPr>
        <w:t>lan</w:t>
      </w:r>
      <w:r w:rsidR="00F83DDD">
        <w:rPr>
          <w:spacing w:val="-4"/>
        </w:rPr>
        <w:softHyphen/>
      </w:r>
      <w:r w:rsidR="004A170A">
        <w:rPr>
          <w:spacing w:val="-4"/>
        </w:rPr>
        <w:t xml:space="preserve">de till </w:t>
      </w:r>
      <w:r w:rsidR="002251C2">
        <w:rPr>
          <w:spacing w:val="-4"/>
        </w:rPr>
        <w:t>den privata sektorn.</w:t>
      </w:r>
      <w:r w:rsidR="002B1A58">
        <w:rPr>
          <w:spacing w:val="-4"/>
        </w:rPr>
        <w:t xml:space="preserve"> </w:t>
      </w:r>
      <w:r w:rsidR="009146C0">
        <w:rPr>
          <w:spacing w:val="-4"/>
        </w:rPr>
        <w:t>Reg</w:t>
      </w:r>
      <w:r w:rsidR="004340C9">
        <w:rPr>
          <w:spacing w:val="-4"/>
        </w:rPr>
        <w:softHyphen/>
      </w:r>
      <w:r w:rsidR="009146C0">
        <w:rPr>
          <w:spacing w:val="-4"/>
        </w:rPr>
        <w:t>le</w:t>
      </w:r>
      <w:r w:rsidR="004340C9">
        <w:rPr>
          <w:spacing w:val="-4"/>
        </w:rPr>
        <w:softHyphen/>
      </w:r>
      <w:r w:rsidR="009146C0">
        <w:rPr>
          <w:spacing w:val="-4"/>
        </w:rPr>
        <w:t>ringen om dataskydds</w:t>
      </w:r>
      <w:r w:rsidR="00F840D4">
        <w:rPr>
          <w:spacing w:val="-4"/>
        </w:rPr>
        <w:softHyphen/>
      </w:r>
      <w:r w:rsidR="009146C0">
        <w:rPr>
          <w:spacing w:val="-4"/>
        </w:rPr>
        <w:t>ombud är</w:t>
      </w:r>
      <w:r w:rsidR="004340C9">
        <w:rPr>
          <w:spacing w:val="-4"/>
        </w:rPr>
        <w:t xml:space="preserve"> </w:t>
      </w:r>
      <w:r>
        <w:rPr>
          <w:spacing w:val="-4"/>
        </w:rPr>
        <w:t xml:space="preserve">däremot </w:t>
      </w:r>
      <w:r w:rsidR="009146C0">
        <w:rPr>
          <w:spacing w:val="-4"/>
        </w:rPr>
        <w:t>e</w:t>
      </w:r>
      <w:r w:rsidR="00580D41">
        <w:rPr>
          <w:spacing w:val="-4"/>
        </w:rPr>
        <w:t xml:space="preserve">tt av de få </w:t>
      </w:r>
      <w:r w:rsidR="008805E6">
        <w:rPr>
          <w:spacing w:val="-4"/>
        </w:rPr>
        <w:t xml:space="preserve">områden där </w:t>
      </w:r>
      <w:r w:rsidR="00C32BA3">
        <w:rPr>
          <w:spacing w:val="-4"/>
        </w:rPr>
        <w:t>data</w:t>
      </w:r>
      <w:r w:rsidR="004340C9">
        <w:rPr>
          <w:spacing w:val="-4"/>
        </w:rPr>
        <w:softHyphen/>
      </w:r>
      <w:r w:rsidR="00C32BA3">
        <w:rPr>
          <w:spacing w:val="-4"/>
        </w:rPr>
        <w:t>skydds</w:t>
      </w:r>
      <w:r w:rsidR="004340C9">
        <w:rPr>
          <w:spacing w:val="-4"/>
        </w:rPr>
        <w:softHyphen/>
      </w:r>
      <w:r w:rsidR="008805E6">
        <w:rPr>
          <w:spacing w:val="-4"/>
        </w:rPr>
        <w:t>föror</w:t>
      </w:r>
      <w:r w:rsidR="004340C9">
        <w:rPr>
          <w:spacing w:val="-4"/>
        </w:rPr>
        <w:softHyphen/>
      </w:r>
      <w:r w:rsidR="008805E6">
        <w:rPr>
          <w:spacing w:val="-4"/>
        </w:rPr>
        <w:t xml:space="preserve">dningen </w:t>
      </w:r>
      <w:r w:rsidR="00941CF7">
        <w:rPr>
          <w:spacing w:val="-4"/>
        </w:rPr>
        <w:t>möjliggör nationell reg</w:t>
      </w:r>
      <w:r w:rsidR="00F840D4">
        <w:rPr>
          <w:spacing w:val="-4"/>
        </w:rPr>
        <w:softHyphen/>
      </w:r>
      <w:r w:rsidR="00941CF7">
        <w:rPr>
          <w:spacing w:val="-4"/>
        </w:rPr>
        <w:t>lering</w:t>
      </w:r>
      <w:r w:rsidR="00F840D4">
        <w:rPr>
          <w:spacing w:val="-4"/>
        </w:rPr>
        <w:t xml:space="preserve"> för den privata sektorn</w:t>
      </w:r>
      <w:r w:rsidR="00941CF7">
        <w:rPr>
          <w:spacing w:val="-4"/>
        </w:rPr>
        <w:t xml:space="preserve">. </w:t>
      </w:r>
      <w:r w:rsidR="004340C9">
        <w:rPr>
          <w:spacing w:val="-4"/>
        </w:rPr>
        <w:t>Med</w:t>
      </w:r>
      <w:r w:rsidR="004340C9">
        <w:rPr>
          <w:spacing w:val="-4"/>
        </w:rPr>
        <w:softHyphen/>
        <w:t>lems</w:t>
      </w:r>
      <w:r w:rsidR="004340C9">
        <w:rPr>
          <w:spacing w:val="-4"/>
        </w:rPr>
        <w:softHyphen/>
      </w:r>
      <w:r w:rsidR="004340C9">
        <w:rPr>
          <w:spacing w:val="-4"/>
        </w:rPr>
        <w:softHyphen/>
      </w:r>
      <w:r w:rsidR="004340C9">
        <w:rPr>
          <w:spacing w:val="-4"/>
        </w:rPr>
        <w:softHyphen/>
        <w:t xml:space="preserve">staterna kan </w:t>
      </w:r>
      <w:r w:rsidR="00941CF7">
        <w:rPr>
          <w:spacing w:val="-4"/>
        </w:rPr>
        <w:t>före</w:t>
      </w:r>
      <w:r w:rsidR="004340C9">
        <w:rPr>
          <w:spacing w:val="-4"/>
        </w:rPr>
        <w:softHyphen/>
      </w:r>
      <w:r w:rsidR="00941CF7">
        <w:rPr>
          <w:spacing w:val="-4"/>
        </w:rPr>
        <w:t>skriva mer långt</w:t>
      </w:r>
      <w:r w:rsidR="00F83DDD">
        <w:rPr>
          <w:spacing w:val="-4"/>
        </w:rPr>
        <w:softHyphen/>
      </w:r>
      <w:r w:rsidR="00941CF7">
        <w:rPr>
          <w:spacing w:val="-4"/>
        </w:rPr>
        <w:t>gå</w:t>
      </w:r>
      <w:r w:rsidR="00F83DDD">
        <w:rPr>
          <w:spacing w:val="-4"/>
        </w:rPr>
        <w:softHyphen/>
      </w:r>
      <w:r w:rsidR="00941CF7">
        <w:rPr>
          <w:spacing w:val="-4"/>
        </w:rPr>
        <w:t xml:space="preserve">ende </w:t>
      </w:r>
      <w:r w:rsidR="00580D41">
        <w:rPr>
          <w:spacing w:val="-4"/>
        </w:rPr>
        <w:t>krav</w:t>
      </w:r>
      <w:r w:rsidR="002B1A58">
        <w:rPr>
          <w:spacing w:val="-4"/>
        </w:rPr>
        <w:t xml:space="preserve"> </w:t>
      </w:r>
      <w:r w:rsidR="00F840D4">
        <w:rPr>
          <w:spacing w:val="-4"/>
        </w:rPr>
        <w:t xml:space="preserve">på </w:t>
      </w:r>
      <w:r w:rsidR="006D2968">
        <w:rPr>
          <w:spacing w:val="-4"/>
        </w:rPr>
        <w:t>dataskyddsombud</w:t>
      </w:r>
      <w:r w:rsidR="004340C9">
        <w:rPr>
          <w:spacing w:val="-4"/>
        </w:rPr>
        <w:t>, vilket skulle innebära en utökad ad</w:t>
      </w:r>
      <w:r w:rsidR="00F83DDD">
        <w:rPr>
          <w:spacing w:val="-4"/>
        </w:rPr>
        <w:softHyphen/>
      </w:r>
      <w:r w:rsidR="004340C9">
        <w:rPr>
          <w:spacing w:val="-4"/>
        </w:rPr>
        <w:t>mi</w:t>
      </w:r>
      <w:r w:rsidR="00F83DDD">
        <w:rPr>
          <w:spacing w:val="-4"/>
        </w:rPr>
        <w:softHyphen/>
      </w:r>
      <w:r w:rsidR="004340C9">
        <w:rPr>
          <w:spacing w:val="-4"/>
        </w:rPr>
        <w:t>ni</w:t>
      </w:r>
      <w:r w:rsidR="00F83DDD">
        <w:rPr>
          <w:spacing w:val="-4"/>
        </w:rPr>
        <w:softHyphen/>
      </w:r>
      <w:r w:rsidR="004340C9">
        <w:rPr>
          <w:spacing w:val="-4"/>
        </w:rPr>
        <w:t>strativ börda</w:t>
      </w:r>
      <w:r w:rsidR="004340C9" w:rsidRPr="004340C9">
        <w:rPr>
          <w:spacing w:val="-4"/>
        </w:rPr>
        <w:t xml:space="preserve"> </w:t>
      </w:r>
      <w:r w:rsidR="004340C9">
        <w:rPr>
          <w:spacing w:val="-4"/>
        </w:rPr>
        <w:t>för t.ex. ideella föreningar</w:t>
      </w:r>
      <w:r w:rsidR="00941CF7">
        <w:rPr>
          <w:spacing w:val="-4"/>
        </w:rPr>
        <w:t xml:space="preserve">. </w:t>
      </w:r>
      <w:r w:rsidR="002251C2">
        <w:rPr>
          <w:spacing w:val="-4"/>
        </w:rPr>
        <w:t xml:space="preserve">Regeringen har </w:t>
      </w:r>
      <w:r w:rsidR="00F21235">
        <w:rPr>
          <w:spacing w:val="-4"/>
        </w:rPr>
        <w:t xml:space="preserve">av just det skälet </w:t>
      </w:r>
      <w:r w:rsidR="004A170A">
        <w:rPr>
          <w:spacing w:val="-4"/>
        </w:rPr>
        <w:t xml:space="preserve">valt att </w:t>
      </w:r>
      <w:r w:rsidR="002251C2">
        <w:rPr>
          <w:spacing w:val="-4"/>
        </w:rPr>
        <w:t xml:space="preserve">inte </w:t>
      </w:r>
      <w:r w:rsidR="00F83DDD">
        <w:rPr>
          <w:spacing w:val="-4"/>
        </w:rPr>
        <w:t xml:space="preserve">inkludera </w:t>
      </w:r>
      <w:r w:rsidR="00557BF1">
        <w:rPr>
          <w:spacing w:val="-4"/>
        </w:rPr>
        <w:t xml:space="preserve">denna fråga </w:t>
      </w:r>
      <w:r w:rsidR="002251C2">
        <w:rPr>
          <w:spacing w:val="-4"/>
        </w:rPr>
        <w:t xml:space="preserve">i </w:t>
      </w:r>
      <w:r w:rsidR="00F83DDD">
        <w:rPr>
          <w:spacing w:val="-4"/>
        </w:rPr>
        <w:t>uppdraget till utredningen om dataskyddsförordningen</w:t>
      </w:r>
      <w:r w:rsidR="002251C2">
        <w:rPr>
          <w:spacing w:val="-4"/>
        </w:rPr>
        <w:t xml:space="preserve">. </w:t>
      </w:r>
      <w:r w:rsidR="004340C9">
        <w:rPr>
          <w:spacing w:val="-4"/>
        </w:rPr>
        <w:t xml:space="preserve"> </w:t>
      </w:r>
    </w:p>
    <w:p w14:paraId="333BA3FB" w14:textId="77777777" w:rsidR="004A170A" w:rsidRDefault="004A170A" w:rsidP="004A170A"/>
    <w:p w14:paraId="120EB393" w14:textId="77777777" w:rsidR="00203D53" w:rsidRDefault="005F19CE" w:rsidP="004A170A">
      <w:pPr>
        <w:rPr>
          <w:spacing w:val="-4"/>
        </w:rPr>
      </w:pPr>
      <w:r>
        <w:lastRenderedPageBreak/>
        <w:t xml:space="preserve">Som jag redan framhållit är det </w:t>
      </w:r>
      <w:r w:rsidRPr="00751A18">
        <w:t>civil</w:t>
      </w:r>
      <w:r>
        <w:t xml:space="preserve">a </w:t>
      </w:r>
      <w:r w:rsidRPr="00751A18">
        <w:t>samhället</w:t>
      </w:r>
      <w:r>
        <w:t xml:space="preserve">s villkor av </w:t>
      </w:r>
      <w:r w:rsidR="00E80D2A">
        <w:t>grundläggande</w:t>
      </w:r>
      <w:r>
        <w:t xml:space="preserve"> betydelse. </w:t>
      </w:r>
      <w:r w:rsidR="004A170A">
        <w:t xml:space="preserve">Regeringen har bland annat av den anledningen </w:t>
      </w:r>
      <w:r w:rsidR="009146C0">
        <w:rPr>
          <w:spacing w:val="-4"/>
        </w:rPr>
        <w:t xml:space="preserve">drivit igenom att </w:t>
      </w:r>
      <w:r w:rsidR="00BD5432">
        <w:rPr>
          <w:spacing w:val="-4"/>
        </w:rPr>
        <w:t>förordningen</w:t>
      </w:r>
      <w:r w:rsidR="004A170A">
        <w:rPr>
          <w:spacing w:val="-4"/>
        </w:rPr>
        <w:t xml:space="preserve"> </w:t>
      </w:r>
      <w:r w:rsidR="009146C0">
        <w:rPr>
          <w:spacing w:val="-4"/>
        </w:rPr>
        <w:t xml:space="preserve">ska </w:t>
      </w:r>
      <w:r w:rsidR="00C32BA3">
        <w:rPr>
          <w:spacing w:val="-4"/>
        </w:rPr>
        <w:t>bygg</w:t>
      </w:r>
      <w:r w:rsidR="009146C0">
        <w:rPr>
          <w:spacing w:val="-4"/>
        </w:rPr>
        <w:t>a</w:t>
      </w:r>
      <w:r w:rsidR="00C32BA3">
        <w:rPr>
          <w:spacing w:val="-4"/>
        </w:rPr>
        <w:t xml:space="preserve"> på</w:t>
      </w:r>
      <w:r w:rsidR="00580D41">
        <w:rPr>
          <w:spacing w:val="-4"/>
        </w:rPr>
        <w:t xml:space="preserve"> en</w:t>
      </w:r>
      <w:r w:rsidR="00BD5432">
        <w:rPr>
          <w:spacing w:val="-4"/>
        </w:rPr>
        <w:t xml:space="preserve"> s.k. riskbaserad ansats</w:t>
      </w:r>
      <w:r w:rsidR="009146C0">
        <w:rPr>
          <w:spacing w:val="-4"/>
        </w:rPr>
        <w:t>.</w:t>
      </w:r>
      <w:r w:rsidR="00BD5432">
        <w:rPr>
          <w:spacing w:val="-4"/>
        </w:rPr>
        <w:t xml:space="preserve"> </w:t>
      </w:r>
      <w:r w:rsidR="009146C0">
        <w:rPr>
          <w:spacing w:val="-4"/>
        </w:rPr>
        <w:t>Detta</w:t>
      </w:r>
      <w:r w:rsidR="004A170A">
        <w:rPr>
          <w:spacing w:val="-4"/>
        </w:rPr>
        <w:t xml:space="preserve"> innebär att lägre krav kan ställas vid mindre riskfylld behandling</w:t>
      </w:r>
      <w:r w:rsidR="009146C0">
        <w:rPr>
          <w:spacing w:val="-4"/>
        </w:rPr>
        <w:t xml:space="preserve"> och att högre krav kan ställas vid mer riskfylld behandling</w:t>
      </w:r>
      <w:r w:rsidR="00203D53">
        <w:rPr>
          <w:spacing w:val="-4"/>
        </w:rPr>
        <w:t xml:space="preserve">. </w:t>
      </w:r>
      <w:r w:rsidR="00580D41">
        <w:rPr>
          <w:spacing w:val="-4"/>
        </w:rPr>
        <w:t xml:space="preserve">Att </w:t>
      </w:r>
      <w:r w:rsidR="00203D53">
        <w:rPr>
          <w:spacing w:val="-4"/>
        </w:rPr>
        <w:t xml:space="preserve">regelverket </w:t>
      </w:r>
      <w:r w:rsidR="00A55033">
        <w:rPr>
          <w:spacing w:val="-4"/>
        </w:rPr>
        <w:t>har</w:t>
      </w:r>
      <w:r w:rsidR="00580D41">
        <w:rPr>
          <w:spacing w:val="-4"/>
        </w:rPr>
        <w:t xml:space="preserve"> denna utformning </w:t>
      </w:r>
      <w:r w:rsidR="009146C0">
        <w:rPr>
          <w:spacing w:val="-4"/>
        </w:rPr>
        <w:t xml:space="preserve">bör </w:t>
      </w:r>
      <w:r w:rsidR="00F21235">
        <w:rPr>
          <w:spacing w:val="-4"/>
        </w:rPr>
        <w:t>leda till</w:t>
      </w:r>
      <w:r w:rsidR="00F840D4">
        <w:rPr>
          <w:spacing w:val="-4"/>
        </w:rPr>
        <w:t xml:space="preserve"> att rimliga krav ställs på</w:t>
      </w:r>
      <w:r w:rsidR="009146C0">
        <w:rPr>
          <w:spacing w:val="-4"/>
        </w:rPr>
        <w:t xml:space="preserve"> </w:t>
      </w:r>
      <w:r w:rsidR="00203D53">
        <w:rPr>
          <w:spacing w:val="-4"/>
        </w:rPr>
        <w:t xml:space="preserve">bl.a. civilsamhällets </w:t>
      </w:r>
      <w:r w:rsidR="00DF085E">
        <w:rPr>
          <w:spacing w:val="-4"/>
        </w:rPr>
        <w:t>organisationer</w:t>
      </w:r>
      <w:r w:rsidR="00203D53">
        <w:rPr>
          <w:spacing w:val="-4"/>
        </w:rPr>
        <w:t xml:space="preserve"> </w:t>
      </w:r>
      <w:r w:rsidR="00F840D4">
        <w:rPr>
          <w:spacing w:val="-4"/>
        </w:rPr>
        <w:t>när förordningen ska tillämpas i praktiken</w:t>
      </w:r>
      <w:r w:rsidR="00203D53">
        <w:rPr>
          <w:spacing w:val="-4"/>
        </w:rPr>
        <w:t>.</w:t>
      </w:r>
    </w:p>
    <w:p w14:paraId="590BBB48" w14:textId="77777777" w:rsidR="00E02EA9" w:rsidRDefault="00E02EA9" w:rsidP="00031CBA"/>
    <w:p w14:paraId="321CB1CB" w14:textId="77777777" w:rsidR="00F83DDD" w:rsidRDefault="008D13CF">
      <w:pPr>
        <w:pStyle w:val="RKnormal"/>
      </w:pPr>
      <w:r>
        <w:t xml:space="preserve">Stockholm den </w:t>
      </w:r>
      <w:r w:rsidR="00203D53">
        <w:t>23</w:t>
      </w:r>
      <w:r>
        <w:t xml:space="preserve"> november 2016</w:t>
      </w:r>
    </w:p>
    <w:p w14:paraId="11DD7D29" w14:textId="77777777" w:rsidR="00F840D4" w:rsidRDefault="00F840D4">
      <w:pPr>
        <w:pStyle w:val="RKnormal"/>
      </w:pPr>
    </w:p>
    <w:p w14:paraId="79173B26" w14:textId="77777777" w:rsidR="00D47BF2" w:rsidRDefault="00D47BF2">
      <w:pPr>
        <w:pStyle w:val="RKnormal"/>
      </w:pPr>
    </w:p>
    <w:p w14:paraId="0B4515EC" w14:textId="77777777" w:rsidR="008D13CF" w:rsidRDefault="008D13CF">
      <w:pPr>
        <w:pStyle w:val="RKnormal"/>
      </w:pPr>
      <w:r>
        <w:t>Morgan Johansson</w:t>
      </w:r>
      <w:bookmarkStart w:id="0" w:name="_GoBack"/>
      <w:bookmarkEnd w:id="0"/>
    </w:p>
    <w:sectPr w:rsidR="008D13CF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772513" w14:textId="77777777" w:rsidR="00897A42" w:rsidRDefault="00897A42">
      <w:r>
        <w:separator/>
      </w:r>
    </w:p>
  </w:endnote>
  <w:endnote w:type="continuationSeparator" w:id="0">
    <w:p w14:paraId="04D0481C" w14:textId="77777777" w:rsidR="00897A42" w:rsidRDefault="00897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66AE9C" w14:textId="77777777" w:rsidR="00897A42" w:rsidRDefault="00897A42">
      <w:r>
        <w:separator/>
      </w:r>
    </w:p>
  </w:footnote>
  <w:footnote w:type="continuationSeparator" w:id="0">
    <w:p w14:paraId="631E7C85" w14:textId="77777777" w:rsidR="00897A42" w:rsidRDefault="00897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9521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D6BC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E591FD5" w14:textId="77777777">
      <w:trPr>
        <w:cantSplit/>
      </w:trPr>
      <w:tc>
        <w:tcPr>
          <w:tcW w:w="3119" w:type="dxa"/>
        </w:tcPr>
        <w:p w14:paraId="1BAF123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65AF4B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A69F7EE" w14:textId="77777777" w:rsidR="00E80146" w:rsidRDefault="00E80146">
          <w:pPr>
            <w:pStyle w:val="Sidhuvud"/>
            <w:ind w:right="360"/>
          </w:pPr>
        </w:p>
      </w:tc>
    </w:tr>
  </w:tbl>
  <w:p w14:paraId="5C26F4F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30AF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7936E05" w14:textId="77777777">
      <w:trPr>
        <w:cantSplit/>
      </w:trPr>
      <w:tc>
        <w:tcPr>
          <w:tcW w:w="3119" w:type="dxa"/>
        </w:tcPr>
        <w:p w14:paraId="37E7A09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C08569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6EE85E4" w14:textId="77777777" w:rsidR="00E80146" w:rsidRDefault="00E80146">
          <w:pPr>
            <w:pStyle w:val="Sidhuvud"/>
            <w:ind w:right="360"/>
          </w:pPr>
        </w:p>
      </w:tc>
    </w:tr>
  </w:tbl>
  <w:p w14:paraId="2DF088C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E51D7" w14:textId="77777777" w:rsidR="008D13CF" w:rsidRDefault="008D13C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C2F7E1F" wp14:editId="25065F1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26774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2BBA8C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446B20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728D1A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3CF"/>
    <w:rsid w:val="00031CBA"/>
    <w:rsid w:val="000407D4"/>
    <w:rsid w:val="00044C9E"/>
    <w:rsid w:val="00073A3C"/>
    <w:rsid w:val="000B3E98"/>
    <w:rsid w:val="000E7376"/>
    <w:rsid w:val="00150384"/>
    <w:rsid w:val="00154B39"/>
    <w:rsid w:val="00160901"/>
    <w:rsid w:val="001805B7"/>
    <w:rsid w:val="001830E3"/>
    <w:rsid w:val="00203D53"/>
    <w:rsid w:val="00216FB1"/>
    <w:rsid w:val="002251C2"/>
    <w:rsid w:val="00245CBB"/>
    <w:rsid w:val="0027359D"/>
    <w:rsid w:val="002B1A58"/>
    <w:rsid w:val="002B2C3A"/>
    <w:rsid w:val="002C76E4"/>
    <w:rsid w:val="002E148E"/>
    <w:rsid w:val="00317D16"/>
    <w:rsid w:val="00356E32"/>
    <w:rsid w:val="00367B1C"/>
    <w:rsid w:val="003A639D"/>
    <w:rsid w:val="004340C9"/>
    <w:rsid w:val="0044598E"/>
    <w:rsid w:val="00477BB3"/>
    <w:rsid w:val="004870EE"/>
    <w:rsid w:val="004A14D3"/>
    <w:rsid w:val="004A170A"/>
    <w:rsid w:val="004A328D"/>
    <w:rsid w:val="00527F73"/>
    <w:rsid w:val="00557BF1"/>
    <w:rsid w:val="00580D41"/>
    <w:rsid w:val="0058762B"/>
    <w:rsid w:val="005D6BC9"/>
    <w:rsid w:val="005F19CE"/>
    <w:rsid w:val="005F4577"/>
    <w:rsid w:val="00611530"/>
    <w:rsid w:val="006828C1"/>
    <w:rsid w:val="006B7D65"/>
    <w:rsid w:val="006D1003"/>
    <w:rsid w:val="006D2968"/>
    <w:rsid w:val="006E4E11"/>
    <w:rsid w:val="007242A3"/>
    <w:rsid w:val="0074563A"/>
    <w:rsid w:val="00751A18"/>
    <w:rsid w:val="007A6855"/>
    <w:rsid w:val="00800742"/>
    <w:rsid w:val="00803C07"/>
    <w:rsid w:val="008066C6"/>
    <w:rsid w:val="00877A3E"/>
    <w:rsid w:val="008805E6"/>
    <w:rsid w:val="00897A42"/>
    <w:rsid w:val="008D13CF"/>
    <w:rsid w:val="009146C0"/>
    <w:rsid w:val="0092027A"/>
    <w:rsid w:val="00941CF7"/>
    <w:rsid w:val="00954C7F"/>
    <w:rsid w:val="00955E31"/>
    <w:rsid w:val="00992E72"/>
    <w:rsid w:val="009D0819"/>
    <w:rsid w:val="009E793A"/>
    <w:rsid w:val="00A113F8"/>
    <w:rsid w:val="00A33BA1"/>
    <w:rsid w:val="00A55033"/>
    <w:rsid w:val="00AF26D1"/>
    <w:rsid w:val="00B81630"/>
    <w:rsid w:val="00BB7821"/>
    <w:rsid w:val="00BD5432"/>
    <w:rsid w:val="00BF6110"/>
    <w:rsid w:val="00C32BA3"/>
    <w:rsid w:val="00C3564A"/>
    <w:rsid w:val="00C3692D"/>
    <w:rsid w:val="00C576D0"/>
    <w:rsid w:val="00CD4020"/>
    <w:rsid w:val="00D133D7"/>
    <w:rsid w:val="00D47BF2"/>
    <w:rsid w:val="00D9627A"/>
    <w:rsid w:val="00DB1B6C"/>
    <w:rsid w:val="00DB709E"/>
    <w:rsid w:val="00DF085E"/>
    <w:rsid w:val="00E02EA9"/>
    <w:rsid w:val="00E62EDA"/>
    <w:rsid w:val="00E75E20"/>
    <w:rsid w:val="00E80146"/>
    <w:rsid w:val="00E80D2A"/>
    <w:rsid w:val="00E84BC0"/>
    <w:rsid w:val="00E904D0"/>
    <w:rsid w:val="00EC25F9"/>
    <w:rsid w:val="00ED583F"/>
    <w:rsid w:val="00EE7208"/>
    <w:rsid w:val="00F21235"/>
    <w:rsid w:val="00F25284"/>
    <w:rsid w:val="00F52B05"/>
    <w:rsid w:val="00F54546"/>
    <w:rsid w:val="00F83DDD"/>
    <w:rsid w:val="00F840D4"/>
    <w:rsid w:val="00FC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9C88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D13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D13C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00742"/>
    <w:rPr>
      <w:sz w:val="16"/>
      <w:szCs w:val="16"/>
    </w:rPr>
  </w:style>
  <w:style w:type="paragraph" w:styleId="Kommentarer">
    <w:name w:val="annotation text"/>
    <w:basedOn w:val="Normal"/>
    <w:link w:val="KommentarerChar"/>
    <w:rsid w:val="0080074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0074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0074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00742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4A170A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D13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D13C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00742"/>
    <w:rPr>
      <w:sz w:val="16"/>
      <w:szCs w:val="16"/>
    </w:rPr>
  </w:style>
  <w:style w:type="paragraph" w:styleId="Kommentarer">
    <w:name w:val="annotation text"/>
    <w:basedOn w:val="Normal"/>
    <w:link w:val="KommentarerChar"/>
    <w:rsid w:val="0080074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0074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0074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00742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4A170A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c05cdfc1-1ff2-496c-bdfb-47ef1bd96062</RD_Svarsid>
  </documentManagement>
</p:properties>
</file>

<file path=customXml/itemProps1.xml><?xml version="1.0" encoding="utf-8"?>
<ds:datastoreItem xmlns:ds="http://schemas.openxmlformats.org/officeDocument/2006/customXml" ds:itemID="{7F41854A-ECAC-4459-858D-74703D78DE36}"/>
</file>

<file path=customXml/itemProps2.xml><?xml version="1.0" encoding="utf-8"?>
<ds:datastoreItem xmlns:ds="http://schemas.openxmlformats.org/officeDocument/2006/customXml" ds:itemID="{520C0F31-E31F-4F54-AC7D-E177C449B910}"/>
</file>

<file path=customXml/itemProps3.xml><?xml version="1.0" encoding="utf-8"?>
<ds:datastoreItem xmlns:ds="http://schemas.openxmlformats.org/officeDocument/2006/customXml" ds:itemID="{6D87A4F7-07E4-4E60-9AAF-BBE73A153E13}"/>
</file>

<file path=customXml/itemProps4.xml><?xml version="1.0" encoding="utf-8"?>
<ds:datastoreItem xmlns:ds="http://schemas.openxmlformats.org/officeDocument/2006/customXml" ds:itemID="{520C0F31-E31F-4F54-AC7D-E177C449B910}"/>
</file>

<file path=customXml/itemProps5.xml><?xml version="1.0" encoding="utf-8"?>
<ds:datastoreItem xmlns:ds="http://schemas.openxmlformats.org/officeDocument/2006/customXml" ds:itemID="{54BF2274-5185-4FE3-8FA0-881094AD58AC}"/>
</file>

<file path=customXml/itemProps6.xml><?xml version="1.0" encoding="utf-8"?>
<ds:datastoreItem xmlns:ds="http://schemas.openxmlformats.org/officeDocument/2006/customXml" ds:itemID="{520C0F31-E31F-4F54-AC7D-E177C449B910}"/>
</file>

<file path=customXml/itemProps7.xml><?xml version="1.0" encoding="utf-8"?>
<ds:datastoreItem xmlns:ds="http://schemas.openxmlformats.org/officeDocument/2006/customXml" ds:itemID="{59A98768-4BDA-4A37-8357-F42AA4B79B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2152</Characters>
  <Application>Microsoft Office Word</Application>
  <DocSecurity>4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Råbe</dc:creator>
  <cp:lastModifiedBy>Gunilla Hansson-Böe</cp:lastModifiedBy>
  <cp:revision>2</cp:revision>
  <cp:lastPrinted>2016-11-16T15:05:00Z</cp:lastPrinted>
  <dcterms:created xsi:type="dcterms:W3CDTF">2016-11-23T07:39:00Z</dcterms:created>
  <dcterms:modified xsi:type="dcterms:W3CDTF">2016-11-23T07:39:00Z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c8258b97-b639-40a0-8b8c-bdb6562cf8d4</vt:lpwstr>
  </property>
</Properties>
</file>