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CB5202B3D245B58596BEDA19C278DD"/>
        </w:placeholder>
        <w:text/>
      </w:sdtPr>
      <w:sdtEndPr/>
      <w:sdtContent>
        <w:p w:rsidRPr="009B062B" w:rsidR="00AF30DD" w:rsidP="00AC091C" w:rsidRDefault="00AF30DD" w14:paraId="0D8E4A57" w14:textId="77777777">
          <w:pPr>
            <w:pStyle w:val="Rubrik1"/>
            <w:spacing w:after="300"/>
          </w:pPr>
          <w:r w:rsidRPr="009B062B">
            <w:t>Förslag till riksdagsbeslut</w:t>
          </w:r>
        </w:p>
      </w:sdtContent>
    </w:sdt>
    <w:sdt>
      <w:sdtPr>
        <w:alias w:val="Yrkande 1"/>
        <w:tag w:val="d259f2df-aa7b-4d75-be3b-a9e38025595f"/>
        <w:id w:val="236286966"/>
        <w:lock w:val="sdtLocked"/>
      </w:sdtPr>
      <w:sdtEndPr/>
      <w:sdtContent>
        <w:p w:rsidR="005E7378" w:rsidRDefault="00DE0AD2" w14:paraId="0D8E4A58" w14:textId="77777777">
          <w:pPr>
            <w:pStyle w:val="Frslagstext"/>
            <w:numPr>
              <w:ilvl w:val="0"/>
              <w:numId w:val="0"/>
            </w:numPr>
          </w:pPr>
          <w:r>
            <w:t>Riksdagen ställer sig bakom det som anförs i motionen om att vidta åtgärder vad gäller reglering och hantering av elsparkcyklar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D5D3380E844EC195A2CBBD090FBBEA"/>
        </w:placeholder>
        <w:text/>
      </w:sdtPr>
      <w:sdtEndPr/>
      <w:sdtContent>
        <w:p w:rsidRPr="009B062B" w:rsidR="006D79C9" w:rsidP="00333E95" w:rsidRDefault="006D79C9" w14:paraId="0D8E4A59" w14:textId="77777777">
          <w:pPr>
            <w:pStyle w:val="Rubrik1"/>
          </w:pPr>
          <w:r>
            <w:t>Motivering</w:t>
          </w:r>
        </w:p>
      </w:sdtContent>
    </w:sdt>
    <w:p w:rsidR="00F0588D" w:rsidP="00F0588D" w:rsidRDefault="00F0588D" w14:paraId="0D8E4A5A" w14:textId="77777777">
      <w:pPr>
        <w:pStyle w:val="Normalutanindragellerluft"/>
      </w:pPr>
      <w:r>
        <w:t xml:space="preserve">Nya fossilfria transporter som underlättar stockholmarnas mobilitet är något positivt. Vi ser hur elsparkcyklarna snabbt har blivit populära bland stockholmarna. Samtidigt har vi sett att det finns utmaningar och problem med </w:t>
      </w:r>
      <w:proofErr w:type="spellStart"/>
      <w:r>
        <w:t>elscootrarna</w:t>
      </w:r>
      <w:proofErr w:type="spellEnd"/>
      <w:r>
        <w:t>, inte minst i hur de har stått parkerade och hur snabbt de har körts i trängre utrymmen. Som region har vi få formella möjligheter att ställa krav på elsparkcykelföretagen.</w:t>
      </w:r>
    </w:p>
    <w:p w:rsidRPr="00F07DD3" w:rsidR="00422B9E" w:rsidP="00F07DD3" w:rsidRDefault="00F0588D" w14:paraId="0D8E4A5B" w14:textId="2F9494AA">
      <w:r w:rsidRPr="00F07DD3">
        <w:t>Antalet elsparkcyklar i Sverige har mer än fördubblats bara i år. I Stockholm, Göteborg och Malmö finns runt 8</w:t>
      </w:r>
      <w:r w:rsidRPr="00F07DD3" w:rsidR="00E56A69">
        <w:t> </w:t>
      </w:r>
      <w:r w:rsidRPr="00F07DD3">
        <w:t>000 till uthyrning. Samtidigt har olyckorna mång</w:t>
      </w:r>
      <w:r w:rsidR="00F07DD3">
        <w:softHyphen/>
      </w:r>
      <w:r w:rsidRPr="00F07DD3">
        <w:t>dubblats. Flera europeiska länder har infört stränga regleringar för elsparkcyklar. Köpenhamn har exempelvis begränsat hyrantalet i staden och i Portugal får uthyrnings</w:t>
      </w:r>
      <w:r w:rsidR="00F07DD3">
        <w:softHyphen/>
      </w:r>
      <w:r w:rsidRPr="00F07DD3">
        <w:t>företag böta uppemot 3</w:t>
      </w:r>
      <w:r w:rsidRPr="00F07DD3" w:rsidR="00E56A69">
        <w:t> </w:t>
      </w:r>
      <w:r w:rsidRPr="00F07DD3">
        <w:t>000 kronor för felparkerade fordon. Men i Sverige är spark</w:t>
      </w:r>
      <w:r w:rsidR="00F07DD3">
        <w:softHyphen/>
      </w:r>
      <w:bookmarkStart w:name="_GoBack" w:id="1"/>
      <w:bookmarkEnd w:id="1"/>
      <w:r w:rsidRPr="00F07DD3">
        <w:t>cykelparkering i stort sett helt oreglerat. Stockholm stad har inlett ett arbete med att ta fram uppställningsplatser som också fungerar som laddningsstationer, men utvecklingen går trögt. Det krävs insatser på nationell nivå för att inte fler olyckor, och även dödsfall, ska inträffa på grund av elsparkcyklarna. Det är dags att regeringen startar en utredning om hanteringen av elsparkcyklar och hur de kan regleras.</w:t>
      </w:r>
    </w:p>
    <w:sdt>
      <w:sdtPr>
        <w:alias w:val="CC_Underskrifter"/>
        <w:tag w:val="CC_Underskrifter"/>
        <w:id w:val="583496634"/>
        <w:lock w:val="sdtContentLocked"/>
        <w:placeholder>
          <w:docPart w:val="16227B1AF42B41EDBA0C95241C94C004"/>
        </w:placeholder>
      </w:sdtPr>
      <w:sdtEndPr/>
      <w:sdtContent>
        <w:p w:rsidR="00AC091C" w:rsidP="00AC091C" w:rsidRDefault="00AC091C" w14:paraId="0D8E4A5D" w14:textId="77777777"/>
        <w:p w:rsidRPr="008E0FE2" w:rsidR="004801AC" w:rsidP="00AC091C" w:rsidRDefault="00F07DD3" w14:paraId="0D8E4A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Per Lodenius (C)</w:t>
            </w:r>
          </w:p>
        </w:tc>
      </w:tr>
    </w:tbl>
    <w:p w:rsidR="00D47582" w:rsidRDefault="00D47582" w14:paraId="0D8E4A65" w14:textId="77777777"/>
    <w:sectPr w:rsidR="00D475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E4A67" w14:textId="77777777" w:rsidR="00F0588D" w:rsidRDefault="00F0588D" w:rsidP="000C1CAD">
      <w:pPr>
        <w:spacing w:line="240" w:lineRule="auto"/>
      </w:pPr>
      <w:r>
        <w:separator/>
      </w:r>
    </w:p>
  </w:endnote>
  <w:endnote w:type="continuationSeparator" w:id="0">
    <w:p w14:paraId="0D8E4A68" w14:textId="77777777" w:rsidR="00F0588D" w:rsidRDefault="00F058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E4A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E4A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E4A76" w14:textId="77777777" w:rsidR="00262EA3" w:rsidRPr="00AC091C" w:rsidRDefault="00262EA3" w:rsidP="00AC09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E4A65" w14:textId="77777777" w:rsidR="00F0588D" w:rsidRDefault="00F0588D" w:rsidP="000C1CAD">
      <w:pPr>
        <w:spacing w:line="240" w:lineRule="auto"/>
      </w:pPr>
      <w:r>
        <w:separator/>
      </w:r>
    </w:p>
  </w:footnote>
  <w:footnote w:type="continuationSeparator" w:id="0">
    <w:p w14:paraId="0D8E4A66" w14:textId="77777777" w:rsidR="00F0588D" w:rsidRDefault="00F058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8E4A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8E4A78" wp14:anchorId="0D8E4A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7DD3" w14:paraId="0D8E4A7B" w14:textId="77777777">
                          <w:pPr>
                            <w:jc w:val="right"/>
                          </w:pPr>
                          <w:sdt>
                            <w:sdtPr>
                              <w:alias w:val="CC_Noformat_Partikod"/>
                              <w:tag w:val="CC_Noformat_Partikod"/>
                              <w:id w:val="-53464382"/>
                              <w:placeholder>
                                <w:docPart w:val="DB010913D5BB4B75A308606731E708A3"/>
                              </w:placeholder>
                              <w:text/>
                            </w:sdtPr>
                            <w:sdtEndPr/>
                            <w:sdtContent>
                              <w:r w:rsidR="00F0588D">
                                <w:t>C</w:t>
                              </w:r>
                            </w:sdtContent>
                          </w:sdt>
                          <w:sdt>
                            <w:sdtPr>
                              <w:alias w:val="CC_Noformat_Partinummer"/>
                              <w:tag w:val="CC_Noformat_Partinummer"/>
                              <w:id w:val="-1709555926"/>
                              <w:placeholder>
                                <w:docPart w:val="A5DADE6790EA41DE9067842500E20F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8E4A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7DD3" w14:paraId="0D8E4A7B" w14:textId="77777777">
                    <w:pPr>
                      <w:jc w:val="right"/>
                    </w:pPr>
                    <w:sdt>
                      <w:sdtPr>
                        <w:alias w:val="CC_Noformat_Partikod"/>
                        <w:tag w:val="CC_Noformat_Partikod"/>
                        <w:id w:val="-53464382"/>
                        <w:placeholder>
                          <w:docPart w:val="DB010913D5BB4B75A308606731E708A3"/>
                        </w:placeholder>
                        <w:text/>
                      </w:sdtPr>
                      <w:sdtEndPr/>
                      <w:sdtContent>
                        <w:r w:rsidR="00F0588D">
                          <w:t>C</w:t>
                        </w:r>
                      </w:sdtContent>
                    </w:sdt>
                    <w:sdt>
                      <w:sdtPr>
                        <w:alias w:val="CC_Noformat_Partinummer"/>
                        <w:tag w:val="CC_Noformat_Partinummer"/>
                        <w:id w:val="-1709555926"/>
                        <w:placeholder>
                          <w:docPart w:val="A5DADE6790EA41DE9067842500E20F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8E4A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8E4A6B" w14:textId="77777777">
    <w:pPr>
      <w:jc w:val="right"/>
    </w:pPr>
  </w:p>
  <w:p w:rsidR="00262EA3" w:rsidP="00776B74" w:rsidRDefault="00262EA3" w14:paraId="0D8E4A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7DD3" w14:paraId="0D8E4A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8E4A7A" wp14:anchorId="0D8E4A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7DD3" w14:paraId="0D8E4A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588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7DD3" w14:paraId="0D8E4A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7DD3" w14:paraId="0D8E4A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:2933</w:t>
        </w:r>
      </w:sdtContent>
    </w:sdt>
  </w:p>
  <w:p w:rsidR="00262EA3" w:rsidP="00E03A3D" w:rsidRDefault="00F07DD3" w14:paraId="0D8E4A73" w14:textId="77777777">
    <w:pPr>
      <w:pStyle w:val="Motionr"/>
    </w:pPr>
    <w:sdt>
      <w:sdtPr>
        <w:alias w:val="CC_Noformat_Avtext"/>
        <w:tag w:val="CC_Noformat_Avtext"/>
        <w:id w:val="-2020768203"/>
        <w:lock w:val="sdtContentLocked"/>
        <w15:appearance w15:val="hidden"/>
        <w:text/>
      </w:sdtPr>
      <w:sdtEndPr/>
      <w:sdtContent>
        <w:r>
          <w:t>av Alireza Akhondi m.fl. (C)</w:t>
        </w:r>
      </w:sdtContent>
    </w:sdt>
  </w:p>
  <w:sdt>
    <w:sdtPr>
      <w:alias w:val="CC_Noformat_Rubtext"/>
      <w:tag w:val="CC_Noformat_Rubtext"/>
      <w:id w:val="-218060500"/>
      <w:lock w:val="sdtLocked"/>
      <w:text/>
    </w:sdtPr>
    <w:sdtEndPr/>
    <w:sdtContent>
      <w:p w:rsidR="00262EA3" w:rsidP="00283E0F" w:rsidRDefault="00DE0AD2" w14:paraId="0D8E4A74" w14:textId="4CBBDB01">
        <w:pPr>
          <w:pStyle w:val="FSHRub2"/>
        </w:pPr>
        <w:r>
          <w:t>Elsparkcyklar</w:t>
        </w:r>
      </w:p>
    </w:sdtContent>
  </w:sdt>
  <w:sdt>
    <w:sdtPr>
      <w:alias w:val="CC_Boilerplate_3"/>
      <w:tag w:val="CC_Boilerplate_3"/>
      <w:id w:val="1606463544"/>
      <w:lock w:val="sdtContentLocked"/>
      <w15:appearance w15:val="hidden"/>
      <w:text w:multiLine="1"/>
    </w:sdtPr>
    <w:sdtEndPr/>
    <w:sdtContent>
      <w:p w:rsidR="00262EA3" w:rsidP="00283E0F" w:rsidRDefault="00262EA3" w14:paraId="0D8E4A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058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A60"/>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378"/>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5FC"/>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274"/>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91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959"/>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8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AD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A69"/>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88D"/>
    <w:rsid w:val="00F063C4"/>
    <w:rsid w:val="00F065A5"/>
    <w:rsid w:val="00F07DD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8E4A56"/>
  <w15:chartTrackingRefBased/>
  <w15:docId w15:val="{438E99F6-96F4-4B45-AA98-613310CE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CB5202B3D245B58596BEDA19C278DD"/>
        <w:category>
          <w:name w:val="Allmänt"/>
          <w:gallery w:val="placeholder"/>
        </w:category>
        <w:types>
          <w:type w:val="bbPlcHdr"/>
        </w:types>
        <w:behaviors>
          <w:behavior w:val="content"/>
        </w:behaviors>
        <w:guid w:val="{D0B57D4F-5AA2-4C27-8573-595F38998D0B}"/>
      </w:docPartPr>
      <w:docPartBody>
        <w:p w:rsidR="00DC4DB9" w:rsidRDefault="00DC4DB9">
          <w:pPr>
            <w:pStyle w:val="A9CB5202B3D245B58596BEDA19C278DD"/>
          </w:pPr>
          <w:r w:rsidRPr="005A0A93">
            <w:rPr>
              <w:rStyle w:val="Platshllartext"/>
            </w:rPr>
            <w:t>Förslag till riksdagsbeslut</w:t>
          </w:r>
        </w:p>
      </w:docPartBody>
    </w:docPart>
    <w:docPart>
      <w:docPartPr>
        <w:name w:val="AFD5D3380E844EC195A2CBBD090FBBEA"/>
        <w:category>
          <w:name w:val="Allmänt"/>
          <w:gallery w:val="placeholder"/>
        </w:category>
        <w:types>
          <w:type w:val="bbPlcHdr"/>
        </w:types>
        <w:behaviors>
          <w:behavior w:val="content"/>
        </w:behaviors>
        <w:guid w:val="{E30CD1EF-D651-4A34-B6E5-CA591AB5BFAA}"/>
      </w:docPartPr>
      <w:docPartBody>
        <w:p w:rsidR="00DC4DB9" w:rsidRDefault="00DC4DB9">
          <w:pPr>
            <w:pStyle w:val="AFD5D3380E844EC195A2CBBD090FBBEA"/>
          </w:pPr>
          <w:r w:rsidRPr="005A0A93">
            <w:rPr>
              <w:rStyle w:val="Platshllartext"/>
            </w:rPr>
            <w:t>Motivering</w:t>
          </w:r>
        </w:p>
      </w:docPartBody>
    </w:docPart>
    <w:docPart>
      <w:docPartPr>
        <w:name w:val="DB010913D5BB4B75A308606731E708A3"/>
        <w:category>
          <w:name w:val="Allmänt"/>
          <w:gallery w:val="placeholder"/>
        </w:category>
        <w:types>
          <w:type w:val="bbPlcHdr"/>
        </w:types>
        <w:behaviors>
          <w:behavior w:val="content"/>
        </w:behaviors>
        <w:guid w:val="{21B5EC72-DC46-4AFB-AA8F-C6B6846CB98D}"/>
      </w:docPartPr>
      <w:docPartBody>
        <w:p w:rsidR="00DC4DB9" w:rsidRDefault="00DC4DB9">
          <w:pPr>
            <w:pStyle w:val="DB010913D5BB4B75A308606731E708A3"/>
          </w:pPr>
          <w:r>
            <w:rPr>
              <w:rStyle w:val="Platshllartext"/>
            </w:rPr>
            <w:t xml:space="preserve"> </w:t>
          </w:r>
        </w:p>
      </w:docPartBody>
    </w:docPart>
    <w:docPart>
      <w:docPartPr>
        <w:name w:val="A5DADE6790EA41DE9067842500E20F00"/>
        <w:category>
          <w:name w:val="Allmänt"/>
          <w:gallery w:val="placeholder"/>
        </w:category>
        <w:types>
          <w:type w:val="bbPlcHdr"/>
        </w:types>
        <w:behaviors>
          <w:behavior w:val="content"/>
        </w:behaviors>
        <w:guid w:val="{6E688416-FDF6-43A5-8D01-1DF1C1544A31}"/>
      </w:docPartPr>
      <w:docPartBody>
        <w:p w:rsidR="00DC4DB9" w:rsidRDefault="00DC4DB9">
          <w:pPr>
            <w:pStyle w:val="A5DADE6790EA41DE9067842500E20F00"/>
          </w:pPr>
          <w:r>
            <w:t xml:space="preserve"> </w:t>
          </w:r>
        </w:p>
      </w:docPartBody>
    </w:docPart>
    <w:docPart>
      <w:docPartPr>
        <w:name w:val="16227B1AF42B41EDBA0C95241C94C004"/>
        <w:category>
          <w:name w:val="Allmänt"/>
          <w:gallery w:val="placeholder"/>
        </w:category>
        <w:types>
          <w:type w:val="bbPlcHdr"/>
        </w:types>
        <w:behaviors>
          <w:behavior w:val="content"/>
        </w:behaviors>
        <w:guid w:val="{1B04F38C-64BF-4A6B-A7EA-ADB7F0A38C98}"/>
      </w:docPartPr>
      <w:docPartBody>
        <w:p w:rsidR="005A0B47" w:rsidRDefault="005A0B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B9"/>
    <w:rsid w:val="005A0B47"/>
    <w:rsid w:val="00DC4D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CB5202B3D245B58596BEDA19C278DD">
    <w:name w:val="A9CB5202B3D245B58596BEDA19C278DD"/>
  </w:style>
  <w:style w:type="paragraph" w:customStyle="1" w:styleId="3799FB7919894E38B4ECCC514C10B22A">
    <w:name w:val="3799FB7919894E38B4ECCC514C10B2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6B60551C0C4C70B0EB56DAEDC3BB21">
    <w:name w:val="6D6B60551C0C4C70B0EB56DAEDC3BB21"/>
  </w:style>
  <w:style w:type="paragraph" w:customStyle="1" w:styleId="AFD5D3380E844EC195A2CBBD090FBBEA">
    <w:name w:val="AFD5D3380E844EC195A2CBBD090FBBEA"/>
  </w:style>
  <w:style w:type="paragraph" w:customStyle="1" w:styleId="2D8DA843F3D24C13A58F2F0C3B1E7A91">
    <w:name w:val="2D8DA843F3D24C13A58F2F0C3B1E7A91"/>
  </w:style>
  <w:style w:type="paragraph" w:customStyle="1" w:styleId="8E5AC537209A43DAAB1A04AAADA26537">
    <w:name w:val="8E5AC537209A43DAAB1A04AAADA26537"/>
  </w:style>
  <w:style w:type="paragraph" w:customStyle="1" w:styleId="DB010913D5BB4B75A308606731E708A3">
    <w:name w:val="DB010913D5BB4B75A308606731E708A3"/>
  </w:style>
  <w:style w:type="paragraph" w:customStyle="1" w:styleId="A5DADE6790EA41DE9067842500E20F00">
    <w:name w:val="A5DADE6790EA41DE9067842500E20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DD671-EBDB-440D-A875-62D081E902A9}"/>
</file>

<file path=customXml/itemProps2.xml><?xml version="1.0" encoding="utf-8"?>
<ds:datastoreItem xmlns:ds="http://schemas.openxmlformats.org/officeDocument/2006/customXml" ds:itemID="{CBD9696A-E75B-4D7A-917E-C8008752F667}"/>
</file>

<file path=customXml/itemProps3.xml><?xml version="1.0" encoding="utf-8"?>
<ds:datastoreItem xmlns:ds="http://schemas.openxmlformats.org/officeDocument/2006/customXml" ds:itemID="{1BE7D6E0-673E-4D44-B887-9F4123307E34}"/>
</file>

<file path=docProps/app.xml><?xml version="1.0" encoding="utf-8"?>
<Properties xmlns="http://schemas.openxmlformats.org/officeDocument/2006/extended-properties" xmlns:vt="http://schemas.openxmlformats.org/officeDocument/2006/docPropsVTypes">
  <Template>Normal</Template>
  <TotalTime>7</TotalTime>
  <Pages>1</Pages>
  <Words>223</Words>
  <Characters>1296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Elsparkscyklar</vt:lpstr>
      <vt:lpstr>
      </vt:lpstr>
    </vt:vector>
  </TitlesOfParts>
  <Company>Sveriges riksdag</Company>
  <LinksUpToDate>false</LinksUpToDate>
  <CharactersWithSpaces>1510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