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17FBD" w:rsidP="00DA0661">
      <w:pPr>
        <w:pStyle w:val="Title"/>
      </w:pPr>
      <w:bookmarkStart w:id="0" w:name="Start"/>
      <w:bookmarkEnd w:id="0"/>
      <w:r>
        <w:t>Svar på fråga 2023/24:195 av Jamal El-Haj (S)</w:t>
      </w:r>
      <w:r>
        <w:br/>
        <w:t>Nedlagd röst om eldupphör</w:t>
      </w:r>
    </w:p>
    <w:p w:rsidR="00117FBD" w:rsidP="002749F7">
      <w:pPr>
        <w:pStyle w:val="BodyText"/>
      </w:pPr>
      <w:r>
        <w:t xml:space="preserve">Jamal El-Haj har frågat mig vilka initiativ jag avser ta för att få slut på bombningarna av civila och tillåta humanitär hjälp att komma in i Gaza. </w:t>
      </w:r>
    </w:p>
    <w:p w:rsidR="00152944" w:rsidP="00B30AD5">
      <w:pPr>
        <w:pStyle w:val="BodyText"/>
      </w:pPr>
      <w:r>
        <w:t xml:space="preserve">Regeringen har sedan terroristorganisationen Hamas </w:t>
      </w:r>
      <w:r w:rsidR="003F3D6C">
        <w:t xml:space="preserve">fruktansvärda </w:t>
      </w:r>
      <w:r>
        <w:t>attack</w:t>
      </w:r>
      <w:r w:rsidR="003F3D6C">
        <w:t>er</w:t>
      </w:r>
      <w:r>
        <w:t xml:space="preserve"> mot Israel den 7 oktober hävdat Israels rätt att försvara sig </w:t>
      </w:r>
      <w:r w:rsidR="00B30AD5">
        <w:t>i</w:t>
      </w:r>
      <w:r w:rsidR="00B4171B">
        <w:t>nom ramen för den internationella humanitära rätten.</w:t>
      </w:r>
      <w:r w:rsidR="00B30AD5">
        <w:t xml:space="preserve"> </w:t>
      </w:r>
    </w:p>
    <w:p w:rsidR="00117FBD" w:rsidP="00B30AD5">
      <w:pPr>
        <w:pStyle w:val="BodyText"/>
      </w:pPr>
      <w:r>
        <w:t xml:space="preserve">Regeringen har genomgående uppmanat </w:t>
      </w:r>
      <w:r w:rsidR="007F3861">
        <w:t>båda sidor</w:t>
      </w:r>
      <w:r w:rsidR="00152944">
        <w:t xml:space="preserve"> </w:t>
      </w:r>
      <w:r>
        <w:t xml:space="preserve">att </w:t>
      </w:r>
      <w:r w:rsidRPr="00B30AD5">
        <w:t>respektera den internationella humanitära rätten och inte minst att skydda den civila befolkninge</w:t>
      </w:r>
      <w:r>
        <w:t>n.</w:t>
      </w:r>
      <w:r w:rsidR="000B4C47">
        <w:t xml:space="preserve"> </w:t>
      </w:r>
      <w:r w:rsidRPr="000B4C47" w:rsidR="000B4C47">
        <w:t>Det betyder att Hamas och andra terroristgrupper i Gaza inte får gömma sig bakom oskyldiga och använda dessa som mänskliga sköldar.</w:t>
      </w:r>
      <w:r w:rsidR="00DF6922">
        <w:t xml:space="preserve"> </w:t>
      </w:r>
      <w:r>
        <w:t>D</w:t>
      </w:r>
      <w:r w:rsidRPr="00B30AD5">
        <w:t xml:space="preserve">irekta attacker mot civila och civil egendom </w:t>
      </w:r>
      <w:r>
        <w:t xml:space="preserve">är </w:t>
      </w:r>
      <w:r w:rsidRPr="00B30AD5">
        <w:t>inte tillåtna</w:t>
      </w:r>
      <w:r>
        <w:t xml:space="preserve">. </w:t>
      </w:r>
    </w:p>
    <w:p w:rsidR="002372F8" w:rsidP="002372F8">
      <w:pPr>
        <w:pStyle w:val="BodyText"/>
      </w:pPr>
      <w:r w:rsidRPr="00945A17">
        <w:t>Regeringen lyfter kontinuerligt den allvarliga humanitära situationen i Gaza.</w:t>
      </w:r>
      <w:r>
        <w:t xml:space="preserve"> </w:t>
      </w:r>
      <w:r w:rsidR="00F272CD">
        <w:t>Mot bakgrund av utvecklingen där har regeringen beslutat om 150 miljoner kronor i humanitärt stöd.</w:t>
      </w:r>
    </w:p>
    <w:p w:rsidR="00076B41" w:rsidP="00076B41">
      <w:r>
        <w:t xml:space="preserve">Det är av yttersta vikt att fullt och obehindrat humanitärt tillträde säkerställs och att vatten, förnödenheter, bränsle, mediciner och elektricitet släpps igenom. </w:t>
      </w:r>
      <w:r w:rsidRPr="00945A17" w:rsidR="002372F8">
        <w:t xml:space="preserve">Sverige och EU understryker vikten av att humanitärt bistånd kan komma in i Gaza inklusive genom humanitära korridorer och humanitära pauser, och välkomnar att en del humanitär hjälp har släppts igenom, i samråd med Israel, i </w:t>
      </w:r>
      <w:r w:rsidRPr="00945A17" w:rsidR="002372F8">
        <w:t>Rafah</w:t>
      </w:r>
      <w:r w:rsidRPr="00945A17" w:rsidR="002372F8">
        <w:t xml:space="preserve"> vid Gazas södra gräns mot Egypten. Men mycket mer behövs. Det pågår också viktiga ansträngningar för att utländska medborgare ska kunna lämna Gaza.</w:t>
      </w:r>
    </w:p>
    <w:p w:rsidR="00117FB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DE36142A512475CAE7E9E867B5E0028"/>
          </w:placeholder>
          <w:dataBinding w:xpath="/ns0:DocumentInfo[1]/ns0:BaseInfo[1]/ns0:HeaderDate[1]" w:storeItemID="{E454ED0D-BBEB-4E6F-82FF-AEF70930DF32}" w:prefixMappings="xmlns:ns0='http://lp/documentinfo/RK' "/>
          <w:date w:fullDate="2023-11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F3D6C">
            <w:t>8 november 2023</w:t>
          </w:r>
        </w:sdtContent>
      </w:sdt>
    </w:p>
    <w:p w:rsidR="00FD6381" w:rsidP="009D4A1B">
      <w:pPr>
        <w:pStyle w:val="BodyText"/>
      </w:pPr>
    </w:p>
    <w:p w:rsidR="00117FBD" w:rsidRPr="00DB48AB" w:rsidP="009D4A1B">
      <w:pPr>
        <w:pStyle w:val="BodyText"/>
      </w:pPr>
      <w:r>
        <w:t>Tobias Billström</w:t>
      </w:r>
    </w:p>
    <w:sectPr w:rsidSect="00173B41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813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958"/>
      <w:gridCol w:w="2840"/>
      <w:gridCol w:w="1015"/>
    </w:tblGrid>
    <w:tr w:rsidTr="00FD6381">
      <w:tblPrEx>
        <w:tblW w:w="8813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70"/>
      </w:trPr>
      <w:tc>
        <w:tcPr>
          <w:tcW w:w="4958" w:type="dxa"/>
        </w:tcPr>
        <w:p w:rsidR="00117FBD" w:rsidRPr="007D73AB">
          <w:pPr>
            <w:pStyle w:val="Header"/>
          </w:pPr>
        </w:p>
      </w:tc>
      <w:tc>
        <w:tcPr>
          <w:tcW w:w="2840" w:type="dxa"/>
          <w:vAlign w:val="bottom"/>
        </w:tcPr>
        <w:p w:rsidR="00117FBD" w:rsidRPr="007D73AB" w:rsidP="00340DE0">
          <w:pPr>
            <w:pStyle w:val="Header"/>
          </w:pPr>
        </w:p>
      </w:tc>
      <w:tc>
        <w:tcPr>
          <w:tcW w:w="1015" w:type="dxa"/>
        </w:tcPr>
        <w:p w:rsidR="00117FBD" w:rsidP="005A703A">
          <w:pPr>
            <w:pStyle w:val="Header"/>
          </w:pPr>
        </w:p>
      </w:tc>
    </w:tr>
    <w:tr w:rsidTr="00FD6381">
      <w:tblPrEx>
        <w:tblW w:w="8813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456"/>
      </w:trPr>
      <w:tc>
        <w:tcPr>
          <w:tcW w:w="4958" w:type="dxa"/>
        </w:tcPr>
        <w:p w:rsidR="00117FB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5" name="Bildobjekt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0" w:type="dxa"/>
        </w:tcPr>
        <w:p w:rsidR="00117FBD" w:rsidRPr="00710A6C" w:rsidP="00EE3C0F">
          <w:pPr>
            <w:pStyle w:val="Header"/>
            <w:rPr>
              <w:b/>
            </w:rPr>
          </w:pPr>
        </w:p>
        <w:p w:rsidR="00117FBD" w:rsidP="00EE3C0F">
          <w:pPr>
            <w:pStyle w:val="Header"/>
          </w:pPr>
        </w:p>
        <w:p w:rsidR="00117FBD" w:rsidP="00EE3C0F">
          <w:pPr>
            <w:pStyle w:val="Header"/>
          </w:pPr>
        </w:p>
        <w:p w:rsidR="00117FB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3159CDC0F5F455689753FA197ED1C8D"/>
            </w:placeholder>
            <w:dataBinding w:xpath="/ns0:DocumentInfo[1]/ns0:BaseInfo[1]/ns0:Dnr[1]" w:storeItemID="{E454ED0D-BBEB-4E6F-82FF-AEF70930DF32}" w:prefixMappings="xmlns:ns0='http://lp/documentinfo/RK' "/>
            <w:text/>
          </w:sdtPr>
          <w:sdtContent>
            <w:p w:rsidR="00117FBD" w:rsidP="00EE3C0F">
              <w:pPr>
                <w:pStyle w:val="Header"/>
              </w:pPr>
              <w:r>
                <w:t>UD2023/</w:t>
              </w:r>
              <w:r w:rsidR="00945A17">
                <w:t>15252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9575E83FC2421EA2B5BE526C4DD88D"/>
            </w:placeholder>
            <w:showingPlcHdr/>
            <w:dataBinding w:xpath="/ns0:DocumentInfo[1]/ns0:BaseInfo[1]/ns0:DocNumber[1]" w:storeItemID="{E454ED0D-BBEB-4E6F-82FF-AEF70930DF32}" w:prefixMappings="xmlns:ns0='http://lp/documentinfo/RK' "/>
            <w:text/>
          </w:sdtPr>
          <w:sdtContent>
            <w:p w:rsidR="00117FB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17FBD" w:rsidP="00EE3C0F">
          <w:pPr>
            <w:pStyle w:val="Header"/>
          </w:pPr>
        </w:p>
      </w:tc>
      <w:tc>
        <w:tcPr>
          <w:tcW w:w="1015" w:type="dxa"/>
        </w:tcPr>
        <w:p w:rsidR="00117FBD" w:rsidP="0094502D">
          <w:pPr>
            <w:pStyle w:val="Header"/>
          </w:pPr>
        </w:p>
        <w:p w:rsidR="00117FBD" w:rsidRPr="0094502D" w:rsidP="00EC71A6">
          <w:pPr>
            <w:pStyle w:val="Header"/>
          </w:pPr>
        </w:p>
      </w:tc>
    </w:tr>
    <w:tr w:rsidTr="00FD6381">
      <w:tblPrEx>
        <w:tblW w:w="8813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712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40B86F740464D56B3A77210095E543F"/>
          </w:placeholder>
          <w:richText/>
        </w:sdtPr>
        <w:sdtEndPr>
          <w:rPr>
            <w:b w:val="0"/>
          </w:rPr>
        </w:sdtEndPr>
        <w:sdtContent>
          <w:tc>
            <w:tcPr>
              <w:tcW w:w="4958" w:type="dxa"/>
              <w:tcMar>
                <w:right w:w="1134" w:type="dxa"/>
              </w:tcMar>
            </w:tcPr>
            <w:p w:rsidR="00117FBD" w:rsidRPr="00117FBD" w:rsidP="00340DE0">
              <w:pPr>
                <w:pStyle w:val="Header"/>
                <w:rPr>
                  <w:b/>
                </w:rPr>
              </w:pPr>
              <w:r w:rsidRPr="00117FBD">
                <w:rPr>
                  <w:b/>
                </w:rPr>
                <w:t>Utrikesdepartementet</w:t>
              </w:r>
            </w:p>
            <w:p w:rsidR="00945A17" w:rsidP="00340DE0">
              <w:pPr>
                <w:pStyle w:val="Header"/>
              </w:pPr>
              <w:r w:rsidRPr="00117FBD">
                <w:t>Utrikesministern</w:t>
              </w:r>
            </w:p>
            <w:p w:rsidR="00117FB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D3121610C74508A871257CBCB27766"/>
          </w:placeholder>
          <w:dataBinding w:xpath="/ns0:DocumentInfo[1]/ns0:BaseInfo[1]/ns0:Recipient[1]" w:storeItemID="{E454ED0D-BBEB-4E6F-82FF-AEF70930DF32}" w:prefixMappings="xmlns:ns0='http://lp/documentinfo/RK' "/>
          <w:text w:multiLine="1"/>
        </w:sdtPr>
        <w:sdtContent>
          <w:tc>
            <w:tcPr>
              <w:tcW w:w="2840" w:type="dxa"/>
            </w:tcPr>
            <w:p w:rsidR="00117FBD" w:rsidP="00547B89">
              <w:pPr>
                <w:pStyle w:val="Header"/>
              </w:pPr>
              <w:r>
                <w:t>Till riksdagen</w:t>
              </w:r>
              <w:r w:rsidR="00945A17">
                <w:br/>
              </w:r>
              <w:r w:rsidR="00945A17">
                <w:br/>
              </w:r>
            </w:p>
          </w:tc>
        </w:sdtContent>
      </w:sdt>
      <w:tc>
        <w:tcPr>
          <w:tcW w:w="1015" w:type="dxa"/>
        </w:tcPr>
        <w:p w:rsidR="00117FB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024699"/>
    <w:multiLevelType w:val="hybridMultilevel"/>
    <w:tmpl w:val="3E8612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31B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159CDC0F5F455689753FA197ED1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B0BBD-8483-45A0-ACB7-4CA77E042A93}"/>
      </w:docPartPr>
      <w:docPartBody>
        <w:p w:rsidR="00A12400" w:rsidP="005D5736">
          <w:pPr>
            <w:pStyle w:val="C3159CDC0F5F455689753FA197ED1C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9575E83FC2421EA2B5BE526C4DD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C8408-CDBF-47F5-8DDF-D55960780C5E}"/>
      </w:docPartPr>
      <w:docPartBody>
        <w:p w:rsidR="00A12400" w:rsidP="005D5736">
          <w:pPr>
            <w:pStyle w:val="919575E83FC2421EA2B5BE526C4DD8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0B86F740464D56B3A77210095E5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5AA4D-7509-4A41-A248-20554FB6337B}"/>
      </w:docPartPr>
      <w:docPartBody>
        <w:p w:rsidR="00A12400" w:rsidP="005D5736">
          <w:pPr>
            <w:pStyle w:val="140B86F740464D56B3A77210095E54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D3121610C74508A871257CBCB27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CB6B1-0BBB-454E-B795-05F290771A72}"/>
      </w:docPartPr>
      <w:docPartBody>
        <w:p w:rsidR="00A12400" w:rsidP="005D5736">
          <w:pPr>
            <w:pStyle w:val="FAD3121610C74508A871257CBCB277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36142A512475CAE7E9E867B5E0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E6B8E-037A-47B1-86BD-8DF997733FCD}"/>
      </w:docPartPr>
      <w:docPartBody>
        <w:p w:rsidR="00A12400" w:rsidP="005D5736">
          <w:pPr>
            <w:pStyle w:val="3DE36142A512475CAE7E9E867B5E00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736"/>
    <w:rPr>
      <w:noProof w:val="0"/>
      <w:color w:val="808080"/>
    </w:rPr>
  </w:style>
  <w:style w:type="paragraph" w:customStyle="1" w:styleId="C3159CDC0F5F455689753FA197ED1C8D">
    <w:name w:val="C3159CDC0F5F455689753FA197ED1C8D"/>
    <w:rsid w:val="005D5736"/>
  </w:style>
  <w:style w:type="paragraph" w:customStyle="1" w:styleId="FAD3121610C74508A871257CBCB27766">
    <w:name w:val="FAD3121610C74508A871257CBCB27766"/>
    <w:rsid w:val="005D5736"/>
  </w:style>
  <w:style w:type="paragraph" w:customStyle="1" w:styleId="919575E83FC2421EA2B5BE526C4DD88D1">
    <w:name w:val="919575E83FC2421EA2B5BE526C4DD88D1"/>
    <w:rsid w:val="005D57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0B86F740464D56B3A77210095E543F1">
    <w:name w:val="140B86F740464D56B3A77210095E543F1"/>
    <w:rsid w:val="005D57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E36142A512475CAE7E9E867B5E0028">
    <w:name w:val="3DE36142A512475CAE7E9E867B5E0028"/>
    <w:rsid w:val="005D573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2023-11-08T00:00:00</HeaderDate>
    <Office/>
    <Dnr>UD2023/15252</Dnr>
    <ParagrafNr/>
    <DocumentTitle/>
    <VisitingAddress/>
    <Extra1/>
    <Extra2/>
    <Extra3>Jamal El-Haj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c90f99b7-4163-4d64-b460-eba458399d7e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A488FE-752C-4E69-9190-AF817A8DE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4ED0D-BBEB-4E6F-82FF-AEF70930DF32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9675754C-12E3-478B-A827-C070723667C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9ec56ab-dea3-443b-ae99-35f2199b5204"/>
    <ds:schemaRef ds:uri="http://schemas.microsoft.com/office/2006/documentManagement/types"/>
    <ds:schemaRef ds:uri="9c9941df-7074-4a92-bf99-225d24d78d61"/>
    <ds:schemaRef ds:uri="4e9c2f0c-7bf8-49af-8356-cbf363fc78a7"/>
    <ds:schemaRef ds:uri="http://schemas.microsoft.com/office/2006/metadata/properties"/>
    <ds:schemaRef ds:uri="http://purl.org/dc/elements/1.1/"/>
    <ds:schemaRef ds:uri="18f3d968-6251-40b0-9f11-012b293496c2"/>
    <ds:schemaRef ds:uri="cc625d36-bb37-4650-91b9-0c96159295ba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45B1391-8EC2-48AC-B6CE-5EC073D1361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195 av Jamal El-Haj (S) Nedlagd röst om eldupphör.docx</dc:title>
  <cp:revision>2</cp:revision>
  <dcterms:created xsi:type="dcterms:W3CDTF">2023-11-08T09:34:00Z</dcterms:created>
  <dcterms:modified xsi:type="dcterms:W3CDTF">2023-11-08T09:34:00Z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ee248a0e-d3e2-41c0-9f47-88bbcb728115</vt:lpwstr>
  </property>
</Properties>
</file>