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7E6" w:rsidRPr="00A237E6" w:rsidRDefault="00A237E6">
      <w:pPr>
        <w:pStyle w:val="Frslagsrubrik"/>
      </w:pPr>
      <w:r w:rsidRPr="00A237E6">
        <w:t>Förslag till riksdagsbeslut</w:t>
      </w:r>
    </w:p>
    <w:p w:rsidR="00A237E6" w:rsidRPr="00A237E6" w:rsidRDefault="00A237E6">
      <w:pPr>
        <w:pStyle w:val="Hemstlatt"/>
        <w:ind w:left="0"/>
      </w:pPr>
      <w:r w:rsidRPr="00A237E6">
        <w:t>Riksdagen tillkännager för regeringen som sin mening vad som anförs i motionen om behovet av regler för journaler och vårddok</w:t>
      </w:r>
      <w:r w:rsidRPr="00A237E6">
        <w:t>u</w:t>
      </w:r>
      <w:r w:rsidRPr="00A237E6">
        <w:t>ment.</w:t>
      </w:r>
    </w:p>
    <w:p w:rsidR="00A237E6" w:rsidRPr="00A237E6" w:rsidRDefault="00A237E6">
      <w:pPr>
        <w:pStyle w:val="Rubrik1"/>
      </w:pPr>
      <w:r w:rsidRPr="00A237E6">
        <w:t>Motivering</w:t>
      </w:r>
    </w:p>
    <w:p w:rsidR="00A237E6" w:rsidRPr="00A237E6" w:rsidRDefault="00A237E6">
      <w:r w:rsidRPr="00A237E6">
        <w:t>Patientjournaler och övrig vårddokumentation är viktiga handlingar för fra</w:t>
      </w:r>
      <w:r w:rsidRPr="00A237E6">
        <w:t>m</w:t>
      </w:r>
      <w:r w:rsidRPr="00A237E6">
        <w:t>tida forskning. I takt med att Sverige får allt fler privata vårdgivare måste regelverk för hur handlingar hanteras ses över.</w:t>
      </w:r>
    </w:p>
    <w:p w:rsidR="00A237E6" w:rsidRPr="00A237E6" w:rsidRDefault="00A237E6">
      <w:pPr>
        <w:pStyle w:val="Normaltindrag"/>
      </w:pPr>
      <w:r w:rsidRPr="00A237E6">
        <w:t>Patientjournalen, som i den offentliga vården har status av allmän handling skyddad av offentlighetsprincipen, tappar hos den privata vårdgivaren denna status.</w:t>
      </w:r>
    </w:p>
    <w:p w:rsidR="00A237E6" w:rsidRPr="00A237E6" w:rsidRDefault="00A237E6">
      <w:pPr>
        <w:pStyle w:val="Normaltindrag"/>
      </w:pPr>
      <w:r w:rsidRPr="00A237E6">
        <w:t>Privatiseringen av vården hotar därmed allmänhetens möjlighet till insyn såväl som framtida forskares källmaterial.</w:t>
      </w:r>
    </w:p>
    <w:p w:rsidR="00A237E6" w:rsidRPr="00A237E6" w:rsidRDefault="00A237E6">
      <w:pPr>
        <w:pStyle w:val="Normaltindrag"/>
      </w:pPr>
      <w:r w:rsidRPr="00A237E6">
        <w:t>Bevarade journaler ger också den enskilda patienten möjlighet att, långt i efterhand, kontrollera vad som hände i en vårdsituation. När vården privatis</w:t>
      </w:r>
      <w:r w:rsidRPr="00A237E6">
        <w:t>e</w:t>
      </w:r>
      <w:r w:rsidRPr="00A237E6">
        <w:t>ras förändras denna ordning drastiskt. Journalen skyddas inte längre av o</w:t>
      </w:r>
      <w:r w:rsidRPr="00A237E6">
        <w:t>f</w:t>
      </w:r>
      <w:r w:rsidRPr="00A237E6">
        <w:t>fentlighetsprincipen, utan har endast ett bevarandekrav på minst tio år enligt patientdatalagen. Det är därför angeläget att se över lagstiftningen som regl</w:t>
      </w:r>
      <w:r w:rsidRPr="00A237E6">
        <w:t>e</w:t>
      </w:r>
      <w:r w:rsidRPr="00A237E6">
        <w:t>rar dessa handlingar, när vården bedrivs i privat regi.</w:t>
      </w:r>
    </w:p>
    <w:p w:rsidR="00A237E6" w:rsidRPr="00A237E6" w:rsidRDefault="00A237E6">
      <w:pPr>
        <w:pStyle w:val="Normaltindrag"/>
      </w:pPr>
      <w:r w:rsidRPr="00A237E6">
        <w:t>Regeringen bör snarast återkomma med förslag på hur intentionerna i m</w:t>
      </w:r>
      <w:r w:rsidRPr="00A237E6">
        <w:t>o</w:t>
      </w:r>
      <w:r w:rsidRPr="00A237E6">
        <w:t>tionen ska uppfyllas.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37E6">
        <w:trPr>
          <w:cantSplit/>
        </w:trPr>
        <w:tc>
          <w:tcPr>
            <w:tcW w:w="3046" w:type="dxa"/>
          </w:tcPr>
          <w:p w:rsidR="00A237E6" w:rsidRPr="00A237E6" w:rsidRDefault="00A237E6">
            <w:pPr>
              <w:pStyle w:val="UnderskriftDatum"/>
              <w:spacing w:before="240"/>
            </w:pPr>
            <w:r w:rsidRPr="00A237E6">
              <w:t>Stockholm den 1 oktober 2009</w:t>
            </w:r>
          </w:p>
        </w:tc>
        <w:tc>
          <w:tcPr>
            <w:tcW w:w="3047" w:type="dxa"/>
          </w:tcPr>
          <w:p w:rsidR="00A237E6" w:rsidRPr="00A237E6" w:rsidRDefault="00A237E6">
            <w:pPr>
              <w:pStyle w:val="Underskrifter"/>
              <w:spacing w:before="240"/>
            </w:pPr>
          </w:p>
        </w:tc>
      </w:tr>
      <w:tr w:rsidR="00000000" w:rsidRPr="00A237E6">
        <w:trPr>
          <w:cantSplit/>
        </w:trPr>
        <w:tc>
          <w:tcPr>
            <w:tcW w:w="3046" w:type="dxa"/>
          </w:tcPr>
          <w:p w:rsidR="00A237E6" w:rsidRPr="00A237E6" w:rsidRDefault="00A237E6">
            <w:pPr>
              <w:pStyle w:val="Underskrifter"/>
            </w:pPr>
            <w:r w:rsidRPr="00A237E6">
              <w:t>Christer Winbäck (fp)</w:t>
            </w:r>
          </w:p>
        </w:tc>
        <w:tc>
          <w:tcPr>
            <w:tcW w:w="3046" w:type="dxa"/>
          </w:tcPr>
          <w:p w:rsidR="00A237E6" w:rsidRPr="00A237E6" w:rsidRDefault="00A237E6">
            <w:pPr>
              <w:pStyle w:val="Underskrifter"/>
            </w:pPr>
          </w:p>
        </w:tc>
      </w:tr>
    </w:tbl>
    <w:p w:rsidR="00A237E6" w:rsidRPr="00A237E6" w:rsidRDefault="00A237E6">
      <w:pPr>
        <w:pStyle w:val="Normaltindrag"/>
      </w:pPr>
    </w:p>
    <w:sectPr w:rsidR="00000000" w:rsidRPr="00A237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7E6" w:rsidRPr="00A237E6" w:rsidRDefault="00A237E6">
      <w:r w:rsidRPr="00A237E6">
        <w:separator/>
      </w:r>
    </w:p>
  </w:endnote>
  <w:endnote w:type="continuationSeparator" w:id="0">
    <w:p w:rsidR="00A237E6" w:rsidRPr="00A237E6" w:rsidRDefault="00A237E6">
      <w:r w:rsidRPr="00A237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7E6" w:rsidRPr="00A237E6" w:rsidRDefault="00A237E6">
    <w:pPr>
      <w:pStyle w:val="Sidfot"/>
    </w:pPr>
    <w:r w:rsidRPr="00A237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38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7E6" w:rsidRDefault="00A237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37E6" w:rsidRDefault="00A237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7E6" w:rsidRPr="00A237E6" w:rsidRDefault="00A237E6">
    <w:pPr>
      <w:pStyle w:val="Sidfot"/>
    </w:pPr>
    <w:r w:rsidRPr="00A237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5567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7E6" w:rsidRDefault="00A237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7E6" w:rsidRDefault="00A237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7E6" w:rsidRPr="00A237E6" w:rsidRDefault="00A237E6">
    <w:pPr>
      <w:pStyle w:val="Sidfot"/>
    </w:pPr>
    <w:r w:rsidRPr="00A237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758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7E6" w:rsidRDefault="00A237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7E6" w:rsidRDefault="00A237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7E6" w:rsidRPr="00A237E6" w:rsidRDefault="00A237E6">
      <w:r w:rsidRPr="00A237E6">
        <w:separator/>
      </w:r>
    </w:p>
  </w:footnote>
  <w:footnote w:type="continuationSeparator" w:id="0">
    <w:p w:rsidR="00A237E6" w:rsidRPr="00A237E6" w:rsidRDefault="00A237E6">
      <w:r w:rsidRPr="00A237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7E6" w:rsidRPr="00A237E6" w:rsidRDefault="00A237E6">
    <w:pPr>
      <w:pStyle w:val="Sidhuvud"/>
    </w:pPr>
    <w:r w:rsidRPr="00A237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640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7E6" w:rsidRDefault="00A237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37E6" w:rsidRDefault="00A237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7E6" w:rsidRPr="00A237E6" w:rsidRDefault="00A237E6">
    <w:pPr>
      <w:pStyle w:val="Sidhuvud"/>
    </w:pPr>
    <w:r w:rsidRPr="00A237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08986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7E6" w:rsidRDefault="00A237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37E6" w:rsidRDefault="00A237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7E6" w:rsidRPr="00A237E6" w:rsidRDefault="00A237E6">
    <w:pPr>
      <w:pStyle w:val="FSHNormal"/>
      <w:tabs>
        <w:tab w:val="right" w:pos="5840"/>
      </w:tabs>
    </w:pPr>
    <w:r w:rsidRPr="00A237E6">
      <w:br/>
    </w:r>
    <w:r w:rsidRPr="00A237E6">
      <w:fldChar w:fldCharType="begin" w:fldLock="1"/>
    </w:r>
    <w:r w:rsidRPr="00A237E6">
      <w:instrText xml:space="preserve"> DOCPROPERTY</w:instrText>
    </w:r>
    <w:r w:rsidRPr="00A237E6">
      <w:rPr>
        <w:sz w:val="18"/>
      </w:rPr>
      <w:instrText xml:space="preserve"> "YearUser" *\charformat </w:instrText>
    </w:r>
    <w:r w:rsidRPr="00A237E6">
      <w:fldChar w:fldCharType="separate"/>
    </w:r>
    <w:r w:rsidRPr="00A237E6">
      <w:t>2009/10</w:t>
    </w:r>
    <w:r w:rsidRPr="00A237E6">
      <w:fldChar w:fldCharType="end"/>
    </w:r>
    <w:r w:rsidRPr="00A237E6">
      <w:t xml:space="preserve"> </w:t>
    </w:r>
    <w:r w:rsidRPr="00A237E6">
      <w:tab/>
      <w:t xml:space="preserve">mnr: </w:t>
    </w:r>
    <w:r w:rsidRPr="00A237E6">
      <w:fldChar w:fldCharType="begin" w:fldLock="1"/>
    </w:r>
    <w:r w:rsidRPr="00A237E6">
      <w:instrText xml:space="preserve"> DOCPROPERTY</w:instrText>
    </w:r>
    <w:r w:rsidRPr="00A237E6">
      <w:rPr>
        <w:sz w:val="18"/>
      </w:rPr>
      <w:instrText xml:space="preserve"> "Motionsnummer" *\charformat </w:instrText>
    </w:r>
    <w:r w:rsidRPr="00A237E6">
      <w:fldChar w:fldCharType="separate"/>
    </w:r>
    <w:r w:rsidRPr="00A237E6">
      <w:t>So334</w:t>
    </w:r>
    <w:r w:rsidRPr="00A237E6">
      <w:fldChar w:fldCharType="end"/>
    </w:r>
    <w:r w:rsidRPr="00A237E6">
      <w:br/>
    </w:r>
    <w:r w:rsidRPr="00A237E6">
      <w:fldChar w:fldCharType="begin" w:fldLock="1"/>
    </w:r>
    <w:r w:rsidRPr="00A237E6">
      <w:instrText xml:space="preserve"> DOCPROPERTY</w:instrText>
    </w:r>
    <w:r w:rsidRPr="00A237E6">
      <w:rPr>
        <w:sz w:val="18"/>
      </w:rPr>
      <w:instrText xml:space="preserve"> "Samling" *\charformat </w:instrText>
    </w:r>
    <w:r w:rsidRPr="00A237E6">
      <w:fldChar w:fldCharType="end"/>
    </w:r>
    <w:r w:rsidRPr="00A237E6">
      <w:tab/>
      <w:t xml:space="preserve">pnr: </w:t>
    </w:r>
    <w:r w:rsidRPr="00A237E6">
      <w:fldChar w:fldCharType="begin" w:fldLock="1"/>
    </w:r>
    <w:r w:rsidRPr="00A237E6">
      <w:instrText xml:space="preserve"> DOCPROPERTY</w:instrText>
    </w:r>
    <w:r w:rsidRPr="00A237E6">
      <w:rPr>
        <w:sz w:val="18"/>
      </w:rPr>
      <w:instrText xml:space="preserve"> "Partinummer" *\charformat </w:instrText>
    </w:r>
    <w:r w:rsidRPr="00A237E6">
      <w:fldChar w:fldCharType="separate"/>
    </w:r>
    <w:r w:rsidRPr="00A237E6">
      <w:t>fp1247</w:t>
    </w:r>
    <w:r w:rsidRPr="00A237E6">
      <w:fldChar w:fldCharType="end"/>
    </w:r>
  </w:p>
  <w:p w:rsidR="00A237E6" w:rsidRPr="00A237E6" w:rsidRDefault="00A237E6">
    <w:pPr>
      <w:pStyle w:val="FSHRub1"/>
    </w:pPr>
    <w:r w:rsidRPr="00A237E6">
      <w:t>Motion till riksdagen</w:t>
    </w:r>
    <w:r w:rsidRPr="00A237E6">
      <w:br/>
    </w:r>
    <w:r w:rsidRPr="00A237E6">
      <w:fldChar w:fldCharType="begin" w:fldLock="1"/>
    </w:r>
    <w:r w:rsidRPr="00A237E6">
      <w:instrText xml:space="preserve"> DOCPROPERTY "YearUser" *\charformat </w:instrText>
    </w:r>
    <w:r w:rsidRPr="00A237E6">
      <w:fldChar w:fldCharType="separate"/>
    </w:r>
    <w:r w:rsidRPr="00A237E6">
      <w:t>2009/10</w:t>
    </w:r>
    <w:r w:rsidRPr="00A237E6">
      <w:fldChar w:fldCharType="end"/>
    </w:r>
    <w:r w:rsidRPr="00A237E6">
      <w:t>:</w:t>
    </w:r>
    <w:r w:rsidRPr="00A237E6">
      <w:fldChar w:fldCharType="begin" w:fldLock="1"/>
    </w:r>
    <w:r w:rsidRPr="00A237E6">
      <w:instrText xml:space="preserve"> DOCPROPERTY "Motionsnummer" *\charformat </w:instrText>
    </w:r>
    <w:r w:rsidRPr="00A237E6">
      <w:fldChar w:fldCharType="separate"/>
    </w:r>
    <w:r w:rsidRPr="00A237E6">
      <w:t>So334</w:t>
    </w:r>
    <w:r w:rsidRPr="00A237E6">
      <w:fldChar w:fldCharType="end"/>
    </w:r>
  </w:p>
  <w:p w:rsidR="00A237E6" w:rsidRPr="00A237E6" w:rsidRDefault="00A237E6">
    <w:pPr>
      <w:pStyle w:val="FSHNormalS5"/>
    </w:pPr>
    <w:r w:rsidRPr="00A237E6">
      <w:fldChar w:fldCharType="begin" w:fldLock="1"/>
    </w:r>
    <w:r w:rsidRPr="00A237E6">
      <w:instrText xml:space="preserve"> DOCPROPERTY "MotionarText" *\charformat </w:instrText>
    </w:r>
    <w:r w:rsidRPr="00A237E6">
      <w:fldChar w:fldCharType="separate"/>
    </w:r>
    <w:r w:rsidRPr="00A237E6">
      <w:t>av Christer Winbäck (fp)</w:t>
    </w:r>
    <w:r w:rsidRPr="00A237E6">
      <w:fldChar w:fldCharType="end"/>
    </w:r>
    <w:r w:rsidRPr="00A237E6">
      <w:br/>
    </w:r>
    <w:r w:rsidRPr="00A237E6">
      <w:fldChar w:fldCharType="begin" w:fldLock="1"/>
    </w:r>
    <w:r w:rsidRPr="00A237E6">
      <w:instrText xml:space="preserve"> DOCPROPERTY "SvarFrasKort" *\charformat </w:instrText>
    </w:r>
    <w:r w:rsidRPr="00A237E6">
      <w:fldChar w:fldCharType="end"/>
    </w:r>
  </w:p>
  <w:p w:rsidR="00A237E6" w:rsidRPr="00A237E6" w:rsidRDefault="00A237E6">
    <w:pPr>
      <w:pStyle w:val="FSHTitel"/>
    </w:pPr>
    <w:r w:rsidRPr="00A237E6">
      <w:fldChar w:fldCharType="begin" w:fldLock="1"/>
    </w:r>
    <w:r w:rsidRPr="00A237E6">
      <w:instrText xml:space="preserve"> DOCPROPERTY</w:instrText>
    </w:r>
    <w:r w:rsidRPr="00A237E6">
      <w:rPr>
        <w:sz w:val="18"/>
      </w:rPr>
      <w:instrText xml:space="preserve"> "RubrikSvar" *\charformat </w:instrText>
    </w:r>
    <w:r w:rsidRPr="00A237E6">
      <w:fldChar w:fldCharType="separate"/>
    </w:r>
    <w:r w:rsidRPr="00A237E6">
      <w:t>Patientjournaler för forskning</w:t>
    </w:r>
    <w:r w:rsidRPr="00A237E6">
      <w:fldChar w:fldCharType="end"/>
    </w:r>
  </w:p>
  <w:p w:rsidR="00A237E6" w:rsidRPr="00A237E6" w:rsidRDefault="00A237E6">
    <w:pPr>
      <w:pStyle w:val="Normal00"/>
    </w:pPr>
  </w:p>
  <w:p w:rsidR="00A237E6" w:rsidRPr="00A237E6" w:rsidRDefault="00A237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4200279">
    <w:abstractNumId w:val="8"/>
  </w:num>
  <w:num w:numId="2" w16cid:durableId="95103547">
    <w:abstractNumId w:val="9"/>
  </w:num>
  <w:num w:numId="3" w16cid:durableId="1287390322">
    <w:abstractNumId w:val="8"/>
  </w:num>
  <w:num w:numId="4" w16cid:durableId="704984324">
    <w:abstractNumId w:val="9"/>
  </w:num>
  <w:num w:numId="5" w16cid:durableId="410196689">
    <w:abstractNumId w:val="13"/>
  </w:num>
  <w:num w:numId="6" w16cid:durableId="2120679475">
    <w:abstractNumId w:val="10"/>
  </w:num>
  <w:num w:numId="7" w16cid:durableId="1120076772">
    <w:abstractNumId w:val="11"/>
  </w:num>
  <w:num w:numId="8" w16cid:durableId="1878156017">
    <w:abstractNumId w:val="12"/>
  </w:num>
  <w:num w:numId="9" w16cid:durableId="252668371">
    <w:abstractNumId w:val="8"/>
  </w:num>
  <w:num w:numId="10" w16cid:durableId="476802412">
    <w:abstractNumId w:val="3"/>
  </w:num>
  <w:num w:numId="11" w16cid:durableId="506410786">
    <w:abstractNumId w:val="2"/>
  </w:num>
  <w:num w:numId="12" w16cid:durableId="1499730329">
    <w:abstractNumId w:val="1"/>
  </w:num>
  <w:num w:numId="13" w16cid:durableId="1211840249">
    <w:abstractNumId w:val="0"/>
  </w:num>
  <w:num w:numId="14" w16cid:durableId="637298801">
    <w:abstractNumId w:val="9"/>
  </w:num>
  <w:num w:numId="15" w16cid:durableId="268776534">
    <w:abstractNumId w:val="7"/>
  </w:num>
  <w:num w:numId="16" w16cid:durableId="22874738">
    <w:abstractNumId w:val="6"/>
  </w:num>
  <w:num w:numId="17" w16cid:durableId="1778600217">
    <w:abstractNumId w:val="5"/>
  </w:num>
  <w:num w:numId="18" w16cid:durableId="2027511659">
    <w:abstractNumId w:val="4"/>
  </w:num>
  <w:num w:numId="19" w16cid:durableId="1767532034">
    <w:abstractNumId w:val="11"/>
  </w:num>
  <w:num w:numId="20" w16cid:durableId="620041008">
    <w:abstractNumId w:val="10"/>
  </w:num>
  <w:num w:numId="21" w16cid:durableId="11925685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CFF07056-9456-496C-B49E-6961846FBDAC}"/>
  </w:docVars>
  <w:rsids>
    <w:rsidRoot w:val="004E2144"/>
    <w:rsid w:val="004E2144"/>
    <w:rsid w:val="00A2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2C5EC49-B714-4637-B60E-EDF85A4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1105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fp1247</vt:lpstr>
    </vt:vector>
  </TitlesOfParts>
  <Company>Riksdagen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fp1247</dc:title>
  <dc:subject>fp1247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2009-11-28T12:12:00Z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Patientjournaler för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Patientjournaler för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20092010000001020112000012470069</vt:lpwstr>
  </property>
  <property fmtid="{D5CDD505-2E9C-101B-9397-08002B2CF9AE}" pid="47" name="datum">
    <vt:lpwstr>091001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20092010000001020112000012470069</vt:lpwstr>
  </property>
  <property fmtid="{D5CDD505-2E9C-101B-9397-08002B2CF9AE}" pid="50" name="nummer">
    <vt:lpwstr>334</vt:lpwstr>
  </property>
  <property fmtid="{D5CDD505-2E9C-101B-9397-08002B2CF9AE}" pid="51" name="utskottsbeteckning">
    <vt:lpwstr>So</vt:lpwstr>
  </property>
  <property fmtid="{D5CDD505-2E9C-101B-9397-08002B2CF9AE}" pid="52" name="GlobalUID">
    <vt:lpwstr>{4528547B-ADD5-4B76-A8DB-25E7431F899F}</vt:lpwstr>
  </property>
  <property fmtid="{D5CDD505-2E9C-101B-9397-08002B2CF9AE}" pid="53" name="Överföringar">
    <vt:i4>0</vt:i4>
  </property>
  <property fmtid="{D5CDD505-2E9C-101B-9397-08002B2CF9AE}" pid="54" name="Checksum">
    <vt:lpwstr>*0019558645328*</vt:lpwstr>
  </property>
  <property fmtid="{D5CDD505-2E9C-101B-9397-08002B2CF9AE}" pid="55" name="skuggnummer">
    <vt:lpwstr>857</vt:lpwstr>
  </property>
  <property fmtid="{D5CDD505-2E9C-101B-9397-08002B2CF9AE}" pid="56" name="urixVersion">
    <vt:lpwstr>4.0.0.9</vt:lpwstr>
  </property>
  <property fmtid="{D5CDD505-2E9C-101B-9397-08002B2CF9AE}" pid="57" name="urixOrigin">
    <vt:lpwstr>091128 13:12:50.465</vt:lpwstr>
  </property>
  <property fmtid="{D5CDD505-2E9C-101B-9397-08002B2CF9AE}" pid="58" name="urixGuid">
    <vt:lpwstr>{88612026-6A03-4D38-95B6-D0DE34F11AA2}</vt:lpwstr>
  </property>
</Properties>
</file>