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87724E" w:rsidRPr="007F6DDA">
        <w:tblPrEx>
          <w:tblCellMar>
            <w:top w:w="0" w:type="dxa"/>
            <w:bottom w:w="0" w:type="dxa"/>
          </w:tblCellMar>
        </w:tblPrEx>
        <w:tc>
          <w:tcPr>
            <w:tcW w:w="2268" w:type="dxa"/>
          </w:tcPr>
          <w:p w:rsidR="0087724E" w:rsidRPr="007F6DDA" w:rsidRDefault="0087724E">
            <w:pPr>
              <w:framePr w:w="4400" w:h="1644" w:wrap="notBeside" w:vAnchor="page" w:hAnchor="page" w:x="6573" w:y="721"/>
              <w:rPr>
                <w:rFonts w:ascii="TradeGothic" w:hAnsi="TradeGothic"/>
                <w:i/>
                <w:sz w:val="18"/>
              </w:rPr>
            </w:pPr>
          </w:p>
        </w:tc>
        <w:tc>
          <w:tcPr>
            <w:tcW w:w="2347" w:type="dxa"/>
            <w:gridSpan w:val="2"/>
          </w:tcPr>
          <w:p w:rsidR="0087724E" w:rsidRPr="007F6DDA" w:rsidRDefault="0087724E">
            <w:pPr>
              <w:framePr w:w="4400" w:h="1644" w:wrap="notBeside" w:vAnchor="page" w:hAnchor="page" w:x="6573" w:y="721"/>
              <w:rPr>
                <w:rFonts w:ascii="TradeGothic" w:hAnsi="TradeGothic"/>
                <w:i/>
                <w:sz w:val="18"/>
              </w:rPr>
            </w:pPr>
          </w:p>
        </w:tc>
      </w:tr>
      <w:tr w:rsidR="0087724E" w:rsidRPr="007F6DDA">
        <w:tblPrEx>
          <w:tblCellMar>
            <w:top w:w="0" w:type="dxa"/>
            <w:bottom w:w="0" w:type="dxa"/>
          </w:tblCellMar>
        </w:tblPrEx>
        <w:trPr>
          <w:cantSplit/>
        </w:trPr>
        <w:tc>
          <w:tcPr>
            <w:tcW w:w="4615" w:type="dxa"/>
            <w:gridSpan w:val="3"/>
          </w:tcPr>
          <w:p w:rsidR="0087724E" w:rsidRPr="007F6DDA" w:rsidRDefault="0087724E">
            <w:pPr>
              <w:framePr w:w="4400" w:h="1644" w:wrap="notBeside" w:vAnchor="page" w:hAnchor="page" w:x="6573" w:y="721"/>
              <w:rPr>
                <w:rFonts w:ascii="TradeGothic" w:hAnsi="TradeGothic"/>
                <w:b/>
                <w:sz w:val="22"/>
              </w:rPr>
            </w:pPr>
            <w:r w:rsidRPr="007F6DDA">
              <w:rPr>
                <w:rFonts w:ascii="TradeGothic" w:hAnsi="TradeGothic"/>
                <w:b/>
                <w:sz w:val="22"/>
              </w:rPr>
              <w:t>PM Till riksdagen</w:t>
            </w:r>
          </w:p>
        </w:tc>
      </w:tr>
      <w:tr w:rsidR="0087724E" w:rsidRPr="007F6DDA">
        <w:tblPrEx>
          <w:tblCellMar>
            <w:top w:w="0" w:type="dxa"/>
            <w:bottom w:w="0" w:type="dxa"/>
          </w:tblCellMar>
        </w:tblPrEx>
        <w:tc>
          <w:tcPr>
            <w:tcW w:w="3402" w:type="dxa"/>
            <w:gridSpan w:val="2"/>
          </w:tcPr>
          <w:p w:rsidR="0087724E" w:rsidRPr="007F6DDA" w:rsidRDefault="0087724E">
            <w:pPr>
              <w:framePr w:w="4400" w:h="1644" w:wrap="notBeside" w:vAnchor="page" w:hAnchor="page" w:x="6573" w:y="721"/>
            </w:pPr>
          </w:p>
        </w:tc>
        <w:tc>
          <w:tcPr>
            <w:tcW w:w="1213" w:type="dxa"/>
          </w:tcPr>
          <w:p w:rsidR="0087724E" w:rsidRPr="007F6DDA" w:rsidRDefault="0087724E">
            <w:pPr>
              <w:framePr w:w="4400" w:h="1644" w:wrap="notBeside" w:vAnchor="page" w:hAnchor="page" w:x="6573" w:y="721"/>
            </w:pPr>
          </w:p>
        </w:tc>
      </w:tr>
      <w:tr w:rsidR="0087724E" w:rsidRPr="007F6DDA">
        <w:tblPrEx>
          <w:tblCellMar>
            <w:top w:w="0" w:type="dxa"/>
            <w:bottom w:w="0" w:type="dxa"/>
          </w:tblCellMar>
        </w:tblPrEx>
        <w:tc>
          <w:tcPr>
            <w:tcW w:w="2268" w:type="dxa"/>
          </w:tcPr>
          <w:p w:rsidR="0087724E" w:rsidRPr="007F6DDA" w:rsidRDefault="00734AB9">
            <w:pPr>
              <w:framePr w:w="4400" w:h="1644" w:wrap="notBeside" w:vAnchor="page" w:hAnchor="page" w:x="6573" w:y="721"/>
            </w:pPr>
            <w:r w:rsidRPr="007F6DDA">
              <w:t>200</w:t>
            </w:r>
            <w:r w:rsidR="000D063C" w:rsidRPr="007F6DDA">
              <w:t>9-09</w:t>
            </w:r>
            <w:r w:rsidR="00C6600C" w:rsidRPr="007F6DDA">
              <w:t>-</w:t>
            </w:r>
            <w:r w:rsidR="000D063C" w:rsidRPr="007F6DDA">
              <w:t>14</w:t>
            </w:r>
          </w:p>
        </w:tc>
        <w:tc>
          <w:tcPr>
            <w:tcW w:w="2347" w:type="dxa"/>
            <w:gridSpan w:val="2"/>
          </w:tcPr>
          <w:p w:rsidR="0087724E" w:rsidRPr="007F6DDA" w:rsidRDefault="0087724E">
            <w:pPr>
              <w:framePr w:w="4400" w:h="1644" w:wrap="notBeside" w:vAnchor="page" w:hAnchor="page" w:x="6573" w:y="721"/>
            </w:pPr>
          </w:p>
        </w:tc>
      </w:tr>
      <w:tr w:rsidR="0087724E" w:rsidRPr="007F6DDA">
        <w:tblPrEx>
          <w:tblCellMar>
            <w:top w:w="0" w:type="dxa"/>
            <w:bottom w:w="0" w:type="dxa"/>
          </w:tblCellMar>
        </w:tblPrEx>
        <w:tc>
          <w:tcPr>
            <w:tcW w:w="2268" w:type="dxa"/>
          </w:tcPr>
          <w:p w:rsidR="0087724E" w:rsidRPr="007F6DDA" w:rsidRDefault="0087724E">
            <w:pPr>
              <w:framePr w:w="4400" w:h="1644" w:wrap="notBeside" w:vAnchor="page" w:hAnchor="page" w:x="6573" w:y="721"/>
            </w:pPr>
          </w:p>
        </w:tc>
        <w:tc>
          <w:tcPr>
            <w:tcW w:w="2347" w:type="dxa"/>
            <w:gridSpan w:val="2"/>
          </w:tcPr>
          <w:p w:rsidR="0087724E" w:rsidRPr="007F6DDA" w:rsidRDefault="0087724E">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87724E" w:rsidRPr="007F6DDA">
        <w:tblPrEx>
          <w:tblCellMar>
            <w:top w:w="0" w:type="dxa"/>
            <w:bottom w:w="0" w:type="dxa"/>
          </w:tblCellMar>
        </w:tblPrEx>
        <w:trPr>
          <w:trHeight w:val="284"/>
        </w:trPr>
        <w:tc>
          <w:tcPr>
            <w:tcW w:w="4911" w:type="dxa"/>
          </w:tcPr>
          <w:p w:rsidR="0087724E" w:rsidRPr="007F6DDA" w:rsidRDefault="00734AB9">
            <w:pPr>
              <w:pStyle w:val="Avsndare"/>
              <w:framePr w:h="2483" w:wrap="notBeside" w:x="1504"/>
              <w:rPr>
                <w:b/>
                <w:i w:val="0"/>
                <w:sz w:val="22"/>
              </w:rPr>
            </w:pPr>
            <w:r w:rsidRPr="007F6DDA">
              <w:rPr>
                <w:b/>
                <w:i w:val="0"/>
                <w:sz w:val="22"/>
              </w:rPr>
              <w:t>Utbildningsdepartementet</w:t>
            </w:r>
          </w:p>
        </w:tc>
      </w:tr>
      <w:tr w:rsidR="0087724E" w:rsidRPr="007F6DDA">
        <w:tblPrEx>
          <w:tblCellMar>
            <w:top w:w="0" w:type="dxa"/>
            <w:bottom w:w="0" w:type="dxa"/>
          </w:tblCellMar>
        </w:tblPrEx>
        <w:trPr>
          <w:trHeight w:val="284"/>
        </w:trPr>
        <w:tc>
          <w:tcPr>
            <w:tcW w:w="4911" w:type="dxa"/>
          </w:tcPr>
          <w:p w:rsidR="0087724E" w:rsidRPr="007F6DDA" w:rsidRDefault="0087724E">
            <w:pPr>
              <w:pStyle w:val="Avsndare"/>
              <w:framePr w:h="2483" w:wrap="notBeside" w:x="1504"/>
              <w:rPr>
                <w:bCs/>
                <w:iCs/>
              </w:rPr>
            </w:pPr>
          </w:p>
        </w:tc>
      </w:tr>
      <w:tr w:rsidR="0087724E" w:rsidRPr="007F6DDA">
        <w:tblPrEx>
          <w:tblCellMar>
            <w:top w:w="0" w:type="dxa"/>
            <w:bottom w:w="0" w:type="dxa"/>
          </w:tblCellMar>
        </w:tblPrEx>
        <w:trPr>
          <w:trHeight w:val="284"/>
        </w:trPr>
        <w:tc>
          <w:tcPr>
            <w:tcW w:w="4911" w:type="dxa"/>
          </w:tcPr>
          <w:p w:rsidR="0087724E" w:rsidRPr="007F6DDA" w:rsidRDefault="0087724E">
            <w:pPr>
              <w:pStyle w:val="Avsndare"/>
              <w:framePr w:h="2483" w:wrap="notBeside" w:x="1504"/>
              <w:rPr>
                <w:bCs/>
                <w:iCs/>
              </w:rPr>
            </w:pPr>
            <w:r w:rsidRPr="007F6DDA">
              <w:rPr>
                <w:bCs/>
                <w:iCs/>
              </w:rPr>
              <w:t>Forskningspolitiska enheten</w:t>
            </w:r>
          </w:p>
          <w:p w:rsidR="0087724E" w:rsidRPr="007F6DDA" w:rsidRDefault="00734AB9">
            <w:pPr>
              <w:pStyle w:val="Avsndare"/>
              <w:framePr w:h="2483" w:wrap="notBeside" w:x="1504"/>
              <w:rPr>
                <w:bCs/>
                <w:iCs/>
              </w:rPr>
            </w:pPr>
            <w:r w:rsidRPr="007F6DDA">
              <w:rPr>
                <w:bCs/>
                <w:iCs/>
              </w:rPr>
              <w:t>Olof Sandberg</w:t>
            </w:r>
          </w:p>
          <w:p w:rsidR="0087724E" w:rsidRPr="007F6DDA" w:rsidRDefault="0087724E">
            <w:pPr>
              <w:pStyle w:val="Avsndare"/>
              <w:framePr w:h="2483" w:wrap="notBeside" w:x="1504"/>
              <w:rPr>
                <w:bCs/>
                <w:iCs/>
              </w:rPr>
            </w:pPr>
          </w:p>
        </w:tc>
      </w:tr>
      <w:tr w:rsidR="0087724E" w:rsidRPr="007F6DDA">
        <w:tblPrEx>
          <w:tblCellMar>
            <w:top w:w="0" w:type="dxa"/>
            <w:bottom w:w="0" w:type="dxa"/>
          </w:tblCellMar>
        </w:tblPrEx>
        <w:trPr>
          <w:trHeight w:val="284"/>
        </w:trPr>
        <w:tc>
          <w:tcPr>
            <w:tcW w:w="4911" w:type="dxa"/>
          </w:tcPr>
          <w:p w:rsidR="0087724E" w:rsidRPr="007F6DDA" w:rsidRDefault="0087724E">
            <w:pPr>
              <w:pStyle w:val="Avsndare"/>
              <w:framePr w:h="2483" w:wrap="notBeside" w:x="1504"/>
              <w:rPr>
                <w:bCs/>
                <w:iCs/>
              </w:rPr>
            </w:pPr>
          </w:p>
        </w:tc>
      </w:tr>
      <w:tr w:rsidR="0087724E" w:rsidRPr="007F6DDA">
        <w:tblPrEx>
          <w:tblCellMar>
            <w:top w:w="0" w:type="dxa"/>
            <w:bottom w:w="0" w:type="dxa"/>
          </w:tblCellMar>
        </w:tblPrEx>
        <w:trPr>
          <w:trHeight w:val="284"/>
        </w:trPr>
        <w:tc>
          <w:tcPr>
            <w:tcW w:w="4911" w:type="dxa"/>
          </w:tcPr>
          <w:p w:rsidR="0087724E" w:rsidRPr="007F6DDA" w:rsidRDefault="0087724E">
            <w:pPr>
              <w:pStyle w:val="Avsndare"/>
              <w:framePr w:h="2483" w:wrap="notBeside" w:x="1504"/>
              <w:rPr>
                <w:bCs/>
                <w:iCs/>
              </w:rPr>
            </w:pPr>
          </w:p>
        </w:tc>
      </w:tr>
      <w:tr w:rsidR="0087724E" w:rsidRPr="007F6DDA">
        <w:tblPrEx>
          <w:tblCellMar>
            <w:top w:w="0" w:type="dxa"/>
            <w:bottom w:w="0" w:type="dxa"/>
          </w:tblCellMar>
        </w:tblPrEx>
        <w:trPr>
          <w:trHeight w:val="284"/>
        </w:trPr>
        <w:tc>
          <w:tcPr>
            <w:tcW w:w="4911" w:type="dxa"/>
          </w:tcPr>
          <w:p w:rsidR="0087724E" w:rsidRPr="007F6DDA" w:rsidRDefault="0087724E">
            <w:pPr>
              <w:pStyle w:val="Avsndare"/>
              <w:framePr w:h="2483" w:wrap="notBeside" w:x="1504"/>
              <w:rPr>
                <w:bCs/>
                <w:iCs/>
              </w:rPr>
            </w:pPr>
          </w:p>
        </w:tc>
      </w:tr>
      <w:tr w:rsidR="0087724E" w:rsidRPr="007F6DDA">
        <w:tblPrEx>
          <w:tblCellMar>
            <w:top w:w="0" w:type="dxa"/>
            <w:bottom w:w="0" w:type="dxa"/>
          </w:tblCellMar>
        </w:tblPrEx>
        <w:trPr>
          <w:trHeight w:val="284"/>
        </w:trPr>
        <w:tc>
          <w:tcPr>
            <w:tcW w:w="4911" w:type="dxa"/>
          </w:tcPr>
          <w:p w:rsidR="0087724E" w:rsidRPr="007F6DDA" w:rsidRDefault="0087724E">
            <w:pPr>
              <w:pStyle w:val="Avsndare"/>
              <w:framePr w:h="2483" w:wrap="notBeside" w:x="1504"/>
              <w:rPr>
                <w:bCs/>
                <w:iCs/>
              </w:rPr>
            </w:pPr>
          </w:p>
        </w:tc>
      </w:tr>
      <w:tr w:rsidR="0087724E" w:rsidRPr="007F6DDA">
        <w:tblPrEx>
          <w:tblCellMar>
            <w:top w:w="0" w:type="dxa"/>
            <w:bottom w:w="0" w:type="dxa"/>
          </w:tblCellMar>
        </w:tblPrEx>
        <w:trPr>
          <w:trHeight w:val="284"/>
        </w:trPr>
        <w:tc>
          <w:tcPr>
            <w:tcW w:w="4911" w:type="dxa"/>
          </w:tcPr>
          <w:p w:rsidR="0087724E" w:rsidRPr="007F6DDA" w:rsidRDefault="0087724E">
            <w:pPr>
              <w:pStyle w:val="Avsndare"/>
              <w:framePr w:h="2483" w:wrap="notBeside" w:x="1504"/>
              <w:rPr>
                <w:bCs/>
                <w:iCs/>
              </w:rPr>
            </w:pPr>
          </w:p>
        </w:tc>
      </w:tr>
      <w:tr w:rsidR="0087724E" w:rsidRPr="007F6DDA">
        <w:tblPrEx>
          <w:tblCellMar>
            <w:top w:w="0" w:type="dxa"/>
            <w:bottom w:w="0" w:type="dxa"/>
          </w:tblCellMar>
        </w:tblPrEx>
        <w:trPr>
          <w:trHeight w:val="284"/>
        </w:trPr>
        <w:tc>
          <w:tcPr>
            <w:tcW w:w="4911" w:type="dxa"/>
          </w:tcPr>
          <w:p w:rsidR="0087724E" w:rsidRPr="007F6DDA" w:rsidRDefault="0087724E">
            <w:pPr>
              <w:pStyle w:val="Avsndare"/>
              <w:framePr w:h="2483" w:wrap="notBeside" w:x="1504"/>
              <w:rPr>
                <w:bCs/>
                <w:iCs/>
              </w:rPr>
            </w:pPr>
          </w:p>
        </w:tc>
      </w:tr>
    </w:tbl>
    <w:p w:rsidR="0087724E" w:rsidRPr="007F6DDA" w:rsidRDefault="0087724E">
      <w:pPr>
        <w:framePr w:w="4400" w:h="2523" w:wrap="notBeside" w:vAnchor="page" w:hAnchor="page" w:x="6453" w:y="2445"/>
        <w:ind w:left="142"/>
        <w:rPr>
          <w:b/>
        </w:rPr>
      </w:pPr>
    </w:p>
    <w:p w:rsidR="00823B4E" w:rsidRPr="007F6DDA" w:rsidRDefault="00FE64DC" w:rsidP="00EF7F17">
      <w:pPr>
        <w:pStyle w:val="RKrubrik"/>
      </w:pPr>
      <w:bookmarkStart w:id="0" w:name="bRubrik"/>
      <w:bookmarkEnd w:id="0"/>
      <w:r w:rsidRPr="007F6DDA">
        <w:t>dp7</w:t>
      </w:r>
      <w:r w:rsidR="00734AB9" w:rsidRPr="007F6DDA">
        <w:t xml:space="preserve">.   </w:t>
      </w:r>
      <w:r w:rsidR="00EF7F17" w:rsidRPr="007F6DDA">
        <w:tab/>
        <w:t xml:space="preserve">The development of the European Research Area and policy </w:t>
      </w:r>
      <w:r w:rsidR="00EF7F17" w:rsidRPr="007F6DDA">
        <w:tab/>
        <w:t>issues concerning research based innovation</w:t>
      </w:r>
    </w:p>
    <w:p w:rsidR="0087724E" w:rsidRPr="007F6DDA" w:rsidRDefault="0087724E">
      <w:pPr>
        <w:pStyle w:val="RKrubrik"/>
      </w:pPr>
      <w:r w:rsidRPr="007F6DDA">
        <w:t>Dokumentbeteckning</w:t>
      </w:r>
    </w:p>
    <w:p w:rsidR="00976006" w:rsidRPr="007F6DDA" w:rsidRDefault="00976006" w:rsidP="00756FAD">
      <w:pPr>
        <w:pStyle w:val="RKnormal"/>
      </w:pPr>
      <w:r w:rsidRPr="007F6DDA">
        <w:t>12905/09</w:t>
      </w:r>
      <w:r w:rsidR="00756FAD" w:rsidRPr="007F6DDA">
        <w:t xml:space="preserve"> RECH 129 COMPET 24</w:t>
      </w:r>
    </w:p>
    <w:p w:rsidR="00976006" w:rsidRPr="007F6DDA" w:rsidRDefault="00976006" w:rsidP="00756FAD">
      <w:pPr>
        <w:pStyle w:val="RKnormal"/>
        <w:tabs>
          <w:tab w:val="clear" w:pos="2835"/>
          <w:tab w:val="left" w:pos="993"/>
        </w:tabs>
      </w:pPr>
      <w:r w:rsidRPr="007F6DDA">
        <w:t>9374/09</w:t>
      </w:r>
      <w:r w:rsidR="00756FAD" w:rsidRPr="007F6DDA">
        <w:t xml:space="preserve">  COMPET 360 RECH 257 EDUC 126 ECOFIN 548 SOC 486 </w:t>
      </w:r>
      <w:r w:rsidR="00756FAD" w:rsidRPr="007F6DDA">
        <w:tab/>
        <w:t>ENV 542 ENER 278 TELECOM 175 MI 312 IND 98 MAP 8</w:t>
      </w:r>
    </w:p>
    <w:p w:rsidR="00976006" w:rsidRPr="007F6DDA" w:rsidRDefault="00976006" w:rsidP="00765ECF">
      <w:pPr>
        <w:pStyle w:val="RKnormal"/>
      </w:pPr>
      <w:r w:rsidRPr="007F6DDA">
        <w:t>13047/09</w:t>
      </w:r>
      <w:r w:rsidR="00756FAD" w:rsidRPr="007F6DDA">
        <w:t xml:space="preserve"> RECH 268 COMPET 372</w:t>
      </w:r>
    </w:p>
    <w:p w:rsidR="00765ECF" w:rsidRPr="007F6DDA" w:rsidRDefault="00976006" w:rsidP="00765ECF">
      <w:pPr>
        <w:pStyle w:val="RKnormal"/>
      </w:pPr>
      <w:r w:rsidRPr="007F6DDA">
        <w:t>13070/09</w:t>
      </w:r>
      <w:r w:rsidR="00756FAD" w:rsidRPr="007F6DDA">
        <w:t xml:space="preserve"> RECH 270 COMPET 374 EDUC 133</w:t>
      </w:r>
    </w:p>
    <w:p w:rsidR="0087724E" w:rsidRPr="007F6DDA" w:rsidRDefault="00FE64DC" w:rsidP="00765ECF">
      <w:pPr>
        <w:pStyle w:val="RKrubrik"/>
      </w:pPr>
      <w:r w:rsidRPr="007F6DDA">
        <w:t xml:space="preserve">I </w:t>
      </w:r>
      <w:r w:rsidR="0087724E" w:rsidRPr="007F6DDA">
        <w:t>Förslaget</w:t>
      </w:r>
    </w:p>
    <w:p w:rsidR="0062247F" w:rsidRPr="007F6DDA" w:rsidRDefault="0062247F" w:rsidP="0062247F">
      <w:pPr>
        <w:pStyle w:val="RKnormal"/>
      </w:pPr>
    </w:p>
    <w:p w:rsidR="0062247F" w:rsidRPr="007F6DDA" w:rsidRDefault="0087724E" w:rsidP="00B65797">
      <w:pPr>
        <w:pStyle w:val="RKrubrik"/>
        <w:spacing w:before="0" w:after="0"/>
      </w:pPr>
      <w:r w:rsidRPr="007F6DDA">
        <w:t>1. Innehåll</w:t>
      </w:r>
    </w:p>
    <w:p w:rsidR="00B65797" w:rsidRPr="007F6DDA" w:rsidRDefault="00FE64DC" w:rsidP="00B65797">
      <w:pPr>
        <w:pStyle w:val="RKnormal"/>
        <w:spacing w:line="240" w:lineRule="auto"/>
      </w:pPr>
      <w:r w:rsidRPr="007F6DDA">
        <w:t xml:space="preserve">Ordförandeskapet </w:t>
      </w:r>
      <w:r w:rsidR="00B17E17" w:rsidRPr="007F6DDA">
        <w:t xml:space="preserve">önskar </w:t>
      </w:r>
      <w:r w:rsidR="00890E9D" w:rsidRPr="007F6DDA">
        <w:t>diskutera den fortsatta utvecklingen av det Europeiska forskningsområdet, ERA</w:t>
      </w:r>
      <w:r w:rsidR="00B17E17" w:rsidRPr="007F6DDA">
        <w:t xml:space="preserve">, mot bakgrund till de svenska prioriteringarna för ordförandeskapet avseende styrning (governance) av ERA och den forskningsinriktning som ERA bör ha. Till grund för detta har ett material som bygger på underlag från kommissionen skickats ut. Dessa åtföljs av tre frågor. </w:t>
      </w:r>
    </w:p>
    <w:p w:rsidR="00B65797" w:rsidRPr="007F6DDA" w:rsidRDefault="00B65797" w:rsidP="00B65797">
      <w:pPr>
        <w:pStyle w:val="RKnormal"/>
        <w:spacing w:line="240" w:lineRule="auto"/>
      </w:pPr>
    </w:p>
    <w:p w:rsidR="00B17E17" w:rsidRPr="007F6DDA" w:rsidRDefault="00B17E17" w:rsidP="00B17E17">
      <w:pPr>
        <w:jc w:val="both"/>
        <w:outlineLvl w:val="0"/>
        <w:rPr>
          <w:b/>
          <w:szCs w:val="24"/>
        </w:rPr>
      </w:pPr>
      <w:r w:rsidRPr="007F6DDA">
        <w:rPr>
          <w:b/>
          <w:szCs w:val="24"/>
        </w:rPr>
        <w:t xml:space="preserve">Statement </w:t>
      </w:r>
      <w:r w:rsidRPr="007F6DDA">
        <w:rPr>
          <w:b/>
          <w:szCs w:val="24"/>
        </w:rPr>
        <w:sym w:font="Symbol" w:char="F023"/>
      </w:r>
      <w:r w:rsidRPr="007F6DDA">
        <w:rPr>
          <w:b/>
          <w:szCs w:val="24"/>
        </w:rPr>
        <w:t>1</w:t>
      </w:r>
    </w:p>
    <w:p w:rsidR="00B17E17" w:rsidRPr="007F6DDA" w:rsidRDefault="00B17E17" w:rsidP="00B17E17">
      <w:pPr>
        <w:jc w:val="both"/>
        <w:rPr>
          <w:b/>
          <w:i/>
          <w:szCs w:val="24"/>
        </w:rPr>
      </w:pPr>
      <w:r w:rsidRPr="007F6DDA">
        <w:rPr>
          <w:b/>
          <w:i/>
          <w:szCs w:val="24"/>
        </w:rPr>
        <w:t>There is an urgent need  to establish research priorities at an EU level and pool  resources across Member States (and with other countries where necessary) to respond to those major societal challenges that cannot be resolved without a greater focus on research, coordinated with innovation and other relevant policies.</w:t>
      </w:r>
    </w:p>
    <w:p w:rsidR="00B17E17" w:rsidRPr="007F6DDA" w:rsidRDefault="00B17E17" w:rsidP="00B17E17">
      <w:pPr>
        <w:jc w:val="both"/>
        <w:rPr>
          <w:b/>
          <w:i/>
          <w:szCs w:val="24"/>
        </w:rPr>
      </w:pPr>
    </w:p>
    <w:p w:rsidR="00B17E17" w:rsidRPr="007F6DDA" w:rsidRDefault="00B17E17" w:rsidP="00B17E17">
      <w:pPr>
        <w:jc w:val="both"/>
        <w:rPr>
          <w:i/>
          <w:szCs w:val="24"/>
        </w:rPr>
      </w:pPr>
      <w:r w:rsidRPr="007F6DDA">
        <w:rPr>
          <w:i/>
          <w:szCs w:val="24"/>
        </w:rPr>
        <w:t>Questions:</w:t>
      </w:r>
    </w:p>
    <w:p w:rsidR="00B17E17" w:rsidRPr="007F6DDA" w:rsidRDefault="00B17E17" w:rsidP="00B17E17">
      <w:pPr>
        <w:numPr>
          <w:ilvl w:val="0"/>
          <w:numId w:val="1"/>
        </w:numPr>
        <w:overflowPunct/>
        <w:autoSpaceDE/>
        <w:autoSpaceDN/>
        <w:adjustRightInd/>
        <w:spacing w:line="240" w:lineRule="auto"/>
        <w:jc w:val="both"/>
        <w:textAlignment w:val="auto"/>
        <w:rPr>
          <w:i/>
          <w:szCs w:val="24"/>
        </w:rPr>
      </w:pPr>
      <w:r w:rsidRPr="007F6DDA">
        <w:rPr>
          <w:i/>
          <w:szCs w:val="24"/>
        </w:rPr>
        <w:t xml:space="preserve">Is revision and development of governance structures and processes needed to ensure the coordination of efforts at Member State, </w:t>
      </w:r>
      <w:r w:rsidRPr="007F6DDA">
        <w:rPr>
          <w:i/>
          <w:szCs w:val="24"/>
        </w:rPr>
        <w:lastRenderedPageBreak/>
        <w:t>EU and global levels to stimulate research and research based innovations and to nurture the development of new markets?</w:t>
      </w:r>
    </w:p>
    <w:p w:rsidR="00B17E17" w:rsidRPr="007F6DDA" w:rsidRDefault="00B17E17" w:rsidP="00B17E17">
      <w:pPr>
        <w:numPr>
          <w:ilvl w:val="0"/>
          <w:numId w:val="1"/>
        </w:numPr>
        <w:overflowPunct/>
        <w:autoSpaceDE/>
        <w:autoSpaceDN/>
        <w:adjustRightInd/>
        <w:spacing w:line="240" w:lineRule="auto"/>
        <w:jc w:val="both"/>
        <w:textAlignment w:val="auto"/>
        <w:rPr>
          <w:i/>
          <w:szCs w:val="24"/>
        </w:rPr>
      </w:pPr>
      <w:r w:rsidRPr="007F6DDA">
        <w:rPr>
          <w:i/>
          <w:szCs w:val="24"/>
        </w:rPr>
        <w:t>How can the processes of research priority setting and the pooling of resources to tackle major societal challenges be developed and speeded up given the urgency of some of the threats they pose?</w:t>
      </w:r>
    </w:p>
    <w:p w:rsidR="00B17E17" w:rsidRPr="007F6DDA" w:rsidRDefault="00B17E17" w:rsidP="00B17E17">
      <w:pPr>
        <w:jc w:val="both"/>
        <w:rPr>
          <w:szCs w:val="24"/>
        </w:rPr>
      </w:pPr>
    </w:p>
    <w:p w:rsidR="00B17E17" w:rsidRPr="007F6DDA" w:rsidRDefault="00B17E17" w:rsidP="00B17E17">
      <w:pPr>
        <w:jc w:val="both"/>
        <w:outlineLvl w:val="0"/>
        <w:rPr>
          <w:b/>
          <w:szCs w:val="24"/>
        </w:rPr>
      </w:pPr>
      <w:r w:rsidRPr="007F6DDA">
        <w:rPr>
          <w:b/>
          <w:szCs w:val="24"/>
        </w:rPr>
        <w:t xml:space="preserve">Statement </w:t>
      </w:r>
      <w:r w:rsidRPr="007F6DDA">
        <w:rPr>
          <w:b/>
          <w:szCs w:val="24"/>
        </w:rPr>
        <w:sym w:font="Symbol" w:char="F023"/>
      </w:r>
      <w:r w:rsidRPr="007F6DDA">
        <w:rPr>
          <w:b/>
          <w:szCs w:val="24"/>
        </w:rPr>
        <w:t>2</w:t>
      </w:r>
    </w:p>
    <w:p w:rsidR="00B17E17" w:rsidRPr="007F6DDA" w:rsidRDefault="00B17E17" w:rsidP="00B17E17">
      <w:pPr>
        <w:jc w:val="both"/>
        <w:rPr>
          <w:b/>
          <w:i/>
          <w:szCs w:val="24"/>
        </w:rPr>
      </w:pPr>
      <w:r w:rsidRPr="007F6DDA">
        <w:rPr>
          <w:b/>
          <w:i/>
          <w:szCs w:val="24"/>
        </w:rPr>
        <w:t>There is a need to improve the efficiency and effectiveness of national research systems and the ERA as a whole requires systematic and coordinated efforts by Member States and the Commission to eliminate redundancies and maximise synergies between all research and other policies and policy instruments that impact on the development of the ERA and the evolution of a knowledge-based society.</w:t>
      </w:r>
    </w:p>
    <w:p w:rsidR="00B17E17" w:rsidRPr="007F6DDA" w:rsidRDefault="00B17E17" w:rsidP="00B17E17">
      <w:pPr>
        <w:jc w:val="both"/>
        <w:rPr>
          <w:b/>
          <w:i/>
          <w:szCs w:val="24"/>
        </w:rPr>
      </w:pPr>
    </w:p>
    <w:p w:rsidR="00B17E17" w:rsidRPr="007F6DDA" w:rsidRDefault="00B17E17" w:rsidP="00B17E17">
      <w:pPr>
        <w:jc w:val="both"/>
        <w:rPr>
          <w:i/>
          <w:szCs w:val="24"/>
        </w:rPr>
      </w:pPr>
      <w:r w:rsidRPr="007F6DDA">
        <w:rPr>
          <w:i/>
          <w:szCs w:val="24"/>
        </w:rPr>
        <w:t>Questions:</w:t>
      </w:r>
    </w:p>
    <w:p w:rsidR="00B17E17" w:rsidRPr="007F6DDA" w:rsidRDefault="00B17E17" w:rsidP="00B17E17">
      <w:pPr>
        <w:numPr>
          <w:ilvl w:val="0"/>
          <w:numId w:val="2"/>
        </w:numPr>
        <w:overflowPunct/>
        <w:autoSpaceDE/>
        <w:autoSpaceDN/>
        <w:adjustRightInd/>
        <w:spacing w:line="240" w:lineRule="auto"/>
        <w:jc w:val="both"/>
        <w:textAlignment w:val="auto"/>
        <w:rPr>
          <w:i/>
          <w:szCs w:val="24"/>
        </w:rPr>
      </w:pPr>
      <w:r w:rsidRPr="007F6DDA">
        <w:rPr>
          <w:i/>
          <w:szCs w:val="24"/>
        </w:rPr>
        <w:t>What steps are needed to ensure that the research policy choices made by Member States concerning specialisation and concentration reflect both national and Community interests?</w:t>
      </w:r>
    </w:p>
    <w:p w:rsidR="00B17E17" w:rsidRPr="007F6DDA" w:rsidRDefault="00B17E17" w:rsidP="00B17E17">
      <w:pPr>
        <w:numPr>
          <w:ilvl w:val="0"/>
          <w:numId w:val="2"/>
        </w:numPr>
        <w:overflowPunct/>
        <w:autoSpaceDE/>
        <w:autoSpaceDN/>
        <w:adjustRightInd/>
        <w:spacing w:line="240" w:lineRule="auto"/>
        <w:jc w:val="both"/>
        <w:textAlignment w:val="auto"/>
        <w:rPr>
          <w:i/>
          <w:szCs w:val="24"/>
        </w:rPr>
      </w:pPr>
      <w:r w:rsidRPr="007F6DDA">
        <w:rPr>
          <w:i/>
          <w:szCs w:val="24"/>
        </w:rPr>
        <w:t>What steps are needed at the highest levels to establish the right framework conditions for research and 'knowledge-for-growth' strategies to flourish?</w:t>
      </w:r>
    </w:p>
    <w:p w:rsidR="00B17E17" w:rsidRPr="007F6DDA" w:rsidRDefault="00B17E17" w:rsidP="00B17E17">
      <w:pPr>
        <w:overflowPunct/>
        <w:autoSpaceDE/>
        <w:autoSpaceDN/>
        <w:adjustRightInd/>
        <w:spacing w:line="240" w:lineRule="auto"/>
        <w:jc w:val="both"/>
        <w:textAlignment w:val="auto"/>
        <w:rPr>
          <w:i/>
          <w:szCs w:val="24"/>
        </w:rPr>
      </w:pPr>
    </w:p>
    <w:p w:rsidR="00B17E17" w:rsidRPr="007F6DDA" w:rsidRDefault="00B17E17" w:rsidP="00B17E17">
      <w:pPr>
        <w:jc w:val="both"/>
        <w:outlineLvl w:val="0"/>
        <w:rPr>
          <w:b/>
        </w:rPr>
      </w:pPr>
      <w:r w:rsidRPr="007F6DDA">
        <w:rPr>
          <w:b/>
        </w:rPr>
        <w:t xml:space="preserve">Statement </w:t>
      </w:r>
      <w:r w:rsidRPr="007F6DDA">
        <w:rPr>
          <w:b/>
          <w:szCs w:val="24"/>
        </w:rPr>
        <w:sym w:font="Symbol" w:char="F023"/>
      </w:r>
      <w:r w:rsidRPr="007F6DDA">
        <w:rPr>
          <w:b/>
        </w:rPr>
        <w:t xml:space="preserve">3 </w:t>
      </w:r>
    </w:p>
    <w:p w:rsidR="00B17E17" w:rsidRPr="007F6DDA" w:rsidRDefault="00B17E17" w:rsidP="00B17E17">
      <w:pPr>
        <w:pStyle w:val="ListParagraph"/>
        <w:jc w:val="both"/>
        <w:outlineLvl w:val="0"/>
        <w:rPr>
          <w:rFonts w:ascii="OrigGarmnd BT" w:hAnsi="OrigGarmnd BT"/>
          <w:b/>
          <w:i/>
          <w:szCs w:val="24"/>
          <w:lang w:val="sv-SE"/>
        </w:rPr>
      </w:pPr>
      <w:r w:rsidRPr="007F6DDA">
        <w:rPr>
          <w:rFonts w:ascii="OrigGarmnd BT" w:hAnsi="OrigGarmnd BT"/>
          <w:b/>
          <w:i/>
          <w:lang w:val="sv-SE"/>
        </w:rPr>
        <w:t>There is a need to increase R&amp;D investment</w:t>
      </w:r>
      <w:r w:rsidRPr="007F6DDA">
        <w:rPr>
          <w:rFonts w:ascii="OrigGarmnd BT" w:hAnsi="OrigGarmnd BT"/>
          <w:b/>
          <w:i/>
          <w:szCs w:val="24"/>
          <w:lang w:val="sv-SE"/>
        </w:rPr>
        <w:t xml:space="preserve"> and international cooperation</w:t>
      </w:r>
      <w:r w:rsidRPr="007F6DDA">
        <w:rPr>
          <w:rFonts w:ascii="OrigGarmnd BT" w:hAnsi="OrigGarmnd BT"/>
          <w:b/>
          <w:i/>
          <w:lang w:val="sv-SE"/>
        </w:rPr>
        <w:t xml:space="preserve"> across the EU both at </w:t>
      </w:r>
      <w:smartTag w:uri="urn:schemas-microsoft-com:office:smarttags" w:element="place">
        <w:smartTag w:uri="urn:schemas-microsoft-com:office:smarttags" w:element="City">
          <w:r w:rsidRPr="007F6DDA">
            <w:rPr>
              <w:rFonts w:ascii="OrigGarmnd BT" w:hAnsi="OrigGarmnd BT"/>
              <w:b/>
              <w:i/>
              <w:lang w:val="sv-SE"/>
            </w:rPr>
            <w:t>Member</w:t>
          </w:r>
        </w:smartTag>
        <w:r w:rsidRPr="007F6DDA">
          <w:rPr>
            <w:rFonts w:ascii="OrigGarmnd BT" w:hAnsi="OrigGarmnd BT"/>
            <w:b/>
            <w:i/>
            <w:lang w:val="sv-SE"/>
          </w:rPr>
          <w:t xml:space="preserve"> </w:t>
        </w:r>
        <w:smartTag w:uri="urn:schemas-microsoft-com:office:smarttags" w:element="PlaceType">
          <w:r w:rsidRPr="007F6DDA">
            <w:rPr>
              <w:rFonts w:ascii="OrigGarmnd BT" w:hAnsi="OrigGarmnd BT"/>
              <w:b/>
              <w:i/>
              <w:lang w:val="sv-SE"/>
            </w:rPr>
            <w:t>State</w:t>
          </w:r>
        </w:smartTag>
      </w:smartTag>
      <w:r w:rsidRPr="007F6DDA">
        <w:rPr>
          <w:rFonts w:ascii="OrigGarmnd BT" w:hAnsi="OrigGarmnd BT"/>
          <w:b/>
          <w:i/>
          <w:lang w:val="sv-SE"/>
        </w:rPr>
        <w:t xml:space="preserve"> and Community level </w:t>
      </w:r>
    </w:p>
    <w:p w:rsidR="00B17E17" w:rsidRPr="007F6DDA" w:rsidRDefault="00B17E17" w:rsidP="00B17E17">
      <w:pPr>
        <w:jc w:val="both"/>
        <w:rPr>
          <w:i/>
          <w:szCs w:val="24"/>
        </w:rPr>
      </w:pPr>
      <w:r w:rsidRPr="007F6DDA">
        <w:rPr>
          <w:i/>
          <w:szCs w:val="24"/>
        </w:rPr>
        <w:t>Questions:</w:t>
      </w:r>
    </w:p>
    <w:p w:rsidR="00B17E17" w:rsidRPr="007F6DDA" w:rsidRDefault="00B17E17" w:rsidP="00B17E17">
      <w:pPr>
        <w:numPr>
          <w:ilvl w:val="0"/>
          <w:numId w:val="3"/>
        </w:numPr>
        <w:overflowPunct/>
        <w:autoSpaceDE/>
        <w:autoSpaceDN/>
        <w:adjustRightInd/>
        <w:spacing w:line="240" w:lineRule="auto"/>
        <w:jc w:val="both"/>
        <w:textAlignment w:val="auto"/>
        <w:rPr>
          <w:i/>
          <w:szCs w:val="24"/>
        </w:rPr>
      </w:pPr>
      <w:r w:rsidRPr="007F6DDA">
        <w:rPr>
          <w:i/>
          <w:szCs w:val="24"/>
        </w:rPr>
        <w:t>How should R&amp;D targets be formulated (in terms of absolute amounts; percentages of GDP; rates of growth; separate targets for the public and private sectors etc.) in order to catalyse Member States' efforts to raise R&amp;D investment levels?</w:t>
      </w:r>
    </w:p>
    <w:p w:rsidR="00B17E17" w:rsidRPr="007F6DDA" w:rsidRDefault="00B17E17" w:rsidP="00B17E17">
      <w:pPr>
        <w:numPr>
          <w:ilvl w:val="0"/>
          <w:numId w:val="3"/>
        </w:numPr>
        <w:overflowPunct/>
        <w:autoSpaceDE/>
        <w:autoSpaceDN/>
        <w:adjustRightInd/>
        <w:spacing w:after="200" w:line="240" w:lineRule="auto"/>
        <w:textAlignment w:val="auto"/>
      </w:pPr>
      <w:r w:rsidRPr="007F6DDA">
        <w:rPr>
          <w:i/>
          <w:szCs w:val="24"/>
        </w:rPr>
        <w:t>What other targets are needed to stimulate investment in and effectiveness of R&amp;D and innovation activities characteristic of knowledge-based societies (e.g. industrial restructuring, the modernisation of the university sector, international cooperation and human resource development)?</w:t>
      </w:r>
    </w:p>
    <w:p w:rsidR="00B65797" w:rsidRPr="007F6DDA" w:rsidRDefault="00B65797" w:rsidP="00B65797">
      <w:pPr>
        <w:pStyle w:val="RKrubrik"/>
        <w:spacing w:before="0" w:after="0"/>
        <w:rPr>
          <w:rFonts w:ascii="OrigGarmnd BT" w:hAnsi="OrigGarmnd BT"/>
          <w:b w:val="0"/>
          <w:sz w:val="24"/>
        </w:rPr>
      </w:pPr>
    </w:p>
    <w:p w:rsidR="0087724E" w:rsidRPr="007F6DDA" w:rsidRDefault="0087724E" w:rsidP="00B65797">
      <w:pPr>
        <w:pStyle w:val="RKrubrik"/>
        <w:spacing w:before="0" w:after="0"/>
      </w:pPr>
      <w:r w:rsidRPr="007F6DDA">
        <w:t>II Ståndpunkter</w:t>
      </w:r>
    </w:p>
    <w:p w:rsidR="0087724E" w:rsidRPr="007F6DDA" w:rsidRDefault="0087724E">
      <w:pPr>
        <w:pStyle w:val="RKrubrik"/>
      </w:pPr>
      <w:r w:rsidRPr="007F6DDA">
        <w:t>1. Svensk ståndpunkt</w:t>
      </w:r>
    </w:p>
    <w:p w:rsidR="0087724E" w:rsidRPr="007F6DDA" w:rsidRDefault="00B17E17" w:rsidP="00765ECF">
      <w:pPr>
        <w:pStyle w:val="RKnormal"/>
      </w:pPr>
      <w:r w:rsidRPr="007F6DDA">
        <w:t>Det svenska ordförandeskapet prioriterar en förbättrad styrning av ERA, där det är angeläget att medlemsstaterna bereds möjlighet till ett större inflytande. Likaså driver ordförandeskapet linjen att forskning på EU-nivå, såväl inom ramprogrammet som andra</w:t>
      </w:r>
      <w:r w:rsidR="00BF2FA9" w:rsidRPr="007F6DDA">
        <w:t xml:space="preserve"> gemensamma satsningar, ska inri</w:t>
      </w:r>
      <w:r w:rsidRPr="007F6DDA">
        <w:t xml:space="preserve">ktas mot de stora samhällsutmaningarna för att på så sätt öka relevansen och forskningens betydelse för Europas innevånare. </w:t>
      </w:r>
      <w:r w:rsidR="00BF2FA9" w:rsidRPr="007F6DDA">
        <w:t xml:space="preserve">Slutligen är det angeläget att diskutera om tillräckliga resurser läggs på forskning inom EU. </w:t>
      </w:r>
    </w:p>
    <w:sectPr w:rsidR="0087724E" w:rsidRPr="007F6DDA">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17E17" w:rsidRPr="007F6DDA" w:rsidRDefault="00B17E17">
      <w:r w:rsidRPr="007F6DDA">
        <w:separator/>
      </w:r>
    </w:p>
  </w:endnote>
  <w:endnote w:type="continuationSeparator" w:id="0">
    <w:p w:rsidR="00B17E17" w:rsidRPr="007F6DDA" w:rsidRDefault="00B17E17">
      <w:r w:rsidRPr="007F6DD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mic Sans MS">
    <w:panose1 w:val="030F0702030302020204"/>
    <w:charset w:val="00"/>
    <w:family w:val="script"/>
    <w:pitch w:val="variable"/>
    <w:sig w:usb0="00000687" w:usb1="0000001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17E17" w:rsidRPr="007F6DDA" w:rsidRDefault="00B17E17">
      <w:r w:rsidRPr="007F6DDA">
        <w:separator/>
      </w:r>
    </w:p>
  </w:footnote>
  <w:footnote w:type="continuationSeparator" w:id="0">
    <w:p w:rsidR="00B17E17" w:rsidRPr="007F6DDA" w:rsidRDefault="00B17E17">
      <w:r w:rsidRPr="007F6DD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7E17" w:rsidRPr="007F6DDA" w:rsidRDefault="00B17E17">
    <w:pPr>
      <w:pStyle w:val="Sidhuvud"/>
      <w:framePr w:wrap="around" w:vAnchor="text" w:hAnchor="margin" w:xAlign="right" w:y="1"/>
      <w:rPr>
        <w:rStyle w:val="Sidnummer"/>
      </w:rPr>
    </w:pPr>
    <w:r w:rsidRPr="007F6DDA">
      <w:rPr>
        <w:rStyle w:val="Sidnummer"/>
      </w:rPr>
      <w:fldChar w:fldCharType="begin" w:fldLock="1"/>
    </w:r>
    <w:r w:rsidRPr="007F6DDA">
      <w:rPr>
        <w:rStyle w:val="Sidnummer"/>
      </w:rPr>
      <w:instrText xml:space="preserve">PAGE  </w:instrText>
    </w:r>
    <w:r w:rsidRPr="007F6DDA">
      <w:rPr>
        <w:rStyle w:val="Sidnummer"/>
      </w:rPr>
      <w:fldChar w:fldCharType="separate"/>
    </w:r>
    <w:r w:rsidR="00613EA9" w:rsidRPr="007F6DDA">
      <w:rPr>
        <w:rStyle w:val="Sidnummer"/>
      </w:rPr>
      <w:t>2</w:t>
    </w:r>
    <w:r w:rsidRPr="007F6DDA">
      <w:rPr>
        <w:rStyle w:val="Sidnummer"/>
      </w:rPr>
      <w:fldChar w:fldCharType="end"/>
    </w:r>
  </w:p>
  <w:p w:rsidR="00B17E17" w:rsidRPr="007F6DDA" w:rsidRDefault="00B17E17">
    <w:pPr>
      <w:pStyle w:val="Sidhuvud"/>
      <w:ind w:right="360"/>
    </w:pPr>
  </w:p>
  <w:p w:rsidR="00B17E17" w:rsidRPr="007F6DDA" w:rsidRDefault="00B17E17">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7E17" w:rsidRPr="007F6DDA" w:rsidRDefault="00B17E17">
    <w:pPr>
      <w:pStyle w:val="Sidhuvud"/>
      <w:framePr w:wrap="around" w:vAnchor="text" w:hAnchor="margin" w:xAlign="right" w:y="1"/>
      <w:rPr>
        <w:rStyle w:val="Sidnummer"/>
      </w:rPr>
    </w:pPr>
    <w:r w:rsidRPr="007F6DDA">
      <w:rPr>
        <w:rStyle w:val="Sidnummer"/>
      </w:rPr>
      <w:fldChar w:fldCharType="begin" w:fldLock="1"/>
    </w:r>
    <w:r w:rsidRPr="007F6DDA">
      <w:rPr>
        <w:rStyle w:val="Sidnummer"/>
      </w:rPr>
      <w:instrText xml:space="preserve">PAGE  </w:instrText>
    </w:r>
    <w:r w:rsidRPr="007F6DDA">
      <w:rPr>
        <w:rStyle w:val="Sidnummer"/>
      </w:rPr>
      <w:fldChar w:fldCharType="separate"/>
    </w:r>
    <w:r w:rsidR="00613EA9" w:rsidRPr="007F6DDA">
      <w:rPr>
        <w:rStyle w:val="Sidnummer"/>
      </w:rPr>
      <w:t>3</w:t>
    </w:r>
    <w:r w:rsidRPr="007F6DDA">
      <w:rPr>
        <w:rStyle w:val="Sidnummer"/>
      </w:rPr>
      <w:fldChar w:fldCharType="end"/>
    </w:r>
  </w:p>
  <w:p w:rsidR="00B17E17" w:rsidRPr="007F6DDA" w:rsidRDefault="00B17E17">
    <w:pPr>
      <w:pStyle w:val="Sidhuvud"/>
      <w:ind w:right="360"/>
    </w:pPr>
  </w:p>
  <w:p w:rsidR="00B17E17" w:rsidRPr="007F6DDA" w:rsidRDefault="00B17E17">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7E17" w:rsidRPr="007F6DDA" w:rsidRDefault="007F6DDA">
    <w:pPr>
      <w:framePr w:w="2948" w:h="1321" w:hRule="exact" w:wrap="notBeside" w:vAnchor="page" w:hAnchor="page" w:x="1362" w:y="653"/>
    </w:pPr>
    <w:r w:rsidRPr="007F6DDA">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B17E17" w:rsidRPr="007F6DDA" w:rsidRDefault="00B17E17">
    <w:pPr>
      <w:pStyle w:val="RKrubrik"/>
      <w:keepNext w:val="0"/>
      <w:tabs>
        <w:tab w:val="clear" w:pos="1134"/>
        <w:tab w:val="clear" w:pos="2835"/>
      </w:tabs>
      <w:spacing w:before="0" w:after="0" w:line="320" w:lineRule="atLeast"/>
      <w:rPr>
        <w:bCs/>
      </w:rPr>
    </w:pPr>
  </w:p>
  <w:p w:rsidR="00B17E17" w:rsidRPr="007F6DDA" w:rsidRDefault="00B17E17">
    <w:pPr>
      <w:rPr>
        <w:rFonts w:ascii="TradeGothic" w:hAnsi="TradeGothic"/>
        <w:b/>
        <w:bCs/>
        <w:spacing w:val="12"/>
        <w:sz w:val="22"/>
      </w:rPr>
    </w:pPr>
  </w:p>
  <w:p w:rsidR="00B17E17" w:rsidRPr="007F6DDA" w:rsidRDefault="00B17E17">
    <w:pPr>
      <w:pStyle w:val="RKrubrik"/>
      <w:keepNext w:val="0"/>
      <w:tabs>
        <w:tab w:val="clear" w:pos="1134"/>
        <w:tab w:val="clear" w:pos="2835"/>
      </w:tabs>
      <w:spacing w:before="0" w:after="0" w:line="320" w:lineRule="atLeast"/>
      <w:rPr>
        <w:bCs/>
      </w:rPr>
    </w:pPr>
  </w:p>
  <w:p w:rsidR="00B17E17" w:rsidRPr="007F6DDA" w:rsidRDefault="00B17E17">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C7F47"/>
    <w:multiLevelType w:val="hybridMultilevel"/>
    <w:tmpl w:val="115AE748"/>
    <w:lvl w:ilvl="0" w:tplc="C06C6FA0">
      <w:start w:val="1"/>
      <w:numFmt w:val="bullet"/>
      <w:lvlText w:val="-"/>
      <w:lvlJc w:val="left"/>
      <w:pPr>
        <w:tabs>
          <w:tab w:val="num" w:pos="567"/>
        </w:tabs>
        <w:ind w:left="567" w:hanging="567"/>
      </w:pPr>
      <w:rPr>
        <w:rFonts w:ascii="Comic Sans MS" w:eastAsia="Times New Roman" w:hAnsi="Comic Sans M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172492"/>
    <w:multiLevelType w:val="hybridMultilevel"/>
    <w:tmpl w:val="50367D64"/>
    <w:lvl w:ilvl="0" w:tplc="C06C6FA0">
      <w:start w:val="1"/>
      <w:numFmt w:val="bullet"/>
      <w:lvlText w:val="-"/>
      <w:lvlJc w:val="left"/>
      <w:pPr>
        <w:tabs>
          <w:tab w:val="num" w:pos="567"/>
        </w:tabs>
        <w:ind w:left="567" w:hanging="567"/>
      </w:pPr>
      <w:rPr>
        <w:rFonts w:ascii="Comic Sans MS" w:eastAsia="Times New Roman" w:hAnsi="Comic Sans M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2DC3EB5"/>
    <w:multiLevelType w:val="hybridMultilevel"/>
    <w:tmpl w:val="32203BE0"/>
    <w:lvl w:ilvl="0" w:tplc="C06C6FA0">
      <w:start w:val="1"/>
      <w:numFmt w:val="bullet"/>
      <w:lvlText w:val="-"/>
      <w:lvlJc w:val="left"/>
      <w:pPr>
        <w:tabs>
          <w:tab w:val="num" w:pos="567"/>
        </w:tabs>
        <w:ind w:left="567" w:hanging="567"/>
      </w:pPr>
      <w:rPr>
        <w:rFonts w:ascii="Comic Sans MS" w:eastAsia="Times New Roman" w:hAnsi="Comic Sans M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0571797">
    <w:abstractNumId w:val="0"/>
  </w:num>
  <w:num w:numId="2" w16cid:durableId="1974482933">
    <w:abstractNumId w:val="1"/>
  </w:num>
  <w:num w:numId="3" w16cid:durableId="16981185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5B71E4"/>
    <w:rsid w:val="00052F3B"/>
    <w:rsid w:val="000753E7"/>
    <w:rsid w:val="000C25DE"/>
    <w:rsid w:val="000D063C"/>
    <w:rsid w:val="0010230B"/>
    <w:rsid w:val="001256F2"/>
    <w:rsid w:val="001422F6"/>
    <w:rsid w:val="00162C24"/>
    <w:rsid w:val="001E0F11"/>
    <w:rsid w:val="00216E33"/>
    <w:rsid w:val="002B0EE3"/>
    <w:rsid w:val="003811E7"/>
    <w:rsid w:val="003E6068"/>
    <w:rsid w:val="0040071A"/>
    <w:rsid w:val="005B71E4"/>
    <w:rsid w:val="00613EA9"/>
    <w:rsid w:val="0062247F"/>
    <w:rsid w:val="006C5F7D"/>
    <w:rsid w:val="006F70A7"/>
    <w:rsid w:val="00734AB9"/>
    <w:rsid w:val="00756FAD"/>
    <w:rsid w:val="00765ECF"/>
    <w:rsid w:val="00777A9F"/>
    <w:rsid w:val="007F6DDA"/>
    <w:rsid w:val="00822D4D"/>
    <w:rsid w:val="00823B4E"/>
    <w:rsid w:val="0087724E"/>
    <w:rsid w:val="00890E9D"/>
    <w:rsid w:val="00894531"/>
    <w:rsid w:val="008E03F0"/>
    <w:rsid w:val="00926367"/>
    <w:rsid w:val="00976006"/>
    <w:rsid w:val="009D287F"/>
    <w:rsid w:val="009D449C"/>
    <w:rsid w:val="00A26ABA"/>
    <w:rsid w:val="00A96131"/>
    <w:rsid w:val="00B17E17"/>
    <w:rsid w:val="00B65797"/>
    <w:rsid w:val="00BF2FA9"/>
    <w:rsid w:val="00C6600C"/>
    <w:rsid w:val="00CB40C1"/>
    <w:rsid w:val="00CC349E"/>
    <w:rsid w:val="00D93001"/>
    <w:rsid w:val="00EF7F17"/>
    <w:rsid w:val="00F4027B"/>
    <w:rsid w:val="00F57277"/>
    <w:rsid w:val="00FA36DF"/>
    <w:rsid w:val="00FE64DC"/>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15:chartTrackingRefBased/>
  <w15:docId w15:val="{21404B14-3BC9-41D4-AD00-C243A6252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ListParagraph">
    <w:name w:val="List Paragraph"/>
    <w:basedOn w:val="Normal"/>
    <w:rsid w:val="00B17E17"/>
    <w:pPr>
      <w:overflowPunct/>
      <w:autoSpaceDE/>
      <w:autoSpaceDN/>
      <w:adjustRightInd/>
      <w:spacing w:after="200" w:line="240" w:lineRule="auto"/>
      <w:ind w:left="720"/>
      <w:contextualSpacing/>
      <w:textAlignment w:val="auto"/>
    </w:pPr>
    <w:rPr>
      <w:rFonts w:ascii="Cambria" w:hAnsi="Cambria"/>
      <w:lang w:val="en-GB"/>
    </w:rPr>
  </w:style>
  <w:style w:type="paragraph" w:styleId="Ballongtext">
    <w:name w:val="Balloon Text"/>
    <w:basedOn w:val="Normal"/>
    <w:semiHidden/>
    <w:rsid w:val="00613E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Template>
  <TotalTime>0</TotalTime>
  <Pages>2</Pages>
  <Words>535</Words>
  <Characters>3091</Characters>
  <Application>Microsoft Office Word</Application>
  <DocSecurity>4</DocSecurity>
  <Lines>99</Lines>
  <Paragraphs>37</Paragraphs>
  <ScaleCrop>false</ScaleCrop>
  <HeadingPairs>
    <vt:vector size="2" baseType="variant">
      <vt:variant>
        <vt:lpstr>Rubrik</vt:lpstr>
      </vt:variant>
      <vt:variant>
        <vt:i4>1</vt:i4>
      </vt:variant>
    </vt:vector>
  </HeadingPairs>
  <TitlesOfParts>
    <vt:vector size="1" baseType="lpstr">
      <vt:lpstr>PM Till riksdagen/rådspromemoria</vt:lpstr>
    </vt:vector>
  </TitlesOfParts>
  <Company>Regeringskansliet</Company>
  <LinksUpToDate>false</LinksUpToDate>
  <CharactersWithSpaces>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 Till riksdagen/rådspromemoria</dc:title>
  <dc:subject>PM Till riksdagen/rådspromemoria</dc:subject>
  <dc:creator>Riksdagen</dc:creator>
  <cp:keywords>Riksdagen</cp:keywords>
  <dc:description/>
  <cp:lastModifiedBy>Lars Brink</cp:lastModifiedBy>
  <cp:revision>2</cp:revision>
  <cp:lastPrinted>2009-09-14T11:06:00Z</cp:lastPrinted>
  <dcterms:created xsi:type="dcterms:W3CDTF">2025-12-17T23:52:00Z</dcterms:created>
  <dcterms:modified xsi:type="dcterms:W3CDTF">2025-12-17T23:52:00Z</dcterms:modified>
  <cp:category>PM Till riksdagen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y fmtid="{D5CDD505-2E9C-101B-9397-08002B2CF9AE}" pid="5" name="RKOrdnaDepartement">
    <vt:lpwstr>Utbildningsdepartementet</vt:lpwstr>
  </property>
  <property fmtid="{D5CDD505-2E9C-101B-9397-08002B2CF9AE}" pid="6" name="RKOrdnaActivityCategory">
    <vt:lpwstr>9.9. Migrerat</vt:lpwstr>
  </property>
  <property fmtid="{D5CDD505-2E9C-101B-9397-08002B2CF9AE}" pid="7" name="QFMSP source name">
    <vt:lpwstr>Ljubljana disk EUNpm.doc</vt:lpwstr>
  </property>
  <property fmtid="{D5CDD505-2E9C-101B-9397-08002B2CF9AE}" pid="8" name="RKOrdnaDiarienummer">
    <vt:lpwstr/>
  </property>
  <property fmtid="{D5CDD505-2E9C-101B-9397-08002B2CF9AE}" pid="9" name="ContentType">
    <vt:lpwstr>Word</vt:lpwstr>
  </property>
  <property fmtid="{D5CDD505-2E9C-101B-9397-08002B2CF9AE}" pid="10" name="RKOrdnaSearchKeywords">
    <vt:lpwstr/>
  </property>
  <property fmtid="{D5CDD505-2E9C-101B-9397-08002B2CF9AE}" pid="11" name="RKOrdnaSarskildSkyddsvard">
    <vt:lpwstr>0</vt:lpwstr>
  </property>
</Properties>
</file>