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7B99B64D9D4BA090A8E74E93A79EF6"/>
        </w:placeholder>
        <w15:appearance w15:val="hidden"/>
        <w:text/>
      </w:sdtPr>
      <w:sdtEndPr/>
      <w:sdtContent>
        <w:p w:rsidRPr="009B062B" w:rsidR="00AF30DD" w:rsidP="009B062B" w:rsidRDefault="00AF30DD" w14:paraId="2205AEA8" w14:textId="77777777">
          <w:pPr>
            <w:pStyle w:val="RubrikFrslagTIllRiksdagsbeslut"/>
          </w:pPr>
          <w:r w:rsidRPr="009B062B">
            <w:t>Förslag till riksdagsbeslut</w:t>
          </w:r>
        </w:p>
      </w:sdtContent>
    </w:sdt>
    <w:sdt>
      <w:sdtPr>
        <w:alias w:val="Yrkande 1"/>
        <w:tag w:val="c30ad88f-9944-47d7-9c5b-54dc97f0bbe3"/>
        <w:id w:val="-2129467551"/>
        <w:lock w:val="sdtLocked"/>
      </w:sdtPr>
      <w:sdtEndPr/>
      <w:sdtContent>
        <w:p w:rsidR="00C85B67" w:rsidRDefault="00FE4197" w14:paraId="2205AEA9" w14:textId="77777777">
          <w:pPr>
            <w:pStyle w:val="Frslagstext"/>
            <w:numPr>
              <w:ilvl w:val="0"/>
              <w:numId w:val="0"/>
            </w:numPr>
          </w:pPr>
          <w:r>
            <w:t>Riksdagen ställer sig bakom det som anförs i motionen om att utreda möjligheterna att göra det kostnadsfritt att skriva in ytterligare ägare i en fastighet i efterhand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12B726DCFD4AD2A49CAD6580773356"/>
        </w:placeholder>
        <w15:appearance w15:val="hidden"/>
        <w:text/>
      </w:sdtPr>
      <w:sdtEndPr/>
      <w:sdtContent>
        <w:p w:rsidRPr="009B062B" w:rsidR="006D79C9" w:rsidP="00333E95" w:rsidRDefault="006D79C9" w14:paraId="2205AEAA" w14:textId="77777777">
          <w:pPr>
            <w:pStyle w:val="Rubrik1"/>
          </w:pPr>
          <w:r>
            <w:t>Motivering</w:t>
          </w:r>
        </w:p>
      </w:sdtContent>
    </w:sdt>
    <w:p w:rsidR="00C0586C" w:rsidP="00C0586C" w:rsidRDefault="00C0586C" w14:paraId="2205AEAB" w14:textId="77777777">
      <w:pPr>
        <w:pStyle w:val="Normalutanindragellerluft"/>
      </w:pPr>
      <w:r>
        <w:t>Idag får man betala 1,5 % av köpeskillingen i lagfartskostnad för att få skriva in sig som ägare. Detta betyder att man får betala 45 000 kr för en bostad som köps för 3 000 000 kr. Om man sedan i efterhand väljer att bli sambo i denna fastighet och vill skriva in även sin eller sina partners så behöver man betala lagfartskostnaden igen om det inte är en gåva. Genom att ta ut avgiften igen gör man att få väljer att skriva in sig som ägare utan istället väljer att skriva avtal mellan parterna för att kringgå detta.</w:t>
      </w:r>
    </w:p>
    <w:p w:rsidR="00652B73" w:rsidP="00C0586C" w:rsidRDefault="00C0586C" w14:paraId="2205AEAC" w14:textId="30AB5429">
      <w:r w:rsidRPr="00C0586C">
        <w:t xml:space="preserve">Först och främst blir summan orimlig för den part som vill skriva in sig, och att avgiften endast skulle utgå om delägandeskapet skall anses vara en gåva försvårar </w:t>
      </w:r>
      <w:r w:rsidR="00AF62BC">
        <w:t xml:space="preserve">i onödan </w:t>
      </w:r>
      <w:r w:rsidRPr="00C0586C">
        <w:t>för människor att flytta ih</w:t>
      </w:r>
      <w:r w:rsidR="00AF62BC">
        <w:t xml:space="preserve">op och dela på bostäder. </w:t>
      </w:r>
      <w:r w:rsidRPr="00C0586C">
        <w:t>Den ofta uteblivna inskrivningen gör det därtill betydligt svårare att få en rättvisande bild av hushållens skuldgrad. Genom att avskaffa kostnaden kopplad till inskrivning av ytterligare ägare skulle man kunna åtgärda delar av detta problem.</w:t>
      </w:r>
    </w:p>
    <w:bookmarkStart w:name="_GoBack" w:id="1"/>
    <w:bookmarkEnd w:id="1"/>
    <w:p w:rsidRPr="00C0586C" w:rsidR="00AF62BC" w:rsidP="00C0586C" w:rsidRDefault="00AF62BC" w14:paraId="37C86FA1" w14:textId="77777777"/>
    <w:sdt>
      <w:sdtPr>
        <w:rPr>
          <w:i/>
          <w:noProof/>
        </w:rPr>
        <w:alias w:val="CC_Underskrifter"/>
        <w:tag w:val="CC_Underskrifter"/>
        <w:id w:val="583496634"/>
        <w:lock w:val="sdtContentLocked"/>
        <w:placeholder>
          <w:docPart w:val="1348581CE76C419F95F50E714A977EDA"/>
        </w:placeholder>
        <w15:appearance w15:val="hidden"/>
      </w:sdtPr>
      <w:sdtEndPr>
        <w:rPr>
          <w:i w:val="0"/>
          <w:noProof w:val="0"/>
        </w:rPr>
      </w:sdtEndPr>
      <w:sdtContent>
        <w:p w:rsidR="004801AC" w:rsidP="000E39C9" w:rsidRDefault="00AF62BC" w14:paraId="2205AE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CB4C51" w:rsidRDefault="00CB4C51" w14:paraId="2205AEB1" w14:textId="77777777"/>
    <w:sectPr w:rsidR="00CB4C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5AEB3" w14:textId="77777777" w:rsidR="00D94BDD" w:rsidRDefault="00D94BDD" w:rsidP="000C1CAD">
      <w:pPr>
        <w:spacing w:line="240" w:lineRule="auto"/>
      </w:pPr>
      <w:r>
        <w:separator/>
      </w:r>
    </w:p>
  </w:endnote>
  <w:endnote w:type="continuationSeparator" w:id="0">
    <w:p w14:paraId="2205AEB4" w14:textId="77777777" w:rsidR="00D94BDD" w:rsidRDefault="00D94B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AE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AEBA" w14:textId="28DC14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62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5AEB1" w14:textId="77777777" w:rsidR="00D94BDD" w:rsidRDefault="00D94BDD" w:rsidP="000C1CAD">
      <w:pPr>
        <w:spacing w:line="240" w:lineRule="auto"/>
      </w:pPr>
      <w:r>
        <w:separator/>
      </w:r>
    </w:p>
  </w:footnote>
  <w:footnote w:type="continuationSeparator" w:id="0">
    <w:p w14:paraId="2205AEB2" w14:textId="77777777" w:rsidR="00D94BDD" w:rsidRDefault="00D94B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05AE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05AEC4" wp14:anchorId="2205AE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F62BC" w14:paraId="2205AEC5" w14:textId="77777777">
                          <w:pPr>
                            <w:jc w:val="right"/>
                          </w:pPr>
                          <w:sdt>
                            <w:sdtPr>
                              <w:alias w:val="CC_Noformat_Partikod"/>
                              <w:tag w:val="CC_Noformat_Partikod"/>
                              <w:id w:val="-53464382"/>
                              <w:placeholder>
                                <w:docPart w:val="9ABFD06DB32840239AB313482A1D10F7"/>
                              </w:placeholder>
                              <w:text/>
                            </w:sdtPr>
                            <w:sdtEndPr/>
                            <w:sdtContent>
                              <w:r w:rsidR="00C0586C">
                                <w:t>M</w:t>
                              </w:r>
                            </w:sdtContent>
                          </w:sdt>
                          <w:sdt>
                            <w:sdtPr>
                              <w:alias w:val="CC_Noformat_Partinummer"/>
                              <w:tag w:val="CC_Noformat_Partinummer"/>
                              <w:id w:val="-1709555926"/>
                              <w:placeholder>
                                <w:docPart w:val="52233D87EF4641B88FB4838684B3922A"/>
                              </w:placeholder>
                              <w:text/>
                            </w:sdtPr>
                            <w:sdtEndPr/>
                            <w:sdtContent>
                              <w:r w:rsidR="00C0586C">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05AE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62BC" w14:paraId="2205AEC5" w14:textId="77777777">
                    <w:pPr>
                      <w:jc w:val="right"/>
                    </w:pPr>
                    <w:sdt>
                      <w:sdtPr>
                        <w:alias w:val="CC_Noformat_Partikod"/>
                        <w:tag w:val="CC_Noformat_Partikod"/>
                        <w:id w:val="-53464382"/>
                        <w:placeholder>
                          <w:docPart w:val="9ABFD06DB32840239AB313482A1D10F7"/>
                        </w:placeholder>
                        <w:text/>
                      </w:sdtPr>
                      <w:sdtEndPr/>
                      <w:sdtContent>
                        <w:r w:rsidR="00C0586C">
                          <w:t>M</w:t>
                        </w:r>
                      </w:sdtContent>
                    </w:sdt>
                    <w:sdt>
                      <w:sdtPr>
                        <w:alias w:val="CC_Noformat_Partinummer"/>
                        <w:tag w:val="CC_Noformat_Partinummer"/>
                        <w:id w:val="-1709555926"/>
                        <w:placeholder>
                          <w:docPart w:val="52233D87EF4641B88FB4838684B3922A"/>
                        </w:placeholder>
                        <w:text/>
                      </w:sdtPr>
                      <w:sdtEndPr/>
                      <w:sdtContent>
                        <w:r w:rsidR="00C0586C">
                          <w:t>1083</w:t>
                        </w:r>
                      </w:sdtContent>
                    </w:sdt>
                  </w:p>
                </w:txbxContent>
              </v:textbox>
              <w10:wrap anchorx="page"/>
            </v:shape>
          </w:pict>
        </mc:Fallback>
      </mc:AlternateContent>
    </w:r>
  </w:p>
  <w:p w:rsidRPr="00293C4F" w:rsidR="004F35FE" w:rsidP="00776B74" w:rsidRDefault="004F35FE" w14:paraId="2205AE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62BC" w14:paraId="2205AEB7" w14:textId="77777777">
    <w:pPr>
      <w:jc w:val="right"/>
    </w:pPr>
    <w:sdt>
      <w:sdtPr>
        <w:alias w:val="CC_Noformat_Partikod"/>
        <w:tag w:val="CC_Noformat_Partikod"/>
        <w:id w:val="559911109"/>
        <w:placeholder>
          <w:docPart w:val="52233D87EF4641B88FB4838684B3922A"/>
        </w:placeholder>
        <w:text/>
      </w:sdtPr>
      <w:sdtEndPr/>
      <w:sdtContent>
        <w:r w:rsidR="00C0586C">
          <w:t>M</w:t>
        </w:r>
      </w:sdtContent>
    </w:sdt>
    <w:sdt>
      <w:sdtPr>
        <w:alias w:val="CC_Noformat_Partinummer"/>
        <w:tag w:val="CC_Noformat_Partinummer"/>
        <w:id w:val="1197820850"/>
        <w:text/>
      </w:sdtPr>
      <w:sdtEndPr/>
      <w:sdtContent>
        <w:r w:rsidR="00C0586C">
          <w:t>1083</w:t>
        </w:r>
      </w:sdtContent>
    </w:sdt>
  </w:p>
  <w:p w:rsidR="004F35FE" w:rsidP="00776B74" w:rsidRDefault="004F35FE" w14:paraId="2205AE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62BC" w14:paraId="2205AEBB" w14:textId="77777777">
    <w:pPr>
      <w:jc w:val="right"/>
    </w:pPr>
    <w:sdt>
      <w:sdtPr>
        <w:alias w:val="CC_Noformat_Partikod"/>
        <w:tag w:val="CC_Noformat_Partikod"/>
        <w:id w:val="1471015553"/>
        <w:lock w:val="contentLocked"/>
        <w:text/>
      </w:sdtPr>
      <w:sdtEndPr/>
      <w:sdtContent>
        <w:r w:rsidR="00C0586C">
          <w:t>M</w:t>
        </w:r>
      </w:sdtContent>
    </w:sdt>
    <w:sdt>
      <w:sdtPr>
        <w:alias w:val="CC_Noformat_Partinummer"/>
        <w:tag w:val="CC_Noformat_Partinummer"/>
        <w:id w:val="-2014525982"/>
        <w:lock w:val="contentLocked"/>
        <w:text/>
      </w:sdtPr>
      <w:sdtEndPr/>
      <w:sdtContent>
        <w:r w:rsidR="00C0586C">
          <w:t>1083</w:t>
        </w:r>
      </w:sdtContent>
    </w:sdt>
  </w:p>
  <w:p w:rsidR="004F35FE" w:rsidP="00A314CF" w:rsidRDefault="00AF62BC" w14:paraId="2205AE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F62BC" w14:paraId="2205AE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F62BC" w14:paraId="2205AE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:2518</w:t>
        </w:r>
      </w:sdtContent>
    </w:sdt>
  </w:p>
  <w:p w:rsidR="004F35FE" w:rsidP="00E03A3D" w:rsidRDefault="00AF62BC" w14:paraId="2205AEBF"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4F35FE" w:rsidP="00283E0F" w:rsidRDefault="00C0586C" w14:paraId="2205AEC0" w14:textId="77777777">
        <w:pPr>
          <w:pStyle w:val="FSHRub2"/>
        </w:pPr>
        <w:r>
          <w:t>Avskaffa extra lagfartskostnad för nya delägare i fastigheter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205AE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6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9C9"/>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8C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B62"/>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2BC"/>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880"/>
    <w:rsid w:val="00B15D7C"/>
    <w:rsid w:val="00B21954"/>
    <w:rsid w:val="00B21D6D"/>
    <w:rsid w:val="00B21E68"/>
    <w:rsid w:val="00B22179"/>
    <w:rsid w:val="00B226AF"/>
    <w:rsid w:val="00B22D61"/>
    <w:rsid w:val="00B23280"/>
    <w:rsid w:val="00B240F8"/>
    <w:rsid w:val="00B260A2"/>
    <w:rsid w:val="00B26797"/>
    <w:rsid w:val="00B271B9"/>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DE9"/>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86C"/>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090"/>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B67"/>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C51"/>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86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BDD"/>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3A65"/>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E92"/>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197"/>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05AEA7"/>
  <w15:chartTrackingRefBased/>
  <w15:docId w15:val="{376418BE-9F59-4897-997C-FE697156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7B99B64D9D4BA090A8E74E93A79EF6"/>
        <w:category>
          <w:name w:val="Allmänt"/>
          <w:gallery w:val="placeholder"/>
        </w:category>
        <w:types>
          <w:type w:val="bbPlcHdr"/>
        </w:types>
        <w:behaviors>
          <w:behavior w:val="content"/>
        </w:behaviors>
        <w:guid w:val="{158EAD9E-3E52-4EB3-8CC5-A7A7B227302D}"/>
      </w:docPartPr>
      <w:docPartBody>
        <w:p w:rsidR="00027D5B" w:rsidRDefault="000A2912">
          <w:pPr>
            <w:pStyle w:val="CB7B99B64D9D4BA090A8E74E93A79EF6"/>
          </w:pPr>
          <w:r w:rsidRPr="005A0A93">
            <w:rPr>
              <w:rStyle w:val="Platshllartext"/>
            </w:rPr>
            <w:t>Förslag till riksdagsbeslut</w:t>
          </w:r>
        </w:p>
      </w:docPartBody>
    </w:docPart>
    <w:docPart>
      <w:docPartPr>
        <w:name w:val="9812B726DCFD4AD2A49CAD6580773356"/>
        <w:category>
          <w:name w:val="Allmänt"/>
          <w:gallery w:val="placeholder"/>
        </w:category>
        <w:types>
          <w:type w:val="bbPlcHdr"/>
        </w:types>
        <w:behaviors>
          <w:behavior w:val="content"/>
        </w:behaviors>
        <w:guid w:val="{31D6CFC3-AEC6-40DB-98EC-63AFE40609EF}"/>
      </w:docPartPr>
      <w:docPartBody>
        <w:p w:rsidR="00027D5B" w:rsidRDefault="000A2912">
          <w:pPr>
            <w:pStyle w:val="9812B726DCFD4AD2A49CAD6580773356"/>
          </w:pPr>
          <w:r w:rsidRPr="005A0A93">
            <w:rPr>
              <w:rStyle w:val="Platshllartext"/>
            </w:rPr>
            <w:t>Motivering</w:t>
          </w:r>
        </w:p>
      </w:docPartBody>
    </w:docPart>
    <w:docPart>
      <w:docPartPr>
        <w:name w:val="9ABFD06DB32840239AB313482A1D10F7"/>
        <w:category>
          <w:name w:val="Allmänt"/>
          <w:gallery w:val="placeholder"/>
        </w:category>
        <w:types>
          <w:type w:val="bbPlcHdr"/>
        </w:types>
        <w:behaviors>
          <w:behavior w:val="content"/>
        </w:behaviors>
        <w:guid w:val="{919674DF-2B34-44AA-8DB5-A36C9D2F49EB}"/>
      </w:docPartPr>
      <w:docPartBody>
        <w:p w:rsidR="00027D5B" w:rsidRDefault="000A2912">
          <w:pPr>
            <w:pStyle w:val="9ABFD06DB32840239AB313482A1D10F7"/>
          </w:pPr>
          <w:r>
            <w:rPr>
              <w:rStyle w:val="Platshllartext"/>
            </w:rPr>
            <w:t xml:space="preserve"> </w:t>
          </w:r>
        </w:p>
      </w:docPartBody>
    </w:docPart>
    <w:docPart>
      <w:docPartPr>
        <w:name w:val="52233D87EF4641B88FB4838684B3922A"/>
        <w:category>
          <w:name w:val="Allmänt"/>
          <w:gallery w:val="placeholder"/>
        </w:category>
        <w:types>
          <w:type w:val="bbPlcHdr"/>
        </w:types>
        <w:behaviors>
          <w:behavior w:val="content"/>
        </w:behaviors>
        <w:guid w:val="{7A38B366-73A4-4E04-A713-4A64171F00D4}"/>
      </w:docPartPr>
      <w:docPartBody>
        <w:p w:rsidR="00027D5B" w:rsidRDefault="000A2912">
          <w:pPr>
            <w:pStyle w:val="52233D87EF4641B88FB4838684B3922A"/>
          </w:pPr>
          <w:r>
            <w:t xml:space="preserve"> </w:t>
          </w:r>
        </w:p>
      </w:docPartBody>
    </w:docPart>
    <w:docPart>
      <w:docPartPr>
        <w:name w:val="1348581CE76C419F95F50E714A977EDA"/>
        <w:category>
          <w:name w:val="Allmänt"/>
          <w:gallery w:val="placeholder"/>
        </w:category>
        <w:types>
          <w:type w:val="bbPlcHdr"/>
        </w:types>
        <w:behaviors>
          <w:behavior w:val="content"/>
        </w:behaviors>
        <w:guid w:val="{1F4A5AAA-E805-461E-B84F-A236019D0941}"/>
      </w:docPartPr>
      <w:docPartBody>
        <w:p w:rsidR="00000000" w:rsidRDefault="00E779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12"/>
    <w:rsid w:val="00027D5B"/>
    <w:rsid w:val="000A2912"/>
    <w:rsid w:val="006F4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7B99B64D9D4BA090A8E74E93A79EF6">
    <w:name w:val="CB7B99B64D9D4BA090A8E74E93A79EF6"/>
  </w:style>
  <w:style w:type="paragraph" w:customStyle="1" w:styleId="BC43C86CBD254824832D82BD78065800">
    <w:name w:val="BC43C86CBD254824832D82BD78065800"/>
  </w:style>
  <w:style w:type="paragraph" w:customStyle="1" w:styleId="3CE6D2C1BAED4B63902498684F515507">
    <w:name w:val="3CE6D2C1BAED4B63902498684F515507"/>
  </w:style>
  <w:style w:type="paragraph" w:customStyle="1" w:styleId="9812B726DCFD4AD2A49CAD6580773356">
    <w:name w:val="9812B726DCFD4AD2A49CAD6580773356"/>
  </w:style>
  <w:style w:type="paragraph" w:customStyle="1" w:styleId="B4469BE2115249D48EB7A349A807CF76">
    <w:name w:val="B4469BE2115249D48EB7A349A807CF76"/>
  </w:style>
  <w:style w:type="paragraph" w:customStyle="1" w:styleId="9ABFD06DB32840239AB313482A1D10F7">
    <w:name w:val="9ABFD06DB32840239AB313482A1D10F7"/>
  </w:style>
  <w:style w:type="paragraph" w:customStyle="1" w:styleId="52233D87EF4641B88FB4838684B3922A">
    <w:name w:val="52233D87EF4641B88FB4838684B39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A88BA-E70B-4ADC-84D1-D3D8CE3F410D}"/>
</file>

<file path=customXml/itemProps2.xml><?xml version="1.0" encoding="utf-8"?>
<ds:datastoreItem xmlns:ds="http://schemas.openxmlformats.org/officeDocument/2006/customXml" ds:itemID="{C8DED255-FB57-49B9-AEE3-8754B12ADA01}"/>
</file>

<file path=customXml/itemProps3.xml><?xml version="1.0" encoding="utf-8"?>
<ds:datastoreItem xmlns:ds="http://schemas.openxmlformats.org/officeDocument/2006/customXml" ds:itemID="{6F91CAE7-C172-42A7-B743-F28AF454A22D}"/>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1049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M1083 Avskaffa extra lagfartskostnad för nya delägare i fastigheter</vt:lpstr>
      <vt:lpstr>
      </vt:lpstr>
    </vt:vector>
  </TitlesOfParts>
  <Company>Sveriges riksdag</Company>
  <LinksUpToDate>false</LinksUpToDate>
  <CharactersWithSpaces>1256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