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2E00" w:rsidRDefault="00D17917" w14:paraId="1B7FC73E" w14:textId="77777777">
      <w:pPr>
        <w:pStyle w:val="Rubrik1"/>
        <w:spacing w:after="300"/>
      </w:pPr>
      <w:sdt>
        <w:sdtPr>
          <w:alias w:val="CC_Boilerplate_4"/>
          <w:tag w:val="CC_Boilerplate_4"/>
          <w:id w:val="-1644581176"/>
          <w:lock w:val="sdtLocked"/>
          <w:placeholder>
            <w:docPart w:val="5CB17CE005F3425AA7B4D76EE4ACFD4A"/>
          </w:placeholder>
          <w:text/>
        </w:sdtPr>
        <w:sdtEndPr/>
        <w:sdtContent>
          <w:r w:rsidRPr="009B062B" w:rsidR="00AF30DD">
            <w:t>Förslag till riksdagsbeslut</w:t>
          </w:r>
        </w:sdtContent>
      </w:sdt>
      <w:bookmarkEnd w:id="0"/>
      <w:bookmarkEnd w:id="1"/>
    </w:p>
    <w:sdt>
      <w:sdtPr>
        <w:alias w:val="Yrkande 1"/>
        <w:tag w:val="bf9de714-8d94-4aa9-b9bb-e879e1c5eb05"/>
        <w:id w:val="-858665765"/>
        <w:lock w:val="sdtLocked"/>
      </w:sdtPr>
      <w:sdtEndPr/>
      <w:sdtContent>
        <w:p w:rsidR="00B74100" w:rsidRDefault="00FA2F85" w14:paraId="54F00794" w14:textId="77777777">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2C85D6C6334F8DAD82C1E81946D377"/>
        </w:placeholder>
        <w:text/>
      </w:sdtPr>
      <w:sdtEndPr/>
      <w:sdtContent>
        <w:p w:rsidRPr="009B062B" w:rsidR="006D79C9" w:rsidP="00333E95" w:rsidRDefault="006D79C9" w14:paraId="1DF91FC9" w14:textId="77777777">
          <w:pPr>
            <w:pStyle w:val="Rubrik1"/>
          </w:pPr>
          <w:r>
            <w:t>Motivering</w:t>
          </w:r>
        </w:p>
      </w:sdtContent>
    </w:sdt>
    <w:bookmarkEnd w:displacedByCustomXml="prev" w:id="3"/>
    <w:bookmarkEnd w:displacedByCustomXml="prev" w:id="4"/>
    <w:p w:rsidR="00083AFD" w:rsidP="00083AFD" w:rsidRDefault="00083AFD" w14:paraId="53992485" w14:textId="2B6C41BE">
      <w:pPr>
        <w:pStyle w:val="Normalutanindragellerluft"/>
      </w:pPr>
      <w:r>
        <w:t xml:space="preserve">Saudiarabien </w:t>
      </w:r>
      <w:r w:rsidR="00BF718E">
        <w:t>ha</w:t>
      </w:r>
      <w:r>
        <w:t>r en av världens mest repressiva politiska regimer, med ett helt igenom icke-demokratiskt styrelseskick</w:t>
      </w:r>
      <w:r w:rsidR="00BF718E">
        <w:t xml:space="preserve"> och med</w:t>
      </w:r>
      <w:r>
        <w:t xml:space="preserve"> omfattande brott mot mänskliga fri- och rättig</w:t>
      </w:r>
      <w:r w:rsidR="003A25E4">
        <w:softHyphen/>
      </w:r>
      <w:r>
        <w:t>heter och mot press- och yttrandefriheten. Regimen har kopplats direkt till utomrättsliga mord på dissidenter, som avrättningen i Istanbul av journalisten och regimkritikern Jamal Khashoggi.</w:t>
      </w:r>
    </w:p>
    <w:p w:rsidR="00083AFD" w:rsidP="00BF718E" w:rsidRDefault="00083AFD" w14:paraId="351ADA49" w14:textId="7322D81B">
      <w:r>
        <w:t>Sedan 2015 är Saudiarabien aktivt inblandat i inbördeskriget i Jemen, en av världens blodigaste konflikter. Förenta nationerna varnar för att åtta miljoner människor riskerar att svälta. Rädda Barnen uppskattar att 85</w:t>
      </w:r>
      <w:r w:rsidR="00BF718E">
        <w:t> </w:t>
      </w:r>
      <w:r>
        <w:t>000 barn kan ha dött av akut undernäring 2015–2018. Tusentals barn och vuxna drabbas av kolera- och difteriutbrott och, eftersom konflikten fortsatt trots den globala pandemin, nu även av covid-19, som är mycket svår att bekämpa under pågående krig. Så många som 70</w:t>
      </w:r>
      <w:r w:rsidR="00BF718E">
        <w:t> </w:t>
      </w:r>
      <w:r>
        <w:t>000–100</w:t>
      </w:r>
      <w:r w:rsidR="00BF718E">
        <w:t> </w:t>
      </w:r>
      <w:r>
        <w:t>000 personer uppges ha dött i själva den väpnade konflikten fram till mars 2020, varav 12</w:t>
      </w:r>
      <w:r w:rsidR="00BF718E">
        <w:t> </w:t>
      </w:r>
      <w:r>
        <w:t>000 civila. Saudi</w:t>
      </w:r>
      <w:r w:rsidR="003A25E4">
        <w:softHyphen/>
      </w:r>
      <w:r>
        <w:t xml:space="preserve">arabien har ägnat sig åt urskillningslösa bombningar av civila mål och blockader vars mål varit att pressa civilbefolkningen i de delar som kontrolleras av rebellerna. </w:t>
      </w:r>
    </w:p>
    <w:p w:rsidR="00083AFD" w:rsidP="00FA2F85" w:rsidRDefault="00083AFD" w14:paraId="6234DF6F"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rsidRPr="003A25E4">
        <w:rPr>
          <w:spacing w:val="-2"/>
        </w:rPr>
        <w:t>följdleveranser, där det inte kan uteslutas att materiel används i samband med konflikten.</w:t>
      </w:r>
    </w:p>
    <w:p w:rsidR="00083AFD" w:rsidP="00FA2F85" w:rsidRDefault="00083AFD" w14:paraId="216C9904" w14:textId="479D79EE">
      <w:r>
        <w:lastRenderedPageBreak/>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00083AFD" w:rsidP="00FA2F85" w:rsidRDefault="00083AFD" w14:paraId="5E36F350" w14:textId="541D71C0">
      <w:r>
        <w:t xml:space="preserve">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w:t>
      </w:r>
      <w:r w:rsidR="00FA2F85">
        <w:t xml:space="preserve">har </w:t>
      </w:r>
      <w:r>
        <w:t>delegerats till ISP, Inspektionen för strategiska produkter, har regeringen möjlighet att stoppa vapenleveranser och bär det yttersta ansvaret.</w:t>
      </w:r>
    </w:p>
    <w:sdt>
      <w:sdtPr>
        <w:rPr>
          <w:i/>
          <w:noProof/>
        </w:rPr>
        <w:alias w:val="CC_Underskrifter"/>
        <w:tag w:val="CC_Underskrifter"/>
        <w:id w:val="583496634"/>
        <w:lock w:val="sdtContentLocked"/>
        <w:placeholder>
          <w:docPart w:val="5C96CF5BC2ED4A5A84034905BF0B9D1A"/>
        </w:placeholder>
      </w:sdtPr>
      <w:sdtEndPr>
        <w:rPr>
          <w:i w:val="0"/>
          <w:noProof w:val="0"/>
        </w:rPr>
      </w:sdtEndPr>
      <w:sdtContent>
        <w:p w:rsidR="00F62E00" w:rsidP="00F62E00" w:rsidRDefault="00F62E00" w14:paraId="20717AE2" w14:textId="77777777"/>
        <w:p w:rsidRPr="008E0FE2" w:rsidR="004801AC" w:rsidP="00F62E00" w:rsidRDefault="00D17917" w14:paraId="2E21AC51" w14:textId="780FCA5B"/>
      </w:sdtContent>
    </w:sdt>
    <w:tbl>
      <w:tblPr>
        <w:tblW w:w="5000" w:type="pct"/>
        <w:tblLook w:val="04A0" w:firstRow="1" w:lastRow="0" w:firstColumn="1" w:lastColumn="0" w:noHBand="0" w:noVBand="1"/>
        <w:tblCaption w:val="underskrifter"/>
      </w:tblPr>
      <w:tblGrid>
        <w:gridCol w:w="4252"/>
        <w:gridCol w:w="4252"/>
      </w:tblGrid>
      <w:tr w:rsidR="00B74100" w14:paraId="05A28C55" w14:textId="77777777">
        <w:trPr>
          <w:cantSplit/>
        </w:trPr>
        <w:tc>
          <w:tcPr>
            <w:tcW w:w="50" w:type="pct"/>
            <w:vAlign w:val="bottom"/>
          </w:tcPr>
          <w:p w:rsidR="00B74100" w:rsidRDefault="00FA2F85" w14:paraId="25B22AE9" w14:textId="77777777">
            <w:pPr>
              <w:pStyle w:val="Underskrifter"/>
              <w:spacing w:after="0"/>
            </w:pPr>
            <w:r>
              <w:t>Martin Ådahl (C)</w:t>
            </w:r>
          </w:p>
        </w:tc>
        <w:tc>
          <w:tcPr>
            <w:tcW w:w="50" w:type="pct"/>
            <w:vAlign w:val="bottom"/>
          </w:tcPr>
          <w:p w:rsidR="00B74100" w:rsidRDefault="00B74100" w14:paraId="3F24E644" w14:textId="77777777">
            <w:pPr>
              <w:pStyle w:val="Underskrifter"/>
              <w:spacing w:after="0"/>
            </w:pPr>
          </w:p>
        </w:tc>
      </w:tr>
    </w:tbl>
    <w:p w:rsidR="00AD0B75" w:rsidRDefault="00AD0B75" w14:paraId="3362682F" w14:textId="77777777"/>
    <w:sectPr w:rsidR="00AD0B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8866E" w14:textId="77777777" w:rsidR="00083AFD" w:rsidRDefault="00083AFD" w:rsidP="000C1CAD">
      <w:pPr>
        <w:spacing w:line="240" w:lineRule="auto"/>
      </w:pPr>
      <w:r>
        <w:separator/>
      </w:r>
    </w:p>
  </w:endnote>
  <w:endnote w:type="continuationSeparator" w:id="0">
    <w:p w14:paraId="4EA0D70E" w14:textId="77777777" w:rsidR="00083AFD" w:rsidRDefault="00083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34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7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9823" w14:textId="3F111E58" w:rsidR="00262EA3" w:rsidRPr="00F62E00" w:rsidRDefault="00262EA3" w:rsidP="00F62E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0A00" w14:textId="77777777" w:rsidR="00083AFD" w:rsidRDefault="00083AFD" w:rsidP="000C1CAD">
      <w:pPr>
        <w:spacing w:line="240" w:lineRule="auto"/>
      </w:pPr>
      <w:r>
        <w:separator/>
      </w:r>
    </w:p>
  </w:footnote>
  <w:footnote w:type="continuationSeparator" w:id="0">
    <w:p w14:paraId="2D579CBB" w14:textId="77777777" w:rsidR="00083AFD" w:rsidRDefault="00083A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E6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261348" wp14:editId="34BE8B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DB6B64" w14:textId="55075609" w:rsidR="00262EA3" w:rsidRDefault="00D17917" w:rsidP="008103B5">
                          <w:pPr>
                            <w:jc w:val="right"/>
                          </w:pPr>
                          <w:sdt>
                            <w:sdtPr>
                              <w:alias w:val="CC_Noformat_Partikod"/>
                              <w:tag w:val="CC_Noformat_Partikod"/>
                              <w:id w:val="-53464382"/>
                              <w:text/>
                            </w:sdtPr>
                            <w:sdtEndPr/>
                            <w:sdtContent>
                              <w:r w:rsidR="00083AF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613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DB6B64" w14:textId="55075609" w:rsidR="00262EA3" w:rsidRDefault="00D17917" w:rsidP="008103B5">
                    <w:pPr>
                      <w:jc w:val="right"/>
                    </w:pPr>
                    <w:sdt>
                      <w:sdtPr>
                        <w:alias w:val="CC_Noformat_Partikod"/>
                        <w:tag w:val="CC_Noformat_Partikod"/>
                        <w:id w:val="-53464382"/>
                        <w:text/>
                      </w:sdtPr>
                      <w:sdtEndPr/>
                      <w:sdtContent>
                        <w:r w:rsidR="00083AF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AA8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8350" w14:textId="77777777" w:rsidR="00262EA3" w:rsidRDefault="00262EA3" w:rsidP="008563AC">
    <w:pPr>
      <w:jc w:val="right"/>
    </w:pPr>
  </w:p>
  <w:p w14:paraId="7AB570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D8FF6" w14:textId="77777777" w:rsidR="00262EA3" w:rsidRDefault="00D179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F2A9CB" wp14:editId="54689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88ADE1" w14:textId="637080CE" w:rsidR="00262EA3" w:rsidRDefault="00D17917" w:rsidP="00A314CF">
    <w:pPr>
      <w:pStyle w:val="FSHNormal"/>
      <w:spacing w:before="40"/>
    </w:pPr>
    <w:sdt>
      <w:sdtPr>
        <w:alias w:val="CC_Noformat_Motionstyp"/>
        <w:tag w:val="CC_Noformat_Motionstyp"/>
        <w:id w:val="1162973129"/>
        <w:lock w:val="sdtContentLocked"/>
        <w15:appearance w15:val="hidden"/>
        <w:text/>
      </w:sdtPr>
      <w:sdtEndPr/>
      <w:sdtContent>
        <w:r w:rsidR="00F62E00">
          <w:t>Enskild motion</w:t>
        </w:r>
      </w:sdtContent>
    </w:sdt>
    <w:r w:rsidR="00821B36">
      <w:t xml:space="preserve"> </w:t>
    </w:r>
    <w:sdt>
      <w:sdtPr>
        <w:alias w:val="CC_Noformat_Partikod"/>
        <w:tag w:val="CC_Noformat_Partikod"/>
        <w:id w:val="1471015553"/>
        <w:text/>
      </w:sdtPr>
      <w:sdtEndPr/>
      <w:sdtContent>
        <w:r w:rsidR="00083AFD">
          <w:t>C</w:t>
        </w:r>
      </w:sdtContent>
    </w:sdt>
    <w:sdt>
      <w:sdtPr>
        <w:alias w:val="CC_Noformat_Partinummer"/>
        <w:tag w:val="CC_Noformat_Partinummer"/>
        <w:id w:val="-2014525982"/>
        <w:showingPlcHdr/>
        <w:text/>
      </w:sdtPr>
      <w:sdtEndPr/>
      <w:sdtContent>
        <w:r w:rsidR="00821B36">
          <w:t xml:space="preserve"> </w:t>
        </w:r>
      </w:sdtContent>
    </w:sdt>
  </w:p>
  <w:p w14:paraId="4B835E97" w14:textId="77777777" w:rsidR="00262EA3" w:rsidRPr="008227B3" w:rsidRDefault="00D179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09622" w14:textId="4CC1C017" w:rsidR="00262EA3" w:rsidRPr="008227B3" w:rsidRDefault="00D179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2E0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E00">
          <w:t>:2608</w:t>
        </w:r>
      </w:sdtContent>
    </w:sdt>
  </w:p>
  <w:p w14:paraId="221C5093" w14:textId="367C37E5" w:rsidR="00262EA3" w:rsidRDefault="00D17917" w:rsidP="00E03A3D">
    <w:pPr>
      <w:pStyle w:val="Motionr"/>
    </w:pPr>
    <w:sdt>
      <w:sdtPr>
        <w:alias w:val="CC_Noformat_Avtext"/>
        <w:tag w:val="CC_Noformat_Avtext"/>
        <w:id w:val="-2020768203"/>
        <w:lock w:val="sdtContentLocked"/>
        <w:placeholder>
          <w:docPart w:val="84BC093D5D5B41EB8C45B1DDF0698489"/>
        </w:placeholder>
        <w15:appearance w15:val="hidden"/>
        <w:text/>
      </w:sdtPr>
      <w:sdtEndPr/>
      <w:sdtContent>
        <w:r w:rsidR="00F62E00">
          <w:t>av Martin Ådahl (C)</w:t>
        </w:r>
      </w:sdtContent>
    </w:sdt>
  </w:p>
  <w:sdt>
    <w:sdtPr>
      <w:alias w:val="CC_Noformat_Rubtext"/>
      <w:tag w:val="CC_Noformat_Rubtext"/>
      <w:id w:val="-218060500"/>
      <w:lock w:val="sdtLocked"/>
      <w:text/>
    </w:sdtPr>
    <w:sdtEndPr/>
    <w:sdtContent>
      <w:p w14:paraId="334BD00D" w14:textId="2018189C" w:rsidR="00262EA3" w:rsidRDefault="00083AFD"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7E794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3A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FD"/>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E4"/>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DE"/>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C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00"/>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18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91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E0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8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34F916"/>
  <w15:chartTrackingRefBased/>
  <w15:docId w15:val="{4A077514-010D-4BDC-B45C-CBD293F8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B17CE005F3425AA7B4D76EE4ACFD4A"/>
        <w:category>
          <w:name w:val="Allmänt"/>
          <w:gallery w:val="placeholder"/>
        </w:category>
        <w:types>
          <w:type w:val="bbPlcHdr"/>
        </w:types>
        <w:behaviors>
          <w:behavior w:val="content"/>
        </w:behaviors>
        <w:guid w:val="{8EDFA784-6F57-4F3D-B669-34E90CA4D7F9}"/>
      </w:docPartPr>
      <w:docPartBody>
        <w:p w:rsidR="00C16AEA" w:rsidRDefault="00C16AEA">
          <w:pPr>
            <w:pStyle w:val="5CB17CE005F3425AA7B4D76EE4ACFD4A"/>
          </w:pPr>
          <w:r w:rsidRPr="005A0A93">
            <w:rPr>
              <w:rStyle w:val="Platshllartext"/>
            </w:rPr>
            <w:t>Förslag till riksdagsbeslut</w:t>
          </w:r>
        </w:p>
      </w:docPartBody>
    </w:docPart>
    <w:docPart>
      <w:docPartPr>
        <w:name w:val="DA2C85D6C6334F8DAD82C1E81946D377"/>
        <w:category>
          <w:name w:val="Allmänt"/>
          <w:gallery w:val="placeholder"/>
        </w:category>
        <w:types>
          <w:type w:val="bbPlcHdr"/>
        </w:types>
        <w:behaviors>
          <w:behavior w:val="content"/>
        </w:behaviors>
        <w:guid w:val="{B34FFF28-1AFA-41BE-B7BD-37C1DF5C983F}"/>
      </w:docPartPr>
      <w:docPartBody>
        <w:p w:rsidR="00C16AEA" w:rsidRDefault="00C16AEA">
          <w:pPr>
            <w:pStyle w:val="DA2C85D6C6334F8DAD82C1E81946D377"/>
          </w:pPr>
          <w:r w:rsidRPr="005A0A93">
            <w:rPr>
              <w:rStyle w:val="Platshllartext"/>
            </w:rPr>
            <w:t>Motivering</w:t>
          </w:r>
        </w:p>
      </w:docPartBody>
    </w:docPart>
    <w:docPart>
      <w:docPartPr>
        <w:name w:val="84BC093D5D5B41EB8C45B1DDF0698489"/>
        <w:category>
          <w:name w:val="Allmänt"/>
          <w:gallery w:val="placeholder"/>
        </w:category>
        <w:types>
          <w:type w:val="bbPlcHdr"/>
        </w:types>
        <w:behaviors>
          <w:behavior w:val="content"/>
        </w:behaviors>
        <w:guid w:val="{D6521F0A-EF41-4150-B68F-7AE3A1AE3DA4}"/>
      </w:docPartPr>
      <w:docPartBody>
        <w:p w:rsidR="00C16AEA" w:rsidRDefault="00C16AEA"/>
      </w:docPartBody>
    </w:docPart>
    <w:docPart>
      <w:docPartPr>
        <w:name w:val="5C96CF5BC2ED4A5A84034905BF0B9D1A"/>
        <w:category>
          <w:name w:val="Allmänt"/>
          <w:gallery w:val="placeholder"/>
        </w:category>
        <w:types>
          <w:type w:val="bbPlcHdr"/>
        </w:types>
        <w:behaviors>
          <w:behavior w:val="content"/>
        </w:behaviors>
        <w:guid w:val="{52E79DD1-6F7D-4C8D-9697-D04F1CFD85F2}"/>
      </w:docPartPr>
      <w:docPartBody>
        <w:p w:rsidR="00C12038" w:rsidRDefault="00C120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EA"/>
    <w:rsid w:val="00C12038"/>
    <w:rsid w:val="00C16AEA"/>
    <w:rsid w:val="00E23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B17CE005F3425AA7B4D76EE4ACFD4A">
    <w:name w:val="5CB17CE005F3425AA7B4D76EE4ACFD4A"/>
  </w:style>
  <w:style w:type="paragraph" w:customStyle="1" w:styleId="DA2C85D6C6334F8DAD82C1E81946D377">
    <w:name w:val="DA2C85D6C6334F8DAD82C1E81946D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85AAE7-B9EA-4715-B8EB-37F874250BE5}"/>
</file>

<file path=customXml/itemProps2.xml><?xml version="1.0" encoding="utf-8"?>
<ds:datastoreItem xmlns:ds="http://schemas.openxmlformats.org/officeDocument/2006/customXml" ds:itemID="{483F473C-6B59-450E-95F9-1471CFEEF2D8}"/>
</file>

<file path=customXml/itemProps3.xml><?xml version="1.0" encoding="utf-8"?>
<ds:datastoreItem xmlns:ds="http://schemas.openxmlformats.org/officeDocument/2006/customXml" ds:itemID="{DEF3FDEF-39E8-4241-A9B6-09E1AC54D09C}"/>
</file>

<file path=docProps/app.xml><?xml version="1.0" encoding="utf-8"?>
<Properties xmlns="http://schemas.openxmlformats.org/officeDocument/2006/extended-properties" xmlns:vt="http://schemas.openxmlformats.org/officeDocument/2006/docPropsVTypes">
  <Template>Normal</Template>
  <TotalTime>10</TotalTime>
  <Pages>2</Pages>
  <Words>429</Words>
  <Characters>2537</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Vapenexport till Saudiarabien</vt:lpstr>
      <vt:lpstr>
      </vt:lpstr>
    </vt:vector>
  </TitlesOfParts>
  <Company>Sveriges riksdag</Company>
  <LinksUpToDate>false</LinksUpToDate>
  <CharactersWithSpaces>2956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