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EC3D70CA804C18B4A307CC4A981C50"/>
        </w:placeholder>
        <w:text/>
      </w:sdtPr>
      <w:sdtEndPr/>
      <w:sdtContent>
        <w:p w:rsidRPr="009B062B" w:rsidR="00AF30DD" w:rsidP="00DA28CE" w:rsidRDefault="00AF30DD" w14:paraId="36015DCC" w14:textId="77777777">
          <w:pPr>
            <w:pStyle w:val="Rubrik1"/>
            <w:spacing w:after="300"/>
          </w:pPr>
          <w:r w:rsidRPr="009B062B">
            <w:t>Förslag till riksdagsbeslut</w:t>
          </w:r>
        </w:p>
      </w:sdtContent>
    </w:sdt>
    <w:sdt>
      <w:sdtPr>
        <w:alias w:val="Yrkande 1"/>
        <w:tag w:val="29bb5c41-0e0c-4243-a114-0098f26b94cc"/>
        <w:id w:val="602457250"/>
        <w:lock w:val="sdtLocked"/>
      </w:sdtPr>
      <w:sdtEndPr/>
      <w:sdtContent>
        <w:p w:rsidR="00A32813" w:rsidRDefault="00170CB1" w14:paraId="36015DCD" w14:textId="77777777">
          <w:pPr>
            <w:pStyle w:val="Frslagstext"/>
            <w:numPr>
              <w:ilvl w:val="0"/>
              <w:numId w:val="0"/>
            </w:numPr>
          </w:pPr>
          <w:r>
            <w:t>Riksdagen ställer sig bakom det som anförs i motionen om manipulerade färdskrivare och avgasreningsutrustning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482E7F0B3C488284594D084D7E9192"/>
        </w:placeholder>
        <w:text/>
      </w:sdtPr>
      <w:sdtEndPr/>
      <w:sdtContent>
        <w:p w:rsidRPr="009B062B" w:rsidR="006D79C9" w:rsidP="00333E95" w:rsidRDefault="006D79C9" w14:paraId="36015DCE" w14:textId="77777777">
          <w:pPr>
            <w:pStyle w:val="Rubrik1"/>
          </w:pPr>
          <w:r>
            <w:t>Motivering</w:t>
          </w:r>
        </w:p>
      </w:sdtContent>
    </w:sdt>
    <w:p w:rsidRPr="0054419C" w:rsidR="00D42FD8" w:rsidP="00452503" w:rsidRDefault="00D42FD8" w14:paraId="36015DD1" w14:textId="29E02B9D">
      <w:pPr>
        <w:pStyle w:val="Normalutanindragellerluft"/>
      </w:pPr>
      <w:r>
        <w:t>I en uppmärksammad</w:t>
      </w:r>
      <w:r w:rsidR="000A114D">
        <w:t xml:space="preserve"> dom vid Helsingborgs tingsrätt</w:t>
      </w:r>
      <w:r>
        <w:t xml:space="preserve"> friades ett polskt åkeri från misstankar om brott.</w:t>
      </w:r>
      <w:r w:rsidR="0054419C">
        <w:t xml:space="preserve"> </w:t>
      </w:r>
      <w:r>
        <w:t>Upprinnelsen till domen var en kontroll på polisens kontrollplats vid Långeberga, Helsingborgs kommun, den 16 november 2017.</w:t>
      </w:r>
      <w:r w:rsidR="0054419C">
        <w:t xml:space="preserve"> </w:t>
      </w:r>
      <w:r>
        <w:t xml:space="preserve">Polisen kunde vid sin kontroll konstatera att fordonet var </w:t>
      </w:r>
      <w:r w:rsidR="00CF6C6A">
        <w:t>utrustat</w:t>
      </w:r>
      <w:r w:rsidR="00A07964">
        <w:t xml:space="preserve"> med så kallad Ad</w:t>
      </w:r>
      <w:r w:rsidR="00903186">
        <w:t>b</w:t>
      </w:r>
      <w:r>
        <w:t>lue</w:t>
      </w:r>
      <w:r w:rsidR="00A07964">
        <w:t>-</w:t>
      </w:r>
      <w:r w:rsidR="00585655">
        <w:t>killer, det vill säga en sorts anordning</w:t>
      </w:r>
      <w:r>
        <w:t xml:space="preserve"> som stänger av en vik</w:t>
      </w:r>
      <w:r w:rsidR="00C475AC">
        <w:t>tig del i fordonets avgasrening</w:t>
      </w:r>
      <w:r w:rsidR="00B84E11">
        <w:t>, vilket</w:t>
      </w:r>
      <w:r w:rsidR="00C475AC">
        <w:t xml:space="preserve"> resulterar i att fordonet</w:t>
      </w:r>
      <w:r w:rsidR="00CF6C6A">
        <w:t xml:space="preserve"> släpper ut avsevärt m</w:t>
      </w:r>
      <w:r>
        <w:t>er</w:t>
      </w:r>
      <w:r w:rsidR="009C5AAA">
        <w:t xml:space="preserve"> kväveoxider</w:t>
      </w:r>
      <w:r w:rsidR="000A114D">
        <w:t xml:space="preserve"> </w:t>
      </w:r>
      <w:r w:rsidR="00B84E11">
        <w:t>(NO</w:t>
      </w:r>
      <w:r w:rsidR="00D4084C">
        <w:t>x)</w:t>
      </w:r>
      <w:r w:rsidR="00CF6C6A">
        <w:t xml:space="preserve"> än vad som är tillåtet enligt gällande avgasreningsnorm.</w:t>
      </w:r>
      <w:r>
        <w:t xml:space="preserve"> </w:t>
      </w:r>
      <w:r w:rsidRPr="00A63231" w:rsidR="00A63231">
        <w:rPr>
          <w:rFonts w:cstheme="minorHAnsi"/>
        </w:rPr>
        <w:t>K</w:t>
      </w:r>
      <w:r w:rsidR="004764D0">
        <w:rPr>
          <w:rFonts w:cstheme="minorHAnsi"/>
        </w:rPr>
        <w:t xml:space="preserve">väveoxider är giftiga och ger </w:t>
      </w:r>
      <w:r w:rsidRPr="004D4E22" w:rsidR="00A07964">
        <w:rPr>
          <w:rFonts w:cstheme="minorHAnsi"/>
          <w:color w:val="000000" w:themeColor="text1"/>
        </w:rPr>
        <w:t xml:space="preserve">upphov till </w:t>
      </w:r>
      <w:r w:rsidRPr="004D4E22" w:rsidR="004D4E22">
        <w:rPr>
          <w:rFonts w:cstheme="minorHAnsi"/>
          <w:color w:val="000000" w:themeColor="text1"/>
        </w:rPr>
        <w:t xml:space="preserve">marknära </w:t>
      </w:r>
      <w:r w:rsidRPr="004D4E22" w:rsidR="00A07964">
        <w:rPr>
          <w:rFonts w:cstheme="minorHAnsi"/>
          <w:color w:val="000000" w:themeColor="text1"/>
        </w:rPr>
        <w:t>ozonbildning</w:t>
      </w:r>
      <w:r w:rsidRPr="004D4E22" w:rsidR="00A63231">
        <w:rPr>
          <w:rFonts w:cstheme="minorHAnsi"/>
          <w:color w:val="000000" w:themeColor="text1"/>
        </w:rPr>
        <w:t xml:space="preserve">. </w:t>
      </w:r>
    </w:p>
    <w:p w:rsidR="00ED375A" w:rsidP="00452503" w:rsidRDefault="00A07964" w14:paraId="36015DD2" w14:textId="5FCD3FE5">
      <w:r>
        <w:t>A</w:t>
      </w:r>
      <w:r w:rsidR="00903186">
        <w:t>tt det monteras så kallade Adb</w:t>
      </w:r>
      <w:r>
        <w:t xml:space="preserve">lue-killer på fordon är </w:t>
      </w:r>
      <w:r w:rsidR="001A3F21">
        <w:t xml:space="preserve">även </w:t>
      </w:r>
      <w:r>
        <w:t xml:space="preserve">en ekonomisk fråga, då reningsprocessen på fordon är förknippad med </w:t>
      </w:r>
      <w:r w:rsidR="0068641D">
        <w:t>löpande drifts</w:t>
      </w:r>
      <w:r>
        <w:t>kostnader.</w:t>
      </w:r>
      <w:r w:rsidR="004764D0">
        <w:t xml:space="preserve"> Den som avsiktligen sätter</w:t>
      </w:r>
      <w:r w:rsidR="00903186">
        <w:t xml:space="preserve"> den ordinarie Adb</w:t>
      </w:r>
      <w:r w:rsidR="001A3F21">
        <w:t>lue</w:t>
      </w:r>
      <w:r w:rsidR="00B214DD">
        <w:t>-</w:t>
      </w:r>
      <w:r w:rsidR="00ED375A">
        <w:t xml:space="preserve">utrustningen ur funktion </w:t>
      </w:r>
      <w:r w:rsidR="004764D0">
        <w:t>ger inte enbart upphov till ett miljöproblem</w:t>
      </w:r>
      <w:r w:rsidR="00903186">
        <w:t>;</w:t>
      </w:r>
      <w:r w:rsidR="00ED375A">
        <w:t xml:space="preserve"> det blir också fråga om osund </w:t>
      </w:r>
      <w:r w:rsidR="00812A46">
        <w:t>konkurrens</w:t>
      </w:r>
      <w:r w:rsidR="00ED375A">
        <w:t>.</w:t>
      </w:r>
    </w:p>
    <w:p w:rsidR="00812A46" w:rsidP="00452503" w:rsidRDefault="00812A46" w14:paraId="36015DD4" w14:textId="5F1FDFCE">
      <w:r>
        <w:t>Polisen kunde också konstatera att fordonets färdskrivare var manipulerad. En ma</w:t>
      </w:r>
      <w:r w:rsidR="006F413C">
        <w:t>nipulerad färdskrivare tillåter</w:t>
      </w:r>
      <w:r>
        <w:t xml:space="preserve"> f</w:t>
      </w:r>
      <w:r w:rsidR="00ED60BC">
        <w:t>öraren att köra väsentligt längre</w:t>
      </w:r>
      <w:r>
        <w:t xml:space="preserve"> än vad som är tillåtet. Att en uttröttad förare är ett uppenbart hot mot trafiksäkerheten torde stå utom allt tvivel, men det är också ett stort problem för den sunda konkurrensen.</w:t>
      </w:r>
      <w:r w:rsidR="00903186">
        <w:t xml:space="preserve"> </w:t>
      </w:r>
      <w:r>
        <w:t xml:space="preserve">En av de tre grundläggande delarna i reglerna kring kör- och vilotider är just konkurrensperspektivet. Det innebär att en manipulerad färdskrivare </w:t>
      </w:r>
      <w:r w:rsidR="009B0DE9">
        <w:t>både sätter</w:t>
      </w:r>
      <w:r>
        <w:t xml:space="preserve"> t</w:t>
      </w:r>
      <w:r w:rsidR="00472E01">
        <w:t xml:space="preserve">rafiksäkerheten ur spel </w:t>
      </w:r>
      <w:r w:rsidR="009B0DE9">
        <w:t>och påverkar</w:t>
      </w:r>
      <w:r w:rsidR="005E0621">
        <w:t xml:space="preserve"> konkurrenssituationen</w:t>
      </w:r>
      <w:r>
        <w:t xml:space="preserve"> negativt.</w:t>
      </w:r>
    </w:p>
    <w:p w:rsidRPr="00452503" w:rsidR="00812A46" w:rsidP="00452503" w:rsidRDefault="00812A46" w14:paraId="36015DD8" w14:textId="18A82FC5">
      <w:r w:rsidRPr="00452503">
        <w:t>Åklagaren yrkade på en företagsbot på totalt 175 000 kronor. Tingsrätten ansåg däremot att det inte gick att bevisa huruvi</w:t>
      </w:r>
      <w:r w:rsidRPr="00452503" w:rsidR="00F80C45">
        <w:t xml:space="preserve">da åkeriägaren hade kännedom om </w:t>
      </w:r>
      <w:r w:rsidRPr="00452503">
        <w:t>manipulationsutrustningen.</w:t>
      </w:r>
      <w:r w:rsidRPr="00452503" w:rsidR="003E1812">
        <w:t xml:space="preserve"> </w:t>
      </w:r>
      <w:r w:rsidRPr="00452503">
        <w:t xml:space="preserve">Åkeriägaren nekade till alla anklagelser och förnekade kännedom om att det fanns utrustning i fordonet som påverkade avgasreningen och </w:t>
      </w:r>
      <w:r w:rsidRPr="00452503" w:rsidR="00276CFD">
        <w:t>att färdskrivaren skulle vara</w:t>
      </w:r>
      <w:r w:rsidRPr="00452503" w:rsidR="00F95A7C">
        <w:t xml:space="preserve"> manipulerad.</w:t>
      </w:r>
    </w:p>
    <w:p w:rsidRPr="00452503" w:rsidR="00F95A7C" w:rsidP="00452503" w:rsidRDefault="00F95A7C" w14:paraId="36015DDA" w14:textId="607BA4BD">
      <w:r w:rsidRPr="00452503">
        <w:t>I och med att åkeriägaren nekade till ansvar kunde inte heller åklagaren bevisa att denna hade kännedom om utrustningen</w:t>
      </w:r>
      <w:r w:rsidRPr="00452503" w:rsidR="00122EEB">
        <w:t>,</w:t>
      </w:r>
      <w:r w:rsidRPr="00452503">
        <w:t xml:space="preserve"> och därmed friades åkeriägaren i tingsrätten.</w:t>
      </w:r>
      <w:r w:rsidRPr="00452503" w:rsidR="00452503">
        <w:t xml:space="preserve"> </w:t>
      </w:r>
      <w:bookmarkStart w:name="_GoBack" w:id="1"/>
      <w:bookmarkEnd w:id="1"/>
      <w:r w:rsidRPr="00452503">
        <w:t>Åklagaren har sedan beslutat sig för att inte överklaga domen till hovrätten</w:t>
      </w:r>
      <w:r w:rsidRPr="00452503" w:rsidR="002500AB">
        <w:t xml:space="preserve"> då utsikterna att få en fällande dom är mycket små.</w:t>
      </w:r>
    </w:p>
    <w:p w:rsidRPr="00452503" w:rsidR="002500AB" w:rsidP="00452503" w:rsidRDefault="002500AB" w14:paraId="36015DDD" w14:textId="3D5BA3D1">
      <w:r w:rsidRPr="00452503">
        <w:t>Det här får dramatiska följder</w:t>
      </w:r>
      <w:r w:rsidRPr="00452503" w:rsidR="004C51E1">
        <w:t>,</w:t>
      </w:r>
      <w:r w:rsidRPr="00452503">
        <w:t xml:space="preserve"> eftersom varenda åkeriägare i Europa kommer att hävda att de sakna</w:t>
      </w:r>
      <w:r w:rsidRPr="00452503" w:rsidR="00276CFD">
        <w:t xml:space="preserve">r kännedom om eventuellt fusk vad gäller </w:t>
      </w:r>
      <w:r w:rsidRPr="00452503">
        <w:t>sina fordon. He</w:t>
      </w:r>
      <w:r w:rsidRPr="00452503" w:rsidR="00122EEB">
        <w:t>la lagstiftningen kring både Adb</w:t>
      </w:r>
      <w:r w:rsidRPr="00452503">
        <w:t>lu</w:t>
      </w:r>
      <w:r w:rsidRPr="00452503" w:rsidR="006A6FFF">
        <w:t>e</w:t>
      </w:r>
      <w:r w:rsidRPr="00452503">
        <w:t xml:space="preserve"> och färdskrivare blir i ett slag fullständigt tandlös.</w:t>
      </w:r>
      <w:r w:rsidRPr="00452503" w:rsidR="00122EEB">
        <w:t xml:space="preserve"> </w:t>
      </w:r>
      <w:r w:rsidRPr="00452503">
        <w:t>Återigen får den seriösa åkerinäringen en negativ konkurrenssituation.</w:t>
      </w:r>
    </w:p>
    <w:p w:rsidRPr="00452503" w:rsidR="002500AB" w:rsidP="00452503" w:rsidRDefault="002500AB" w14:paraId="36015DE0" w14:textId="58FF5228">
      <w:r w:rsidRPr="00452503">
        <w:t>Ett sätt att komma tillrätta med den här situationen är att ersätta böter med sanktionsavgift</w:t>
      </w:r>
      <w:r w:rsidRPr="00452503" w:rsidR="004C51E1">
        <w:t>er</w:t>
      </w:r>
      <w:r w:rsidRPr="00452503">
        <w:t>.</w:t>
      </w:r>
      <w:r w:rsidRPr="00452503" w:rsidR="00443F6B">
        <w:t xml:space="preserve"> </w:t>
      </w:r>
      <w:r w:rsidRPr="00452503">
        <w:t>Med sanktionsavgifter blir det istället</w:t>
      </w:r>
      <w:r w:rsidRPr="00452503" w:rsidR="009B0DB0">
        <w:t xml:space="preserve"> åkeriet som skall bevisa att man har gjort vad som krävs</w:t>
      </w:r>
      <w:r w:rsidRPr="00452503">
        <w:t xml:space="preserve"> för att förhindra brott.</w:t>
      </w:r>
    </w:p>
    <w:p w:rsidRPr="00452503" w:rsidR="00E50409" w:rsidP="00452503" w:rsidRDefault="002500AB" w14:paraId="36015DE1" w14:textId="3741F7D4">
      <w:r w:rsidRPr="00452503">
        <w:t>Syftet med lagstiftningen är att säkerställa en god miljö och att förarna inte kör för länge utan vila. Det får inte vara så enkelt att kringgå detta, att det räcker med att neka till ansvar.</w:t>
      </w:r>
    </w:p>
    <w:p w:rsidRPr="00452503" w:rsidR="002500AB" w:rsidP="00452503" w:rsidRDefault="00476184" w14:paraId="36015DE3" w14:textId="45FDD20E">
      <w:r w:rsidRPr="00452503">
        <w:t>Sverigedemokraterna menar</w:t>
      </w:r>
      <w:r w:rsidRPr="00452503" w:rsidR="00E50409">
        <w:t xml:space="preserve"> att bara förekomsten av </w:t>
      </w:r>
      <w:r w:rsidRPr="00452503" w:rsidR="00FE3817">
        <w:t xml:space="preserve">inkopplad </w:t>
      </w:r>
      <w:r w:rsidRPr="00452503" w:rsidR="00E50409">
        <w:t xml:space="preserve">manipulationsutrustning </w:t>
      </w:r>
      <w:r w:rsidRPr="00452503" w:rsidR="00DE26EA">
        <w:t xml:space="preserve">i ett fordon </w:t>
      </w:r>
      <w:r w:rsidRPr="00452503">
        <w:t>är en aktiv handling i syfte att</w:t>
      </w:r>
      <w:r w:rsidRPr="00452503" w:rsidR="00E50409">
        <w:t xml:space="preserve"> tillskansa sig fördelar.</w:t>
      </w:r>
      <w:r w:rsidRPr="00452503" w:rsidR="00DE26EA">
        <w:t xml:space="preserve"> Oaktat om utrust</w:t>
      </w:r>
      <w:r w:rsidRPr="00452503">
        <w:t>ningen är i drift i samband med kontroll</w:t>
      </w:r>
      <w:r w:rsidRPr="00452503" w:rsidR="00DE26EA">
        <w:t xml:space="preserve"> eller ej finns ändå möjligheten att stänga av både avgasrening och färdskrivare. </w:t>
      </w:r>
      <w:r w:rsidRPr="00452503" w:rsidR="00C14C27">
        <w:t>Regeringen ska</w:t>
      </w:r>
      <w:r w:rsidRPr="00452503" w:rsidR="002500AB">
        <w:t xml:space="preserve"> skyndsamt</w:t>
      </w:r>
      <w:r w:rsidRPr="00452503" w:rsidR="00B214DD">
        <w:t xml:space="preserve"> utreda möjligheten</w:t>
      </w:r>
      <w:r w:rsidRPr="00452503" w:rsidR="002500AB">
        <w:t xml:space="preserve"> att införa sanktionsavgifter på ovan nämnda brott.</w:t>
      </w:r>
    </w:p>
    <w:sdt>
      <w:sdtPr>
        <w:rPr>
          <w:i/>
          <w:noProof/>
        </w:rPr>
        <w:alias w:val="CC_Underskrifter"/>
        <w:tag w:val="CC_Underskrifter"/>
        <w:id w:val="583496634"/>
        <w:lock w:val="sdtContentLocked"/>
        <w:placeholder>
          <w:docPart w:val="2472A028281F4BA09DC1E5CC9D387F7B"/>
        </w:placeholder>
      </w:sdtPr>
      <w:sdtEndPr>
        <w:rPr>
          <w:i w:val="0"/>
          <w:noProof w:val="0"/>
        </w:rPr>
      </w:sdtEndPr>
      <w:sdtContent>
        <w:p w:rsidR="00DB4CD5" w:rsidP="00EB4183" w:rsidRDefault="00DB4CD5" w14:paraId="36015DE5" w14:textId="77777777"/>
        <w:p w:rsidRPr="008E0FE2" w:rsidR="004801AC" w:rsidP="00EB4183" w:rsidRDefault="00452503" w14:paraId="36015D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bl>
    <w:p w:rsidR="006041CF" w:rsidRDefault="006041CF" w14:paraId="36015DEA" w14:textId="77777777"/>
    <w:sectPr w:rsidR="006041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15DEC" w14:textId="77777777" w:rsidR="00405FF6" w:rsidRDefault="00405FF6" w:rsidP="000C1CAD">
      <w:pPr>
        <w:spacing w:line="240" w:lineRule="auto"/>
      </w:pPr>
      <w:r>
        <w:separator/>
      </w:r>
    </w:p>
  </w:endnote>
  <w:endnote w:type="continuationSeparator" w:id="0">
    <w:p w14:paraId="36015DED" w14:textId="77777777" w:rsidR="00405FF6" w:rsidRDefault="00405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5D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5DF3" w14:textId="471CED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25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15DEA" w14:textId="77777777" w:rsidR="00405FF6" w:rsidRDefault="00405FF6" w:rsidP="000C1CAD">
      <w:pPr>
        <w:spacing w:line="240" w:lineRule="auto"/>
      </w:pPr>
      <w:r>
        <w:separator/>
      </w:r>
    </w:p>
  </w:footnote>
  <w:footnote w:type="continuationSeparator" w:id="0">
    <w:p w14:paraId="36015DEB" w14:textId="77777777" w:rsidR="00405FF6" w:rsidRDefault="00405F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015D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015DFD" wp14:anchorId="36015D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2503" w14:paraId="36015E00" w14:textId="77777777">
                          <w:pPr>
                            <w:jc w:val="right"/>
                          </w:pPr>
                          <w:sdt>
                            <w:sdtPr>
                              <w:alias w:val="CC_Noformat_Partikod"/>
                              <w:tag w:val="CC_Noformat_Partikod"/>
                              <w:id w:val="-53464382"/>
                              <w:placeholder>
                                <w:docPart w:val="ACE1AB1275214586B181331EEB265645"/>
                              </w:placeholder>
                              <w:text/>
                            </w:sdtPr>
                            <w:sdtEndPr/>
                            <w:sdtContent>
                              <w:r w:rsidR="00405FF6">
                                <w:t>SD</w:t>
                              </w:r>
                            </w:sdtContent>
                          </w:sdt>
                          <w:sdt>
                            <w:sdtPr>
                              <w:alias w:val="CC_Noformat_Partinummer"/>
                              <w:tag w:val="CC_Noformat_Partinummer"/>
                              <w:id w:val="-1709555926"/>
                              <w:placeholder>
                                <w:docPart w:val="AD3AD1C41E4248ECBA69F1C42F4DFC59"/>
                              </w:placeholder>
                              <w:text/>
                            </w:sdtPr>
                            <w:sdtEndPr/>
                            <w:sdtContent>
                              <w:r w:rsidR="00EB4183">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015D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2503" w14:paraId="36015E00" w14:textId="77777777">
                    <w:pPr>
                      <w:jc w:val="right"/>
                    </w:pPr>
                    <w:sdt>
                      <w:sdtPr>
                        <w:alias w:val="CC_Noformat_Partikod"/>
                        <w:tag w:val="CC_Noformat_Partikod"/>
                        <w:id w:val="-53464382"/>
                        <w:placeholder>
                          <w:docPart w:val="ACE1AB1275214586B181331EEB265645"/>
                        </w:placeholder>
                        <w:text/>
                      </w:sdtPr>
                      <w:sdtEndPr/>
                      <w:sdtContent>
                        <w:r w:rsidR="00405FF6">
                          <w:t>SD</w:t>
                        </w:r>
                      </w:sdtContent>
                    </w:sdt>
                    <w:sdt>
                      <w:sdtPr>
                        <w:alias w:val="CC_Noformat_Partinummer"/>
                        <w:tag w:val="CC_Noformat_Partinummer"/>
                        <w:id w:val="-1709555926"/>
                        <w:placeholder>
                          <w:docPart w:val="AD3AD1C41E4248ECBA69F1C42F4DFC59"/>
                        </w:placeholder>
                        <w:text/>
                      </w:sdtPr>
                      <w:sdtEndPr/>
                      <w:sdtContent>
                        <w:r w:rsidR="00EB4183">
                          <w:t>29</w:t>
                        </w:r>
                      </w:sdtContent>
                    </w:sdt>
                  </w:p>
                </w:txbxContent>
              </v:textbox>
              <w10:wrap anchorx="page"/>
            </v:shape>
          </w:pict>
        </mc:Fallback>
      </mc:AlternateContent>
    </w:r>
  </w:p>
  <w:p w:rsidRPr="00293C4F" w:rsidR="00262EA3" w:rsidP="00776B74" w:rsidRDefault="00262EA3" w14:paraId="36015D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015DF0" w14:textId="77777777">
    <w:pPr>
      <w:jc w:val="right"/>
    </w:pPr>
  </w:p>
  <w:p w:rsidR="00262EA3" w:rsidP="00776B74" w:rsidRDefault="00262EA3" w14:paraId="36015D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2503" w14:paraId="36015D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015DFF" wp14:anchorId="36015D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2503" w14:paraId="36015D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5FF6">
          <w:t>SD</w:t>
        </w:r>
      </w:sdtContent>
    </w:sdt>
    <w:sdt>
      <w:sdtPr>
        <w:alias w:val="CC_Noformat_Partinummer"/>
        <w:tag w:val="CC_Noformat_Partinummer"/>
        <w:id w:val="-2014525982"/>
        <w:text/>
      </w:sdtPr>
      <w:sdtEndPr/>
      <w:sdtContent>
        <w:r w:rsidR="00EB4183">
          <w:t>29</w:t>
        </w:r>
      </w:sdtContent>
    </w:sdt>
  </w:p>
  <w:p w:rsidRPr="008227B3" w:rsidR="00262EA3" w:rsidP="008227B3" w:rsidRDefault="00452503" w14:paraId="36015D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2503" w14:paraId="36015D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w:t>
        </w:r>
      </w:sdtContent>
    </w:sdt>
  </w:p>
  <w:p w:rsidR="00262EA3" w:rsidP="00E03A3D" w:rsidRDefault="00452503" w14:paraId="36015DF8" w14:textId="77777777">
    <w:pPr>
      <w:pStyle w:val="Motionr"/>
    </w:pPr>
    <w:sdt>
      <w:sdtPr>
        <w:alias w:val="CC_Noformat_Avtext"/>
        <w:tag w:val="CC_Noformat_Avtext"/>
        <w:id w:val="-2020768203"/>
        <w:lock w:val="sdtContentLocked"/>
        <w15:appearance w15:val="hidden"/>
        <w:text/>
      </w:sdtPr>
      <w:sdtEndPr/>
      <w:sdtContent>
        <w:r>
          <w:t>av Thomas Morell (SD)</w:t>
        </w:r>
      </w:sdtContent>
    </w:sdt>
  </w:p>
  <w:sdt>
    <w:sdtPr>
      <w:alias w:val="CC_Noformat_Rubtext"/>
      <w:tag w:val="CC_Noformat_Rubtext"/>
      <w:id w:val="-218060500"/>
      <w:lock w:val="sdtLocked"/>
      <w:text/>
    </w:sdtPr>
    <w:sdtEndPr/>
    <w:sdtContent>
      <w:p w:rsidR="00262EA3" w:rsidP="00283E0F" w:rsidRDefault="00442969" w14:paraId="36015DF9" w14:textId="526E2C03">
        <w:pPr>
          <w:pStyle w:val="FSHRub2"/>
        </w:pPr>
        <w:r>
          <w:t>Sanktionsavgift</w:t>
        </w:r>
        <w:r w:rsidR="00D1396A">
          <w:t xml:space="preserve"> för manipulerade färdskrivare och avgasreningsutrustning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6015D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405F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4D"/>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EB"/>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B1"/>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3F21"/>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0AB"/>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304"/>
    <w:rsid w:val="002700E9"/>
    <w:rsid w:val="00270A2E"/>
    <w:rsid w:val="00270B86"/>
    <w:rsid w:val="002720E5"/>
    <w:rsid w:val="00274466"/>
    <w:rsid w:val="002751ED"/>
    <w:rsid w:val="002755AF"/>
    <w:rsid w:val="002756BD"/>
    <w:rsid w:val="00275FBD"/>
    <w:rsid w:val="002766FE"/>
    <w:rsid w:val="00276819"/>
    <w:rsid w:val="00276B6D"/>
    <w:rsid w:val="00276BEE"/>
    <w:rsid w:val="00276CFD"/>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81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FF6"/>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969"/>
    <w:rsid w:val="0044336A"/>
    <w:rsid w:val="00443989"/>
    <w:rsid w:val="00443EB4"/>
    <w:rsid w:val="00443F6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50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01"/>
    <w:rsid w:val="00473426"/>
    <w:rsid w:val="00474043"/>
    <w:rsid w:val="004745C8"/>
    <w:rsid w:val="004745FC"/>
    <w:rsid w:val="004749E0"/>
    <w:rsid w:val="0047554D"/>
    <w:rsid w:val="00476184"/>
    <w:rsid w:val="004764D0"/>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E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22"/>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9C"/>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65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621"/>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1C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1D"/>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FFF"/>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3B"/>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13C"/>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A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A46"/>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186"/>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B0"/>
    <w:rsid w:val="009B0DE9"/>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AAA"/>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64"/>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13"/>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231"/>
    <w:rsid w:val="00A639C6"/>
    <w:rsid w:val="00A6576B"/>
    <w:rsid w:val="00A6634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64"/>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08"/>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4DD"/>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E11"/>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987"/>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C2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AC"/>
    <w:rsid w:val="00C51FE8"/>
    <w:rsid w:val="00C522B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C6A"/>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9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4C"/>
    <w:rsid w:val="00D408D3"/>
    <w:rsid w:val="00D40B0A"/>
    <w:rsid w:val="00D41500"/>
    <w:rsid w:val="00D4151B"/>
    <w:rsid w:val="00D4263D"/>
    <w:rsid w:val="00D42FD8"/>
    <w:rsid w:val="00D44A58"/>
    <w:rsid w:val="00D455D8"/>
    <w:rsid w:val="00D45A12"/>
    <w:rsid w:val="00D45FEA"/>
    <w:rsid w:val="00D461A9"/>
    <w:rsid w:val="00D47E1F"/>
    <w:rsid w:val="00D503EB"/>
    <w:rsid w:val="00D50742"/>
    <w:rsid w:val="00D512FE"/>
    <w:rsid w:val="00D51F7A"/>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9A1"/>
    <w:rsid w:val="00D946E1"/>
    <w:rsid w:val="00D95382"/>
    <w:rsid w:val="00D95D6A"/>
    <w:rsid w:val="00D97C2C"/>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CD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6EA"/>
    <w:rsid w:val="00DE298E"/>
    <w:rsid w:val="00DE2FE2"/>
    <w:rsid w:val="00DE3218"/>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23"/>
    <w:rsid w:val="00E140F6"/>
    <w:rsid w:val="00E14B16"/>
    <w:rsid w:val="00E16014"/>
    <w:rsid w:val="00E16580"/>
    <w:rsid w:val="00E16EEB"/>
    <w:rsid w:val="00E176EB"/>
    <w:rsid w:val="00E202B9"/>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409"/>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20"/>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183"/>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5A"/>
    <w:rsid w:val="00ED3AAA"/>
    <w:rsid w:val="00ED3C10"/>
    <w:rsid w:val="00ED40F5"/>
    <w:rsid w:val="00ED4B8D"/>
    <w:rsid w:val="00ED4C18"/>
    <w:rsid w:val="00ED5406"/>
    <w:rsid w:val="00ED60BC"/>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AC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92"/>
    <w:rsid w:val="00F77A2D"/>
    <w:rsid w:val="00F77C89"/>
    <w:rsid w:val="00F80C45"/>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A7C"/>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817"/>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015DCB"/>
  <w15:chartTrackingRefBased/>
  <w15:docId w15:val="{1A73A87B-FD95-4E0A-BA05-B8B7038F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EC3D70CA804C18B4A307CC4A981C50"/>
        <w:category>
          <w:name w:val="Allmänt"/>
          <w:gallery w:val="placeholder"/>
        </w:category>
        <w:types>
          <w:type w:val="bbPlcHdr"/>
        </w:types>
        <w:behaviors>
          <w:behavior w:val="content"/>
        </w:behaviors>
        <w:guid w:val="{22AC9D31-C068-4F99-9E2A-08D8599C04FB}"/>
      </w:docPartPr>
      <w:docPartBody>
        <w:p w:rsidR="004B1995" w:rsidRDefault="004B1995">
          <w:pPr>
            <w:pStyle w:val="ADEC3D70CA804C18B4A307CC4A981C50"/>
          </w:pPr>
          <w:r w:rsidRPr="005A0A93">
            <w:rPr>
              <w:rStyle w:val="Platshllartext"/>
            </w:rPr>
            <w:t>Förslag till riksdagsbeslut</w:t>
          </w:r>
        </w:p>
      </w:docPartBody>
    </w:docPart>
    <w:docPart>
      <w:docPartPr>
        <w:name w:val="23482E7F0B3C488284594D084D7E9192"/>
        <w:category>
          <w:name w:val="Allmänt"/>
          <w:gallery w:val="placeholder"/>
        </w:category>
        <w:types>
          <w:type w:val="bbPlcHdr"/>
        </w:types>
        <w:behaviors>
          <w:behavior w:val="content"/>
        </w:behaviors>
        <w:guid w:val="{9195717C-283B-4474-8A59-8BA0EDB3469F}"/>
      </w:docPartPr>
      <w:docPartBody>
        <w:p w:rsidR="004B1995" w:rsidRDefault="004B1995">
          <w:pPr>
            <w:pStyle w:val="23482E7F0B3C488284594D084D7E9192"/>
          </w:pPr>
          <w:r w:rsidRPr="005A0A93">
            <w:rPr>
              <w:rStyle w:val="Platshllartext"/>
            </w:rPr>
            <w:t>Motivering</w:t>
          </w:r>
        </w:p>
      </w:docPartBody>
    </w:docPart>
    <w:docPart>
      <w:docPartPr>
        <w:name w:val="ACE1AB1275214586B181331EEB265645"/>
        <w:category>
          <w:name w:val="Allmänt"/>
          <w:gallery w:val="placeholder"/>
        </w:category>
        <w:types>
          <w:type w:val="bbPlcHdr"/>
        </w:types>
        <w:behaviors>
          <w:behavior w:val="content"/>
        </w:behaviors>
        <w:guid w:val="{144FE72E-D43D-4F1D-AA51-9EC170AE485E}"/>
      </w:docPartPr>
      <w:docPartBody>
        <w:p w:rsidR="004B1995" w:rsidRDefault="004B1995">
          <w:pPr>
            <w:pStyle w:val="ACE1AB1275214586B181331EEB265645"/>
          </w:pPr>
          <w:r>
            <w:rPr>
              <w:rStyle w:val="Platshllartext"/>
            </w:rPr>
            <w:t xml:space="preserve"> </w:t>
          </w:r>
        </w:p>
      </w:docPartBody>
    </w:docPart>
    <w:docPart>
      <w:docPartPr>
        <w:name w:val="AD3AD1C41E4248ECBA69F1C42F4DFC59"/>
        <w:category>
          <w:name w:val="Allmänt"/>
          <w:gallery w:val="placeholder"/>
        </w:category>
        <w:types>
          <w:type w:val="bbPlcHdr"/>
        </w:types>
        <w:behaviors>
          <w:behavior w:val="content"/>
        </w:behaviors>
        <w:guid w:val="{39C34E61-4B60-4607-9BB5-54C087E4F481}"/>
      </w:docPartPr>
      <w:docPartBody>
        <w:p w:rsidR="004B1995" w:rsidRDefault="004B1995">
          <w:pPr>
            <w:pStyle w:val="AD3AD1C41E4248ECBA69F1C42F4DFC59"/>
          </w:pPr>
          <w:r>
            <w:t xml:space="preserve"> </w:t>
          </w:r>
        </w:p>
      </w:docPartBody>
    </w:docPart>
    <w:docPart>
      <w:docPartPr>
        <w:name w:val="2472A028281F4BA09DC1E5CC9D387F7B"/>
        <w:category>
          <w:name w:val="Allmänt"/>
          <w:gallery w:val="placeholder"/>
        </w:category>
        <w:types>
          <w:type w:val="bbPlcHdr"/>
        </w:types>
        <w:behaviors>
          <w:behavior w:val="content"/>
        </w:behaviors>
        <w:guid w:val="{537A5F8F-A8D7-4223-8A53-810A6B0BC808}"/>
      </w:docPartPr>
      <w:docPartBody>
        <w:p w:rsidR="00876CB8" w:rsidRDefault="00876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95"/>
    <w:rsid w:val="004B1995"/>
    <w:rsid w:val="00876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EC3D70CA804C18B4A307CC4A981C50">
    <w:name w:val="ADEC3D70CA804C18B4A307CC4A981C50"/>
  </w:style>
  <w:style w:type="paragraph" w:customStyle="1" w:styleId="C6D9A07A7EF2417C820957DF6D3B3BBA">
    <w:name w:val="C6D9A07A7EF2417C820957DF6D3B3B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3636A731774331A0E8B493D2999CF9">
    <w:name w:val="0F3636A731774331A0E8B493D2999CF9"/>
  </w:style>
  <w:style w:type="paragraph" w:customStyle="1" w:styleId="23482E7F0B3C488284594D084D7E9192">
    <w:name w:val="23482E7F0B3C488284594D084D7E9192"/>
  </w:style>
  <w:style w:type="paragraph" w:customStyle="1" w:styleId="CC564C9DED0E4DF2B83FBC1E059DE9E0">
    <w:name w:val="CC564C9DED0E4DF2B83FBC1E059DE9E0"/>
  </w:style>
  <w:style w:type="paragraph" w:customStyle="1" w:styleId="AC0B705B65D84F589C15DFF77D92C834">
    <w:name w:val="AC0B705B65D84F589C15DFF77D92C834"/>
  </w:style>
  <w:style w:type="paragraph" w:customStyle="1" w:styleId="ACE1AB1275214586B181331EEB265645">
    <w:name w:val="ACE1AB1275214586B181331EEB265645"/>
  </w:style>
  <w:style w:type="paragraph" w:customStyle="1" w:styleId="AD3AD1C41E4248ECBA69F1C42F4DFC59">
    <w:name w:val="AD3AD1C41E4248ECBA69F1C42F4DF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716E8-23EF-411D-BEF9-E3176BFDD898}"/>
</file>

<file path=customXml/itemProps2.xml><?xml version="1.0" encoding="utf-8"?>
<ds:datastoreItem xmlns:ds="http://schemas.openxmlformats.org/officeDocument/2006/customXml" ds:itemID="{F6601565-E814-4FFD-B70A-1F94C038FF9C}"/>
</file>

<file path=customXml/itemProps3.xml><?xml version="1.0" encoding="utf-8"?>
<ds:datastoreItem xmlns:ds="http://schemas.openxmlformats.org/officeDocument/2006/customXml" ds:itemID="{F8EFFB90-3733-4F5A-A563-BB6A2AD33E70}"/>
</file>

<file path=docProps/app.xml><?xml version="1.0" encoding="utf-8"?>
<Properties xmlns="http://schemas.openxmlformats.org/officeDocument/2006/extended-properties" xmlns:vt="http://schemas.openxmlformats.org/officeDocument/2006/docPropsVTypes">
  <Template>Normal</Template>
  <TotalTime>44</TotalTime>
  <Pages>2</Pages>
  <Words>507</Words>
  <Characters>2965</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 Inför sanktionsavgifter för manipulerade färdskrivare och avgasreningsutrustning</vt:lpstr>
      <vt:lpstr>
      </vt:lpstr>
    </vt:vector>
  </TitlesOfParts>
  <Company>Sveriges riksdag</Company>
  <LinksUpToDate>false</LinksUpToDate>
  <CharactersWithSpaces>3456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