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13C" w:rsidRPr="001C6D0F" w:rsidRDefault="009B713C">
      <w:pPr>
        <w:pStyle w:val="Hemstlrubrik"/>
      </w:pPr>
      <w:r w:rsidRPr="001C6D0F">
        <w:t>Förslag till riksdagsbeslut</w:t>
      </w:r>
    </w:p>
    <w:p w:rsidR="009B713C" w:rsidRPr="001C6D0F" w:rsidRDefault="009B713C">
      <w:pPr>
        <w:pStyle w:val="Hemstlatt"/>
        <w:ind w:left="0"/>
      </w:pPr>
      <w:r w:rsidRPr="001C6D0F">
        <w:t>Riksdagen tillkännager för regeringen som sin mening vad som anförs i motionen om en översyn av straffskalorna för arbetsmilj</w:t>
      </w:r>
      <w:r w:rsidRPr="001C6D0F">
        <w:t>ö</w:t>
      </w:r>
      <w:r w:rsidRPr="001C6D0F">
        <w:t>brott.</w:t>
      </w:r>
    </w:p>
    <w:p w:rsidR="009B713C" w:rsidRPr="001C6D0F" w:rsidRDefault="009B713C">
      <w:pPr>
        <w:pStyle w:val="Rubrik1"/>
      </w:pPr>
      <w:r w:rsidRPr="001C6D0F">
        <w:t>Motivering</w:t>
      </w:r>
    </w:p>
    <w:p w:rsidR="009B713C" w:rsidRPr="001C6D0F" w:rsidRDefault="009B713C">
      <w:r w:rsidRPr="001C6D0F">
        <w:t>När det gäller straffskalorna för olika typer av brott är det viktigt att de är proportionerliga. På samma sätt är det viktigt att det finns en allmän acce</w:t>
      </w:r>
      <w:r w:rsidRPr="001C6D0F">
        <w:t>p</w:t>
      </w:r>
      <w:r w:rsidRPr="001C6D0F">
        <w:t>tans bland medborgarna vad gäller nivåerna på utdömda straff.</w:t>
      </w:r>
    </w:p>
    <w:p w:rsidR="009B713C" w:rsidRPr="001C6D0F" w:rsidRDefault="009B713C">
      <w:pPr>
        <w:pStyle w:val="Normaltindrag"/>
      </w:pPr>
      <w:r w:rsidRPr="001C6D0F">
        <w:t>Under senare år har ett stort antal arbetsmiljöbrott avgjorts i olika rättsi</w:t>
      </w:r>
      <w:r w:rsidRPr="001C6D0F">
        <w:t>n</w:t>
      </w:r>
      <w:r w:rsidRPr="001C6D0F">
        <w:t>stanser. Flera av dessa mål behandlade fall där en person mist livet i en a</w:t>
      </w:r>
      <w:r w:rsidRPr="001C6D0F">
        <w:t>r</w:t>
      </w:r>
      <w:r w:rsidRPr="001C6D0F">
        <w:t>betsplatsolycka. Om inte den åtalade helt friades så dömdes han på sin höjd till villkorligt straff och låga dagsböter.</w:t>
      </w:r>
    </w:p>
    <w:p w:rsidR="009B713C" w:rsidRPr="001C6D0F" w:rsidRDefault="009B713C">
      <w:pPr>
        <w:pStyle w:val="Normaltindrag"/>
      </w:pPr>
      <w:r w:rsidRPr="001C6D0F">
        <w:t>Självklart upprör det många att brott som får så allvarliga konsekvenser för den anställda behandlas så ringa i våra domstolar. Av detta skäl är det viktigt att se över om straffskalorna vad gäller arbetsmiljöbrott verkligen står i pr</w:t>
      </w:r>
      <w:r w:rsidRPr="001C6D0F">
        <w:t>o</w:t>
      </w:r>
      <w:r w:rsidRPr="001C6D0F">
        <w:t>portion till brotten och konsekvenserna för den som drabbas vid en arbet</w:t>
      </w:r>
      <w:r w:rsidRPr="001C6D0F">
        <w:t>s</w:t>
      </w:r>
      <w:r w:rsidRPr="001C6D0F">
        <w:t>platsolycka.</w:t>
      </w:r>
    </w:p>
    <w:p w:rsidR="009B713C" w:rsidRPr="001C6D0F" w:rsidRDefault="009B713C">
      <w:pPr>
        <w:pStyle w:val="Normaltindrag"/>
      </w:pPr>
      <w:r w:rsidRPr="001C6D0F">
        <w:t>I utskottets behandling av en motion förra året med liknande innehåll sägs: ”Enligt utskottet ger gällande straffskala domstolarna utrymme att beakta allvaret i olika former av arbetsmiljöbrott och är även i övrigt väl avvägd.”</w:t>
      </w:r>
    </w:p>
    <w:p w:rsidR="009B713C" w:rsidRPr="001C6D0F" w:rsidRDefault="009B713C">
      <w:pPr>
        <w:pStyle w:val="Normaltindrag"/>
      </w:pPr>
      <w:r w:rsidRPr="001C6D0F">
        <w:t>Den bedömningen kan ifrågasättas. Att det finns brister konstaterar till e</w:t>
      </w:r>
      <w:r w:rsidRPr="001C6D0F">
        <w:t>x</w:t>
      </w:r>
      <w:r w:rsidRPr="001C6D0F">
        <w:t>empel LO, som har gett ut skriften ”Skarpt läge”. Den ska kunna användas som referensmaterial och inspiration i det fackliga arbetet vid en arbetsplat</w:t>
      </w:r>
      <w:r w:rsidRPr="001C6D0F">
        <w:t>s</w:t>
      </w:r>
      <w:r w:rsidRPr="001C6D0F">
        <w:t>olycka och när det inträffade är av så allvarlig karaktär att det kan finnas skäl att misstänka ett arbetsmiljöbrott.</w:t>
      </w:r>
    </w:p>
    <w:p w:rsidR="009B713C" w:rsidRPr="001C6D0F" w:rsidRDefault="009B713C">
      <w:pPr>
        <w:pStyle w:val="Normaltindrag"/>
      </w:pPr>
      <w:r w:rsidRPr="001C6D0F">
        <w:t xml:space="preserve">Det är självklart en central uppgift för facket att bevaka detta. Men det krävs samtidigt stöd av lagstiftarna. Regeringen har påbörjat arbetet med den framtida arbetsmiljöpolitiken. Det är välkommet. Också den aspekt som tas </w:t>
      </w:r>
      <w:r w:rsidRPr="001C6D0F">
        <w:lastRenderedPageBreak/>
        <w:t>upp i denna motion bör ingå i det arbetet. Regeringen bör göra en översyn av nuvarande lagstiftning.</w:t>
      </w:r>
    </w:p>
    <w:p w:rsidR="009B713C" w:rsidRPr="001C6D0F" w:rsidRDefault="009B713C">
      <w:pPr>
        <w:pStyle w:val="Normaltindrag"/>
      </w:pPr>
      <w:r w:rsidRPr="001C6D0F">
        <w:t>En annan viktig aspekt är den allt vanligare företeelsen med så kallad ou</w:t>
      </w:r>
      <w:r w:rsidRPr="001C6D0F">
        <w:t>t</w:t>
      </w:r>
      <w:r w:rsidRPr="001C6D0F">
        <w:t>sourcing, det vill säga anlitande av entreprenörer och underentreprenörer. Här finns en klar risk att arbetsgivarens ansvar för arbetsmiljön negligeras än mer än i de fall då människor mister livet eller skadas allvarligt på sin ordinarie arbetsplats. Det är angeläget att betona att arbetsgivare som anlitar arbetskraft på det här sättet har lika stort ansvar för den som för den egna personalen.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D0F">
        <w:trPr>
          <w:cantSplit/>
        </w:trPr>
        <w:tc>
          <w:tcPr>
            <w:tcW w:w="3046" w:type="dxa"/>
          </w:tcPr>
          <w:p w:rsidR="009B713C" w:rsidRPr="001C6D0F" w:rsidRDefault="009B713C">
            <w:pPr>
              <w:pStyle w:val="UnderskriftDatum"/>
              <w:spacing w:before="240"/>
            </w:pPr>
            <w:r w:rsidRPr="001C6D0F">
              <w:t>Stockholm den 2 oktober 2007</w:t>
            </w:r>
          </w:p>
        </w:tc>
        <w:tc>
          <w:tcPr>
            <w:tcW w:w="3047" w:type="dxa"/>
          </w:tcPr>
          <w:p w:rsidR="009B713C" w:rsidRPr="001C6D0F" w:rsidRDefault="009B713C">
            <w:pPr>
              <w:pStyle w:val="Underskrifter"/>
              <w:spacing w:before="240"/>
            </w:pPr>
          </w:p>
        </w:tc>
      </w:tr>
      <w:tr w:rsidR="00000000" w:rsidRPr="001C6D0F">
        <w:trPr>
          <w:cantSplit/>
        </w:trPr>
        <w:tc>
          <w:tcPr>
            <w:tcW w:w="3046" w:type="dxa"/>
          </w:tcPr>
          <w:p w:rsidR="009B713C" w:rsidRPr="001C6D0F" w:rsidRDefault="009B713C">
            <w:pPr>
              <w:pStyle w:val="Underskrifter"/>
            </w:pPr>
            <w:r w:rsidRPr="001C6D0F">
              <w:t>Lars Wegendal (s)</w:t>
            </w:r>
          </w:p>
        </w:tc>
        <w:tc>
          <w:tcPr>
            <w:tcW w:w="3046" w:type="dxa"/>
          </w:tcPr>
          <w:p w:rsidR="009B713C" w:rsidRPr="001C6D0F" w:rsidRDefault="009B713C">
            <w:pPr>
              <w:pStyle w:val="Underskrifter"/>
            </w:pPr>
          </w:p>
        </w:tc>
      </w:tr>
    </w:tbl>
    <w:p w:rsidR="009B713C" w:rsidRPr="001C6D0F" w:rsidRDefault="009B713C">
      <w:pPr>
        <w:pStyle w:val="Normaltindrag"/>
      </w:pPr>
    </w:p>
    <w:sectPr w:rsidR="009B713C" w:rsidRPr="001C6D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13C" w:rsidRPr="001C6D0F" w:rsidRDefault="009B713C">
      <w:r w:rsidRPr="001C6D0F">
        <w:separator/>
      </w:r>
    </w:p>
  </w:endnote>
  <w:endnote w:type="continuationSeparator" w:id="0">
    <w:p w:rsidR="009B713C" w:rsidRPr="001C6D0F" w:rsidRDefault="009B713C">
      <w:r w:rsidRPr="001C6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1C6D0F">
    <w:pPr>
      <w:pStyle w:val="Sidfot"/>
    </w:pPr>
    <w:r w:rsidRPr="001C6D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6223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3C" w:rsidRDefault="009B7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13C" w:rsidRDefault="009B7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1C6D0F">
    <w:pPr>
      <w:pStyle w:val="Sidfot"/>
    </w:pPr>
    <w:r w:rsidRPr="001C6D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4167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3C" w:rsidRDefault="009B71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13C" w:rsidRDefault="009B71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1C6D0F">
    <w:pPr>
      <w:pStyle w:val="Sidfot"/>
    </w:pPr>
    <w:r w:rsidRPr="001C6D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171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3C" w:rsidRDefault="009B7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13C" w:rsidRDefault="009B7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13C" w:rsidRPr="001C6D0F" w:rsidRDefault="009B713C">
      <w:r w:rsidRPr="001C6D0F">
        <w:separator/>
      </w:r>
    </w:p>
  </w:footnote>
  <w:footnote w:type="continuationSeparator" w:id="0">
    <w:p w:rsidR="009B713C" w:rsidRPr="001C6D0F" w:rsidRDefault="009B713C">
      <w:r w:rsidRPr="001C6D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1C6D0F">
    <w:pPr>
      <w:pStyle w:val="Sidhuvud"/>
    </w:pPr>
    <w:r w:rsidRPr="001C6D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823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3C" w:rsidRDefault="009B71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13C" w:rsidRDefault="009B71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1C6D0F">
    <w:pPr>
      <w:pStyle w:val="Sidhuvud"/>
    </w:pPr>
    <w:r w:rsidRPr="001C6D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04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3C" w:rsidRDefault="009B71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13C" w:rsidRDefault="009B71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13C" w:rsidRPr="001C6D0F" w:rsidRDefault="009B713C">
    <w:pPr>
      <w:pStyle w:val="FSHNormal"/>
      <w:tabs>
        <w:tab w:val="right" w:pos="5840"/>
      </w:tabs>
    </w:pPr>
    <w:r w:rsidRPr="001C6D0F">
      <w:br/>
    </w:r>
    <w:r w:rsidRPr="001C6D0F">
      <w:fldChar w:fldCharType="begin" w:fldLock="1"/>
    </w:r>
    <w:r w:rsidRPr="001C6D0F">
      <w:instrText xml:space="preserve"> DOCPROPERTY</w:instrText>
    </w:r>
    <w:r w:rsidRPr="001C6D0F">
      <w:rPr>
        <w:sz w:val="18"/>
      </w:rPr>
      <w:instrText xml:space="preserve"> "YearUser" *\charformat </w:instrText>
    </w:r>
    <w:r w:rsidRPr="001C6D0F">
      <w:fldChar w:fldCharType="separate"/>
    </w:r>
    <w:r w:rsidRPr="001C6D0F">
      <w:t>2007/08</w:t>
    </w:r>
    <w:r w:rsidRPr="001C6D0F">
      <w:fldChar w:fldCharType="end"/>
    </w:r>
    <w:r w:rsidRPr="001C6D0F">
      <w:t xml:space="preserve"> </w:t>
    </w:r>
    <w:r w:rsidRPr="001C6D0F">
      <w:tab/>
      <w:t xml:space="preserve">mnr: </w:t>
    </w:r>
    <w:r w:rsidRPr="001C6D0F">
      <w:fldChar w:fldCharType="begin" w:fldLock="1"/>
    </w:r>
    <w:r w:rsidRPr="001C6D0F">
      <w:instrText xml:space="preserve"> DOCPROPERTY</w:instrText>
    </w:r>
    <w:r w:rsidRPr="001C6D0F">
      <w:rPr>
        <w:sz w:val="18"/>
      </w:rPr>
      <w:instrText xml:space="preserve"> "Motionsnummer" *\charformat </w:instrText>
    </w:r>
    <w:r w:rsidRPr="001C6D0F">
      <w:fldChar w:fldCharType="separate"/>
    </w:r>
    <w:r w:rsidRPr="001C6D0F">
      <w:t>Ju275</w:t>
    </w:r>
    <w:r w:rsidRPr="001C6D0F">
      <w:fldChar w:fldCharType="end"/>
    </w:r>
    <w:r w:rsidRPr="001C6D0F">
      <w:br/>
    </w:r>
    <w:r w:rsidRPr="001C6D0F">
      <w:fldChar w:fldCharType="begin" w:fldLock="1"/>
    </w:r>
    <w:r w:rsidRPr="001C6D0F">
      <w:instrText xml:space="preserve"> DOCPROPERTY</w:instrText>
    </w:r>
    <w:r w:rsidRPr="001C6D0F">
      <w:rPr>
        <w:sz w:val="18"/>
      </w:rPr>
      <w:instrText xml:space="preserve"> "Samling" *\charformat </w:instrText>
    </w:r>
    <w:r w:rsidRPr="001C6D0F">
      <w:fldChar w:fldCharType="end"/>
    </w:r>
    <w:r w:rsidRPr="001C6D0F">
      <w:tab/>
      <w:t xml:space="preserve">pnr: </w:t>
    </w:r>
    <w:r w:rsidRPr="001C6D0F">
      <w:fldChar w:fldCharType="begin" w:fldLock="1"/>
    </w:r>
    <w:r w:rsidRPr="001C6D0F">
      <w:instrText xml:space="preserve"> DOCPROPERTY</w:instrText>
    </w:r>
    <w:r w:rsidRPr="001C6D0F">
      <w:rPr>
        <w:sz w:val="18"/>
      </w:rPr>
      <w:instrText xml:space="preserve"> "Partinummer" *\charformat </w:instrText>
    </w:r>
    <w:r w:rsidRPr="001C6D0F">
      <w:fldChar w:fldCharType="separate"/>
    </w:r>
    <w:r w:rsidRPr="001C6D0F">
      <w:t>s15004</w:t>
    </w:r>
    <w:r w:rsidRPr="001C6D0F">
      <w:fldChar w:fldCharType="end"/>
    </w:r>
  </w:p>
  <w:p w:rsidR="009B713C" w:rsidRPr="001C6D0F" w:rsidRDefault="009B713C">
    <w:pPr>
      <w:pStyle w:val="FSHRub1"/>
    </w:pPr>
    <w:r w:rsidRPr="001C6D0F">
      <w:t>Motion till riksdagen</w:t>
    </w:r>
    <w:r w:rsidRPr="001C6D0F">
      <w:br/>
    </w:r>
    <w:r w:rsidRPr="001C6D0F">
      <w:fldChar w:fldCharType="begin" w:fldLock="1"/>
    </w:r>
    <w:r w:rsidRPr="001C6D0F">
      <w:instrText xml:space="preserve"> DOCPROPERTY "YearUser" *\charformat </w:instrText>
    </w:r>
    <w:r w:rsidRPr="001C6D0F">
      <w:fldChar w:fldCharType="separate"/>
    </w:r>
    <w:r w:rsidRPr="001C6D0F">
      <w:t>2007/08</w:t>
    </w:r>
    <w:r w:rsidRPr="001C6D0F">
      <w:fldChar w:fldCharType="end"/>
    </w:r>
    <w:r w:rsidRPr="001C6D0F">
      <w:t>:</w:t>
    </w:r>
    <w:r w:rsidRPr="001C6D0F">
      <w:fldChar w:fldCharType="begin" w:fldLock="1"/>
    </w:r>
    <w:r w:rsidRPr="001C6D0F">
      <w:instrText xml:space="preserve"> DOCPROPERTY "Motionsnummer" *\charformat </w:instrText>
    </w:r>
    <w:r w:rsidRPr="001C6D0F">
      <w:fldChar w:fldCharType="separate"/>
    </w:r>
    <w:r w:rsidRPr="001C6D0F">
      <w:t>Ju275</w:t>
    </w:r>
    <w:r w:rsidRPr="001C6D0F">
      <w:fldChar w:fldCharType="end"/>
    </w:r>
  </w:p>
  <w:p w:rsidR="009B713C" w:rsidRPr="001C6D0F" w:rsidRDefault="009B713C">
    <w:pPr>
      <w:pStyle w:val="FSHNormalS5"/>
    </w:pPr>
    <w:r w:rsidRPr="001C6D0F">
      <w:fldChar w:fldCharType="begin" w:fldLock="1"/>
    </w:r>
    <w:r w:rsidRPr="001C6D0F">
      <w:instrText xml:space="preserve"> DOCPROPERTY "MotionarText" *\charformat </w:instrText>
    </w:r>
    <w:r w:rsidRPr="001C6D0F">
      <w:fldChar w:fldCharType="separate"/>
    </w:r>
    <w:r w:rsidRPr="001C6D0F">
      <w:t>av Lars Wegendal (s)</w:t>
    </w:r>
    <w:r w:rsidRPr="001C6D0F">
      <w:fldChar w:fldCharType="end"/>
    </w:r>
    <w:r w:rsidRPr="001C6D0F">
      <w:br/>
    </w:r>
    <w:r w:rsidRPr="001C6D0F">
      <w:fldChar w:fldCharType="begin" w:fldLock="1"/>
    </w:r>
    <w:r w:rsidRPr="001C6D0F">
      <w:instrText xml:space="preserve"> DOCPROPERTY "SvarFrasKort" *\charformat </w:instrText>
    </w:r>
    <w:r w:rsidRPr="001C6D0F">
      <w:fldChar w:fldCharType="end"/>
    </w:r>
  </w:p>
  <w:p w:rsidR="009B713C" w:rsidRPr="001C6D0F" w:rsidRDefault="009B713C">
    <w:pPr>
      <w:pStyle w:val="FSHTitel"/>
    </w:pPr>
    <w:r w:rsidRPr="001C6D0F">
      <w:fldChar w:fldCharType="begin" w:fldLock="1"/>
    </w:r>
    <w:r w:rsidRPr="001C6D0F">
      <w:instrText xml:space="preserve"> DOCPROPERTY</w:instrText>
    </w:r>
    <w:r w:rsidRPr="001C6D0F">
      <w:rPr>
        <w:sz w:val="18"/>
      </w:rPr>
      <w:instrText xml:space="preserve"> "RubrikSvar" *\charformat </w:instrText>
    </w:r>
    <w:r w:rsidRPr="001C6D0F">
      <w:fldChar w:fldCharType="separate"/>
    </w:r>
    <w:r w:rsidRPr="001C6D0F">
      <w:t>Översyn av straffskalor</w:t>
    </w:r>
    <w:r w:rsidRPr="001C6D0F">
      <w:fldChar w:fldCharType="end"/>
    </w:r>
  </w:p>
  <w:p w:rsidR="009B713C" w:rsidRPr="001C6D0F" w:rsidRDefault="009B713C">
    <w:pPr>
      <w:pStyle w:val="Normal00"/>
    </w:pPr>
  </w:p>
  <w:p w:rsidR="009B713C" w:rsidRPr="001C6D0F" w:rsidRDefault="009B7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1193231">
    <w:abstractNumId w:val="8"/>
  </w:num>
  <w:num w:numId="2" w16cid:durableId="1378818129">
    <w:abstractNumId w:val="9"/>
  </w:num>
  <w:num w:numId="3" w16cid:durableId="10230044">
    <w:abstractNumId w:val="8"/>
  </w:num>
  <w:num w:numId="4" w16cid:durableId="2007510448">
    <w:abstractNumId w:val="9"/>
  </w:num>
  <w:num w:numId="5" w16cid:durableId="1701591062">
    <w:abstractNumId w:val="13"/>
  </w:num>
  <w:num w:numId="6" w16cid:durableId="1868639937">
    <w:abstractNumId w:val="10"/>
  </w:num>
  <w:num w:numId="7" w16cid:durableId="1606157527">
    <w:abstractNumId w:val="11"/>
  </w:num>
  <w:num w:numId="8" w16cid:durableId="1787506331">
    <w:abstractNumId w:val="12"/>
  </w:num>
  <w:num w:numId="9" w16cid:durableId="720978417">
    <w:abstractNumId w:val="8"/>
  </w:num>
  <w:num w:numId="10" w16cid:durableId="1895198318">
    <w:abstractNumId w:val="3"/>
  </w:num>
  <w:num w:numId="11" w16cid:durableId="1403484777">
    <w:abstractNumId w:val="2"/>
  </w:num>
  <w:num w:numId="12" w16cid:durableId="1642344441">
    <w:abstractNumId w:val="1"/>
  </w:num>
  <w:num w:numId="13" w16cid:durableId="369842308">
    <w:abstractNumId w:val="0"/>
  </w:num>
  <w:num w:numId="14" w16cid:durableId="3671816">
    <w:abstractNumId w:val="9"/>
  </w:num>
  <w:num w:numId="15" w16cid:durableId="1548301967">
    <w:abstractNumId w:val="7"/>
  </w:num>
  <w:num w:numId="16" w16cid:durableId="1562984024">
    <w:abstractNumId w:val="6"/>
  </w:num>
  <w:num w:numId="17" w16cid:durableId="1784154896">
    <w:abstractNumId w:val="5"/>
  </w:num>
  <w:num w:numId="18" w16cid:durableId="20290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EDD056F-1A1A-4CFA-A255-1539E8CEDB82}"/>
  </w:docVars>
  <w:rsids>
    <w:rsidRoot w:val="00CE7498"/>
    <w:rsid w:val="001C6D0F"/>
    <w:rsid w:val="009B713C"/>
    <w:rsid w:val="00CE74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002FD7-540B-4B02-84B2-E04F76A3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2035</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s15004</vt:lpstr>
    </vt:vector>
  </TitlesOfParts>
  <Company>Riksdagen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s15004</dc:title>
  <dc:subject>s15004</dc:subject>
  <dc:creator>Riksdagen</dc:creator>
  <cp:keywords>Riksdagen</cp:keywords>
  <dc:description>TKG-ktrl, MSMQ4mb, PersReg-Distribution mm</dc:description>
  <cp:lastModifiedBy>Lars Brink</cp:lastModifiedBy>
  <cp:revision>2</cp:revision>
  <cp:lastPrinted>2007-11-02T11:56:00Z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straffskalor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straffskalor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20072008000000000115000150040069</vt:lpwstr>
  </property>
  <property fmtid="{D5CDD505-2E9C-101B-9397-08002B2CF9AE}" pid="47" name="datum">
    <vt:lpwstr>071002</vt:lpwstr>
  </property>
  <property fmtid="{D5CDD505-2E9C-101B-9397-08002B2CF9AE}" pid="48" name="avsändar-e-post">
    <vt:lpwstr>lena.palmgren@riksdagen.se</vt:lpwstr>
  </property>
  <property fmtid="{D5CDD505-2E9C-101B-9397-08002B2CF9AE}" pid="49" name="id">
    <vt:lpwstr>20072008000000000115000150040069</vt:lpwstr>
  </property>
  <property fmtid="{D5CDD505-2E9C-101B-9397-08002B2CF9AE}" pid="50" name="nummer">
    <vt:lpwstr>275</vt:lpwstr>
  </property>
  <property fmtid="{D5CDD505-2E9C-101B-9397-08002B2CF9AE}" pid="51" name="utskottsbeteckning">
    <vt:lpwstr>Ju</vt:lpwstr>
  </property>
  <property fmtid="{D5CDD505-2E9C-101B-9397-08002B2CF9AE}" pid="52" name="GlobalUID">
    <vt:lpwstr>{CDB18210-9E42-4470-8874-60A8D25F227C}</vt:lpwstr>
  </property>
  <property fmtid="{D5CDD505-2E9C-101B-9397-08002B2CF9AE}" pid="53" name="Överföringar">
    <vt:i4>0</vt:i4>
  </property>
  <property fmtid="{D5CDD505-2E9C-101B-9397-08002B2CF9AE}" pid="54" name="Checksum">
    <vt:lpwstr>*1011833531004*</vt:lpwstr>
  </property>
  <property fmtid="{D5CDD505-2E9C-101B-9397-08002B2CF9AE}" pid="55" name="skuggnummer">
    <vt:lpwstr>873</vt:lpwstr>
  </property>
  <property fmtid="{D5CDD505-2E9C-101B-9397-08002B2CF9AE}" pid="56" name="urixVersion">
    <vt:lpwstr>3.2.0.8</vt:lpwstr>
  </property>
  <property fmtid="{D5CDD505-2E9C-101B-9397-08002B2CF9AE}" pid="57" name="urixOrigin">
    <vt:lpwstr>071102 12:56:07.864</vt:lpwstr>
  </property>
  <property fmtid="{D5CDD505-2E9C-101B-9397-08002B2CF9AE}" pid="58" name="urixGuid">
    <vt:lpwstr>{952AC719-8B8C-4978-A286-CC6445DA3B64}</vt:lpwstr>
  </property>
</Properties>
</file>