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532C" w:rsidRPr="0056532C" w:rsidRDefault="0056532C">
      <w:pPr>
        <w:rPr>
          <w:rFonts w:ascii="Times New Roman" w:hAnsi="Times New Roman" w:cs="Times New Roman"/>
        </w:rPr>
        <w:sectPr w:rsidR="0056532C" w:rsidRPr="0056532C" w:rsidSect="0056532C">
          <w:footnotePr>
            <w:numRestart w:val="eachSect"/>
          </w:footnotePr>
          <w:type w:val="continuous"/>
          <w:pgSz w:w="11907" w:h="16840"/>
          <w:pgMar w:top="567" w:right="3062" w:bottom="2268" w:left="1701" w:header="720" w:footer="720" w:gutter="0"/>
          <w:cols w:space="72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6532C" w:rsidRPr="0056532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6532C" w:rsidRPr="0056532C" w:rsidRDefault="0056532C">
            <w:pPr>
              <w:rPr>
                <w:rFonts w:ascii="Times New Roman" w:hAnsi="Times New Roman" w:cs="Times New Roman"/>
              </w:rPr>
            </w:pPr>
          </w:p>
          <w:p w:rsidR="0056532C" w:rsidRPr="0056532C" w:rsidRDefault="0056532C">
            <w:pPr>
              <w:rPr>
                <w:rFonts w:ascii="Times New Roman" w:hAnsi="Times New Roman" w:cs="Times New Roman"/>
                <w:sz w:val="40"/>
              </w:rPr>
            </w:pPr>
            <w:r w:rsidRPr="0056532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6532C" w:rsidRPr="0056532C" w:rsidRDefault="0056532C">
            <w:pPr>
              <w:rPr>
                <w:rFonts w:ascii="Times New Roman" w:hAnsi="Times New Roman" w:cs="Times New Roman"/>
              </w:rPr>
            </w:pPr>
            <w:r w:rsidRPr="0056532C">
              <w:rPr>
                <w:rFonts w:ascii="Times New Roman" w:hAnsi="Times New Roman" w:cs="Times New Roman"/>
                <w:sz w:val="40"/>
              </w:rPr>
              <w:t>2000/01:21</w:t>
            </w:r>
          </w:p>
        </w:tc>
        <w:tc>
          <w:tcPr>
            <w:tcW w:w="2268" w:type="dxa"/>
          </w:tcPr>
          <w:p w:rsidR="0056532C" w:rsidRPr="0056532C" w:rsidRDefault="0056532C">
            <w:pPr>
              <w:jc w:val="center"/>
              <w:rPr>
                <w:rFonts w:ascii="Times New Roman" w:hAnsi="Times New Roman" w:cs="Times New Roman"/>
              </w:rPr>
            </w:pPr>
            <w:r w:rsidRPr="0056532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160" r:id="rId7"/>
              </w:object>
            </w:r>
          </w:p>
          <w:p w:rsidR="0056532C" w:rsidRPr="0056532C" w:rsidRDefault="005653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32C" w:rsidRPr="005653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6532C" w:rsidRPr="0056532C" w:rsidRDefault="005653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32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6532C" w:rsidRPr="0056532C" w:rsidRDefault="0056532C">
      <w:pPr>
        <w:pStyle w:val="Mottagare1"/>
      </w:pPr>
      <w:r w:rsidRPr="0056532C">
        <w:t>Regeringen</w:t>
      </w:r>
    </w:p>
    <w:p w:rsidR="0056532C" w:rsidRPr="0056532C" w:rsidRDefault="0056532C">
      <w:pPr>
        <w:pStyle w:val="Mottagare2"/>
      </w:pPr>
      <w:r w:rsidRPr="0056532C">
        <w:t>Socialdepartementet</w:t>
      </w:r>
      <w:r w:rsidRPr="0056532C">
        <w:rPr>
          <w:rStyle w:val="Fotnotsreferens"/>
          <w:rFonts w:eastAsiaTheme="majorEastAsia"/>
        </w:rPr>
        <w:footnoteReference w:id="1"/>
      </w:r>
    </w:p>
    <w:p w:rsidR="0056532C" w:rsidRPr="0056532C" w:rsidRDefault="0056532C">
      <w:pPr>
        <w:pStyle w:val="NormalText"/>
      </w:pPr>
      <w:r w:rsidRPr="0056532C">
        <w:t>Med överlämnande av socialutskottets betänkande 2000/01:SoU2 Redovisning av fördelningen av medel från Allmänna arvsfonden under budgetåret 1999 och Riksdagens revisorers förslag angående Allmänna arvsfonden får jag anmäla att riksdagen denna dag bifallit vad utskottet hemställt.</w:t>
      </w:r>
    </w:p>
    <w:p w:rsidR="0056532C" w:rsidRPr="0056532C" w:rsidRDefault="0056532C">
      <w:pPr>
        <w:pStyle w:val="Stockholm"/>
      </w:pPr>
      <w:r w:rsidRPr="0056532C">
        <w:t>Stockholm den 8 november 2000</w:t>
      </w:r>
    </w:p>
    <w:p w:rsidR="0056532C" w:rsidRPr="0056532C" w:rsidRDefault="0056532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6532C" w:rsidRPr="0056532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6532C" w:rsidRPr="0056532C" w:rsidRDefault="0056532C">
            <w:pPr>
              <w:rPr>
                <w:rFonts w:ascii="Times New Roman" w:hAnsi="Times New Roman" w:cs="Times New Roman"/>
              </w:rPr>
            </w:pPr>
            <w:r w:rsidRPr="0056532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6532C" w:rsidRPr="0056532C" w:rsidRDefault="0056532C">
            <w:pPr>
              <w:rPr>
                <w:rFonts w:ascii="Times New Roman" w:hAnsi="Times New Roman" w:cs="Times New Roman"/>
              </w:rPr>
            </w:pPr>
          </w:p>
          <w:p w:rsidR="0056532C" w:rsidRPr="0056532C" w:rsidRDefault="0056532C">
            <w:pPr>
              <w:rPr>
                <w:rFonts w:ascii="Times New Roman" w:hAnsi="Times New Roman" w:cs="Times New Roman"/>
              </w:rPr>
            </w:pPr>
          </w:p>
          <w:p w:rsidR="0056532C" w:rsidRPr="0056532C" w:rsidRDefault="0056532C">
            <w:pPr>
              <w:rPr>
                <w:rFonts w:ascii="Times New Roman" w:hAnsi="Times New Roman" w:cs="Times New Roman"/>
              </w:rPr>
            </w:pPr>
            <w:r w:rsidRPr="0056532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6532C" w:rsidRPr="0056532C" w:rsidRDefault="0056532C">
      <w:pPr>
        <w:rPr>
          <w:rFonts w:ascii="Times New Roman" w:hAnsi="Times New Roman" w:cs="Times New Roman"/>
        </w:rPr>
      </w:pPr>
      <w:r w:rsidRPr="0056532C">
        <w:rPr>
          <w:rFonts w:ascii="Times New Roman" w:hAnsi="Times New Roman" w:cs="Times New Roman"/>
        </w:rPr>
        <w:br w:type="page"/>
      </w:r>
    </w:p>
    <w:sectPr w:rsidR="0056532C" w:rsidRPr="00565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6532C" w:rsidRDefault="0056532C" w:rsidP="0056532C">
      <w:pPr>
        <w:spacing w:after="0" w:line="240" w:lineRule="auto"/>
      </w:pPr>
      <w:r>
        <w:separator/>
      </w:r>
    </w:p>
  </w:endnote>
  <w:endnote w:type="continuationSeparator" w:id="0">
    <w:p w:rsidR="0056532C" w:rsidRDefault="0056532C" w:rsidP="0056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6532C" w:rsidRDefault="0056532C" w:rsidP="0056532C">
      <w:pPr>
        <w:spacing w:after="0" w:line="240" w:lineRule="auto"/>
      </w:pPr>
      <w:r>
        <w:separator/>
      </w:r>
    </w:p>
  </w:footnote>
  <w:footnote w:type="continuationSeparator" w:id="0">
    <w:p w:rsidR="0056532C" w:rsidRDefault="0056532C" w:rsidP="0056532C">
      <w:pPr>
        <w:spacing w:after="0" w:line="240" w:lineRule="auto"/>
      </w:pPr>
      <w:r>
        <w:continuationSeparator/>
      </w:r>
    </w:p>
  </w:footnote>
  <w:footnote w:id="1">
    <w:p w:rsidR="0056532C" w:rsidRDefault="0056532C">
      <w:pPr>
        <w:pStyle w:val="Fotnotstext"/>
      </w:pPr>
      <w:r>
        <w:rPr>
          <w:rStyle w:val="Fotnotsreferens"/>
          <w:rFonts w:eastAsiaTheme="majorEastAsia"/>
        </w:rPr>
        <w:footnoteRef/>
      </w:r>
      <w:r>
        <w:t xml:space="preserve"> Riksdagsskrivelse 2000/01:22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2C"/>
    <w:rsid w:val="000D6536"/>
    <w:rsid w:val="00245159"/>
    <w:rsid w:val="00434A2C"/>
    <w:rsid w:val="00453414"/>
    <w:rsid w:val="0056532C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CD42BD-C4DE-4AB7-A129-970D0B17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5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5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65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5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5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5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5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5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5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5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5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65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532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532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532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532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532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532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65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5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5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5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5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6532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532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6532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5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532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532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6532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6532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6532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6532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6532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6532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6532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styleId="Fotnotsreferens">
    <w:name w:val="footnote reference"/>
    <w:basedOn w:val="Standardstycketeckensnitt"/>
    <w:semiHidden/>
    <w:rsid w:val="005653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484</Characters>
  <Application>Microsoft Office Word</Application>
  <DocSecurity>0</DocSecurity>
  <Lines>24</Lines>
  <Paragraphs>10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