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892E323111343D19F4EE1FA88DF1E7A"/>
        </w:placeholder>
        <w:text/>
      </w:sdtPr>
      <w:sdtEndPr/>
      <w:sdtContent>
        <w:p w:rsidRPr="009B062B" w:rsidR="00AF30DD" w:rsidP="00DA28CE" w:rsidRDefault="00AF30DD" w14:paraId="1C4A77A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58372bb-53f1-4868-907c-7a2558a5600d"/>
        <w:id w:val="362102366"/>
        <w:lock w:val="sdtLocked"/>
      </w:sdtPr>
      <w:sdtEndPr/>
      <w:sdtContent>
        <w:p w:rsidR="0066131A" w:rsidRDefault="009E10E6" w14:paraId="1C4A77A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förändringar av marknadsföringslagen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2BCD88BB81B4B04B83C6D80A3FE40B3"/>
        </w:placeholder>
        <w:text/>
      </w:sdtPr>
      <w:sdtEndPr/>
      <w:sdtContent>
        <w:p w:rsidRPr="009B062B" w:rsidR="006D79C9" w:rsidP="00333E95" w:rsidRDefault="006D79C9" w14:paraId="1C4A77A9" w14:textId="77777777">
          <w:pPr>
            <w:pStyle w:val="Rubrik1"/>
          </w:pPr>
          <w:r>
            <w:t>Motivering</w:t>
          </w:r>
        </w:p>
      </w:sdtContent>
    </w:sdt>
    <w:p w:rsidR="00954EFB" w:rsidP="00236A2C" w:rsidRDefault="00954EFB" w14:paraId="1C4A77AA" w14:textId="3EDD15CC">
      <w:pPr>
        <w:pStyle w:val="Normalutanindragellerluft"/>
      </w:pPr>
      <w:r>
        <w:t>D</w:t>
      </w:r>
      <w:r w:rsidRPr="00954EFB">
        <w:t>en norska sajten E24.no avslöjade</w:t>
      </w:r>
      <w:r>
        <w:t xml:space="preserve"> i augusti 2019</w:t>
      </w:r>
      <w:r w:rsidRPr="00954EFB">
        <w:t xml:space="preserve"> att sportvarukedjan XXL har fuskat med sin reapri</w:t>
      </w:r>
      <w:r w:rsidR="003512FE">
        <w:t>s</w:t>
      </w:r>
      <w:r w:rsidRPr="00954EFB">
        <w:t>sättning</w:t>
      </w:r>
      <w:r>
        <w:t>, vilket fick många att kritisera företaget. Faktum är dock att detta knappast är ett nytt fenomen</w:t>
      </w:r>
      <w:r w:rsidR="008F3643">
        <w:t>. I</w:t>
      </w:r>
      <w:r>
        <w:t xml:space="preserve"> många år har</w:t>
      </w:r>
      <w:r w:rsidR="003512FE">
        <w:t xml:space="preserve"> nämligen helt vanliga privatpersoner</w:t>
      </w:r>
      <w:r>
        <w:t xml:space="preserve"> kunnat avslöja hur </w:t>
      </w:r>
      <w:r w:rsidR="003512FE">
        <w:t>butiker trixat</w:t>
      </w:r>
      <w:r>
        <w:t xml:space="preserve"> med prissättningen </w:t>
      </w:r>
      <w:r w:rsidR="003512FE">
        <w:t>för att s</w:t>
      </w:r>
      <w:r>
        <w:t>enare kunna rea ut sina produkter och därmed lura köparna. Detta är i mångas ögon att betrakta som falsk marknadsföring och det är fullt förståeligt att det irriterar konsumenterna.</w:t>
      </w:r>
    </w:p>
    <w:p w:rsidR="00BB6339" w:rsidP="002C2ABE" w:rsidRDefault="00954EFB" w14:paraId="1C4A77AB" w14:textId="3273F8CD">
      <w:r>
        <w:t xml:space="preserve">Att detta är ett påtagligt problem bekräftas av </w:t>
      </w:r>
      <w:r w:rsidRPr="00954EFB">
        <w:t xml:space="preserve">Konsumentverket, som är den </w:t>
      </w:r>
      <w:r>
        <w:t xml:space="preserve">svenska </w:t>
      </w:r>
      <w:r w:rsidRPr="00954EFB">
        <w:t>myndighet</w:t>
      </w:r>
      <w:r w:rsidR="0092267E">
        <w:t>en</w:t>
      </w:r>
      <w:r w:rsidRPr="00954EFB">
        <w:t xml:space="preserve"> </w:t>
      </w:r>
      <w:r>
        <w:t>med uppdrag att se</w:t>
      </w:r>
      <w:r w:rsidRPr="00954EFB">
        <w:t xml:space="preserve"> över att företag följer marknadsföringslagen i Sverige.</w:t>
      </w:r>
      <w:r w:rsidR="00C2500B">
        <w:t xml:space="preserve"> Efter det norska avslöjandet om XXL</w:t>
      </w:r>
      <w:r w:rsidR="0064544E">
        <w:t xml:space="preserve"> kunde </w:t>
      </w:r>
      <w:r w:rsidR="00C2500B">
        <w:t>en jurist från Konsumentverket</w:t>
      </w:r>
      <w:r w:rsidR="0064544E">
        <w:t>, i en inter</w:t>
      </w:r>
      <w:r w:rsidR="005C2B23">
        <w:softHyphen/>
      </w:r>
      <w:r w:rsidR="0064544E">
        <w:t>vju med Svenska Dagbladet, konstatera</w:t>
      </w:r>
      <w:r w:rsidR="00C2500B">
        <w:t xml:space="preserve"> att de haft ärenden i samtliga branscher de granskat</w:t>
      </w:r>
      <w:r w:rsidR="0064544E">
        <w:t>. V</w:t>
      </w:r>
      <w:r w:rsidR="003512FE">
        <w:t>ilket innefattade s</w:t>
      </w:r>
      <w:r w:rsidR="00C2500B">
        <w:t xml:space="preserve">amtliga större aktörer </w:t>
      </w:r>
      <w:r w:rsidRPr="00C2500B" w:rsidR="00C2500B">
        <w:t>inom sportvaruhandeln, leksaks</w:t>
      </w:r>
      <w:r w:rsidR="005C2B23">
        <w:softHyphen/>
      </w:r>
      <w:bookmarkStart w:name="_GoBack" w:id="1"/>
      <w:bookmarkEnd w:id="1"/>
      <w:r w:rsidRPr="00C2500B" w:rsidR="00C2500B">
        <w:t>handeln, handeln med barnprodukter och handeln med sängar</w:t>
      </w:r>
      <w:r w:rsidR="003512FE">
        <w:t>.</w:t>
      </w:r>
    </w:p>
    <w:p w:rsidRPr="003512FE" w:rsidR="003512FE" w:rsidP="003512FE" w:rsidRDefault="003512FE" w14:paraId="1C4A77AC" w14:textId="42A60034">
      <w:r>
        <w:t>Enligt marknadsföringslagen måste en rea omfatta ordinarie sortiment, enbart gälla under en begränsad tid</w:t>
      </w:r>
      <w:r w:rsidR="0092267E">
        <w:t xml:space="preserve">, </w:t>
      </w:r>
      <w:r>
        <w:t>normalt sett ett par vecko</w:t>
      </w:r>
      <w:r w:rsidR="0092267E">
        <w:t xml:space="preserve">r, </w:t>
      </w:r>
      <w:r>
        <w:t xml:space="preserve">samt vara väsentligt lägre än det ordinarie priset. Mot bakgrund av </w:t>
      </w:r>
      <w:r w:rsidR="00A4492B">
        <w:t>detta</w:t>
      </w:r>
      <w:r>
        <w:t xml:space="preserve"> räcker inte nuvarande bestämmelser, varför regeringen bör återkomma m</w:t>
      </w:r>
      <w:r w:rsidR="0005346C">
        <w:t>ed förslag på förändringar av marknadsföringslagen</w:t>
      </w:r>
      <w:r>
        <w:t xml:space="preserve"> för att stärka konsumentskyddet</w:t>
      </w:r>
      <w:r w:rsidR="00A4492B">
        <w:t>. Detta kan</w:t>
      </w:r>
      <w:r>
        <w:t xml:space="preserve"> exempelvis</w:t>
      </w:r>
      <w:r w:rsidR="00A4492B">
        <w:t xml:space="preserve"> ske</w:t>
      </w:r>
      <w:r>
        <w:t xml:space="preserve"> genom krav på hur länge en produkt</w:t>
      </w:r>
      <w:r w:rsidR="0005346C">
        <w:t xml:space="preserve"> eller tjänst</w:t>
      </w:r>
      <w:r>
        <w:t xml:space="preserve"> kan ha kostat något för att </w:t>
      </w:r>
      <w:r w:rsidR="008F3643">
        <w:t xml:space="preserve">det ska </w:t>
      </w:r>
      <w:r>
        <w:t xml:space="preserve">kunna anses </w:t>
      </w:r>
      <w:r w:rsidR="0005346C">
        <w:t>vara</w:t>
      </w:r>
      <w:r>
        <w:t xml:space="preserve"> ordinarie pris.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AC18A854E847259EE8F933A6F2EE1F"/>
        </w:placeholder>
      </w:sdtPr>
      <w:sdtEndPr>
        <w:rPr>
          <w:i w:val="0"/>
          <w:noProof w:val="0"/>
        </w:rPr>
      </w:sdtEndPr>
      <w:sdtContent>
        <w:p w:rsidR="0020075E" w:rsidP="0020075E" w:rsidRDefault="0020075E" w14:paraId="1C4A77AD" w14:textId="77777777"/>
        <w:p w:rsidRPr="008E0FE2" w:rsidR="004801AC" w:rsidP="0020075E" w:rsidRDefault="005C2B23" w14:paraId="1C4A77A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667F9" w:rsidRDefault="00C667F9" w14:paraId="1C4A77B2" w14:textId="77777777"/>
    <w:sectPr w:rsidR="00C667F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A77B4" w14:textId="77777777" w:rsidR="00DD3B46" w:rsidRDefault="00DD3B46" w:rsidP="000C1CAD">
      <w:pPr>
        <w:spacing w:line="240" w:lineRule="auto"/>
      </w:pPr>
      <w:r>
        <w:separator/>
      </w:r>
    </w:p>
  </w:endnote>
  <w:endnote w:type="continuationSeparator" w:id="0">
    <w:p w14:paraId="1C4A77B5" w14:textId="77777777" w:rsidR="00DD3B46" w:rsidRDefault="00DD3B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A77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A77B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0075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A77C3" w14:textId="77777777" w:rsidR="00262EA3" w:rsidRPr="0020075E" w:rsidRDefault="00262EA3" w:rsidP="002007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A77B2" w14:textId="77777777" w:rsidR="00DD3B46" w:rsidRDefault="00DD3B46" w:rsidP="000C1CAD">
      <w:pPr>
        <w:spacing w:line="240" w:lineRule="auto"/>
      </w:pPr>
      <w:r>
        <w:separator/>
      </w:r>
    </w:p>
  </w:footnote>
  <w:footnote w:type="continuationSeparator" w:id="0">
    <w:p w14:paraId="1C4A77B3" w14:textId="77777777" w:rsidR="00DD3B46" w:rsidRDefault="00DD3B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C4A77B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4A77C5" wp14:anchorId="1C4A77C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C2B23" w14:paraId="1C4A77C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A45CA8AA95E40E8ADBAEADB148FBCA1"/>
                              </w:placeholder>
                              <w:text/>
                            </w:sdtPr>
                            <w:sdtEndPr/>
                            <w:sdtContent>
                              <w:r w:rsidR="00954EF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FAE8DE2F784DD9A8B5727C23C1FDDD"/>
                              </w:placeholder>
                              <w:text/>
                            </w:sdtPr>
                            <w:sdtEndPr/>
                            <w:sdtContent>
                              <w:r w:rsidR="00F54FD7">
                                <w:t>323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4A77C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C2B23" w14:paraId="1C4A77C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A45CA8AA95E40E8ADBAEADB148FBCA1"/>
                        </w:placeholder>
                        <w:text/>
                      </w:sdtPr>
                      <w:sdtEndPr/>
                      <w:sdtContent>
                        <w:r w:rsidR="00954EF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FAE8DE2F784DD9A8B5727C23C1FDDD"/>
                        </w:placeholder>
                        <w:text/>
                      </w:sdtPr>
                      <w:sdtEndPr/>
                      <w:sdtContent>
                        <w:r w:rsidR="00F54FD7">
                          <w:t>323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4A77B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C4A77B8" w14:textId="77777777">
    <w:pPr>
      <w:jc w:val="right"/>
    </w:pPr>
  </w:p>
  <w:p w:rsidR="00262EA3" w:rsidP="00776B74" w:rsidRDefault="00262EA3" w14:paraId="1C4A77B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C2B23" w14:paraId="1C4A77B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C4A77C7" wp14:anchorId="1C4A77C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C2B23" w14:paraId="1C4A77B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54EFB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54FD7">
          <w:t>323</w:t>
        </w:r>
      </w:sdtContent>
    </w:sdt>
  </w:p>
  <w:p w:rsidRPr="008227B3" w:rsidR="00262EA3" w:rsidP="008227B3" w:rsidRDefault="005C2B23" w14:paraId="1C4A77B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C2B23" w14:paraId="1C4A77B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:953</w:t>
        </w:r>
      </w:sdtContent>
    </w:sdt>
  </w:p>
  <w:p w:rsidR="00262EA3" w:rsidP="00E03A3D" w:rsidRDefault="005C2B23" w14:paraId="1C4A77C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54EFB" w14:paraId="1C4A77C1" w14:textId="77777777">
        <w:pPr>
          <w:pStyle w:val="FSHRub2"/>
        </w:pPr>
        <w:r>
          <w:t>Åtgärder mot reafusk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C4A77C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54EF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46C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75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6A2C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1DD0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ABE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2FE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45A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2B23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44E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131A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3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67E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4EFB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6C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0E6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492B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00B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7F9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455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B4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305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026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FD7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4A77A6"/>
  <w15:chartTrackingRefBased/>
  <w15:docId w15:val="{7DE6CF0D-A1F3-410C-8130-92489AD4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92E323111343D19F4EE1FA88DF1E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D1545E-5742-41C9-AD32-C4D5C1E452EF}"/>
      </w:docPartPr>
      <w:docPartBody>
        <w:p w:rsidR="00886386" w:rsidRDefault="00DE0F56">
          <w:pPr>
            <w:pStyle w:val="E892E323111343D19F4EE1FA88DF1E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BCD88BB81B4B04B83C6D80A3FE4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B460C-D3E5-4755-8242-A267B5199BCD}"/>
      </w:docPartPr>
      <w:docPartBody>
        <w:p w:rsidR="00886386" w:rsidRDefault="00DE0F56">
          <w:pPr>
            <w:pStyle w:val="42BCD88BB81B4B04B83C6D80A3FE40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45CA8AA95E40E8ADBAEADB148FBC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D080D-AA4E-40FD-AD60-4AC3517D5377}"/>
      </w:docPartPr>
      <w:docPartBody>
        <w:p w:rsidR="00886386" w:rsidRDefault="00DE0F56">
          <w:pPr>
            <w:pStyle w:val="9A45CA8AA95E40E8ADBAEADB148FBC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FAE8DE2F784DD9A8B5727C23C1FD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B4C63-BE9B-4EDF-8B6B-71BA50E30409}"/>
      </w:docPartPr>
      <w:docPartBody>
        <w:p w:rsidR="00886386" w:rsidRDefault="00DE0F56">
          <w:pPr>
            <w:pStyle w:val="E5FAE8DE2F784DD9A8B5727C23C1FDDD"/>
          </w:pPr>
          <w:r>
            <w:t xml:space="preserve"> </w:t>
          </w:r>
        </w:p>
      </w:docPartBody>
    </w:docPart>
    <w:docPart>
      <w:docPartPr>
        <w:name w:val="98AC18A854E847259EE8F933A6F2E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440ACE-C79C-4BD8-A71A-649622757CA5}"/>
      </w:docPartPr>
      <w:docPartBody>
        <w:p w:rsidR="00D163C0" w:rsidRDefault="00D163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56"/>
    <w:rsid w:val="00886386"/>
    <w:rsid w:val="00D163C0"/>
    <w:rsid w:val="00DE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892E323111343D19F4EE1FA88DF1E7A">
    <w:name w:val="E892E323111343D19F4EE1FA88DF1E7A"/>
  </w:style>
  <w:style w:type="paragraph" w:customStyle="1" w:styleId="E61E7171BF194F478AB0E47F6A6A6D1D">
    <w:name w:val="E61E7171BF194F478AB0E47F6A6A6D1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0EC47ED0856422AACE3C893AD09A6F6">
    <w:name w:val="10EC47ED0856422AACE3C893AD09A6F6"/>
  </w:style>
  <w:style w:type="paragraph" w:customStyle="1" w:styleId="42BCD88BB81B4B04B83C6D80A3FE40B3">
    <w:name w:val="42BCD88BB81B4B04B83C6D80A3FE40B3"/>
  </w:style>
  <w:style w:type="paragraph" w:customStyle="1" w:styleId="D69A0606918A4FEDB0041E46187AAB7F">
    <w:name w:val="D69A0606918A4FEDB0041E46187AAB7F"/>
  </w:style>
  <w:style w:type="paragraph" w:customStyle="1" w:styleId="9EF5D7CE66CD41258482F5592D712110">
    <w:name w:val="9EF5D7CE66CD41258482F5592D712110"/>
  </w:style>
  <w:style w:type="paragraph" w:customStyle="1" w:styleId="9A45CA8AA95E40E8ADBAEADB148FBCA1">
    <w:name w:val="9A45CA8AA95E40E8ADBAEADB148FBCA1"/>
  </w:style>
  <w:style w:type="paragraph" w:customStyle="1" w:styleId="E5FAE8DE2F784DD9A8B5727C23C1FDDD">
    <w:name w:val="E5FAE8DE2F784DD9A8B5727C23C1FD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BB07C-E155-46D6-A17D-77296C1C5C4A}"/>
</file>

<file path=customXml/itemProps2.xml><?xml version="1.0" encoding="utf-8"?>
<ds:datastoreItem xmlns:ds="http://schemas.openxmlformats.org/officeDocument/2006/customXml" ds:itemID="{DDF67B17-DAEC-4C12-886B-E3C0D5D7E6FF}"/>
</file>

<file path=customXml/itemProps3.xml><?xml version="1.0" encoding="utf-8"?>
<ds:datastoreItem xmlns:ds="http://schemas.openxmlformats.org/officeDocument/2006/customXml" ds:itemID="{14914DFE-BC38-4224-83B3-594800FEA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1448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Åtgärder mot reafusk</vt:lpstr>
      <vt:lpstr>
      </vt:lpstr>
    </vt:vector>
  </TitlesOfParts>
  <Company>Sveriges riksdag</Company>
  <LinksUpToDate>false</LinksUpToDate>
  <CharactersWithSpaces>1687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