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0BE2524EF534D7DA8A535854101D5DD"/>
        </w:placeholder>
        <w:text/>
      </w:sdtPr>
      <w:sdtEndPr/>
      <w:sdtContent>
        <w:p w:rsidRPr="009B062B" w:rsidR="00AF30DD" w:rsidP="009543E5" w:rsidRDefault="00AF30DD" w14:paraId="7EE3CA9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25877ea-2660-42ca-a40f-4de2218a9989"/>
        <w:id w:val="780069719"/>
        <w:lock w:val="sdtLocked"/>
      </w:sdtPr>
      <w:sdtEndPr/>
      <w:sdtContent>
        <w:p w:rsidR="00B913DD" w:rsidRDefault="00792D0C" w14:paraId="330C60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utvidga minerallagen till att omfatta geotermala fält och geotermala vatten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63990F8225425D9133516A32E14509"/>
        </w:placeholder>
        <w:text/>
      </w:sdtPr>
      <w:sdtEndPr/>
      <w:sdtContent>
        <w:p w:rsidRPr="009B062B" w:rsidR="006D79C9" w:rsidP="00333E95" w:rsidRDefault="006D79C9" w14:paraId="63A33A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06D25" w:rsidP="00493AD6" w:rsidRDefault="00493AD6" w14:paraId="065E8CB1" w14:textId="1B722111">
      <w:pPr>
        <w:pStyle w:val="Normalutanindragellerluft"/>
      </w:pPr>
      <w:r>
        <w:t>Geotermal energi i större skala i Sverige kan ske för att producera kraftvärme för</w:t>
      </w:r>
      <w:r w:rsidR="00792D0C">
        <w:t xml:space="preserve"> </w:t>
      </w:r>
      <w:r>
        <w:t>fjärr</w:t>
      </w:r>
      <w:r w:rsidR="00A06D25">
        <w:softHyphen/>
      </w:r>
      <w:r>
        <w:t xml:space="preserve">värmenät, något som redan sker hos till exempel Kraftringen i Lund och som E.ON har provborrat för i Malmö. Kraftverk byggda på den principen finns redan på flera håll i världen, exempelvis på Island och i Kenya. </w:t>
      </w:r>
    </w:p>
    <w:p w:rsidR="00A06D25" w:rsidP="00A06D25" w:rsidRDefault="00493AD6" w14:paraId="0A8F9AF4" w14:textId="77777777">
      <w:r>
        <w:t>Det kan även göras på större djup (mer än 7</w:t>
      </w:r>
      <w:r w:rsidR="00792D0C">
        <w:t> </w:t>
      </w:r>
      <w:r>
        <w:t>kilometer) för att producera elektrisk energi i storskaliga kraftverk</w:t>
      </w:r>
      <w:r w:rsidR="00792D0C">
        <w:t>, n</w:t>
      </w:r>
      <w:r>
        <w:t xml:space="preserve">ågot som </w:t>
      </w:r>
      <w:r w:rsidR="00792D0C">
        <w:t xml:space="preserve">det </w:t>
      </w:r>
      <w:r>
        <w:t>nu förbereds för i Skåne.</w:t>
      </w:r>
    </w:p>
    <w:p w:rsidR="00A06D25" w:rsidP="00A06D25" w:rsidRDefault="00493AD6" w14:paraId="02F0DE05" w14:textId="77777777">
      <w:r>
        <w:t xml:space="preserve">Utvinning av geotermal energi liknar gas- och oljeindustrin i så måtto att det sker ur fält där det finns särskilt goda förutsättningar att utvinna energin. Skillnaden är att det inte bidrar till utsläpp av växthusgaser. </w:t>
      </w:r>
    </w:p>
    <w:p w:rsidR="00A06D25" w:rsidP="00A06D25" w:rsidRDefault="00493AD6" w14:paraId="346FD425" w14:textId="3CC28BB2">
      <w:r>
        <w:t xml:space="preserve">Problemet är att energiproduktionen är kostsam att prospektera, provborra och sedan utvinna </w:t>
      </w:r>
      <w:r w:rsidR="00792D0C">
        <w:t>samt</w:t>
      </w:r>
      <w:r>
        <w:t xml:space="preserve"> att det i dag inte går att skydda fyndigheterna lagmässigt. Det är här ett </w:t>
      </w:r>
      <w:r w:rsidRPr="00A06D25">
        <w:rPr>
          <w:spacing w:val="-2"/>
        </w:rPr>
        <w:t>hinder för industrin i och med att kostnaden för prospektering och provborrning överstiger</w:t>
      </w:r>
      <w:r w:rsidRPr="00A06D25">
        <w:rPr>
          <w:spacing w:val="-1"/>
        </w:rPr>
        <w:t xml:space="preserve"> 300 miljoner kronor, utan möjlighet att skydda fyndigheten, vilket gör att investeringar</w:t>
      </w:r>
      <w:r>
        <w:t xml:space="preserve"> uteblir trots att tekniken många gånger är lönsam och kan ge stora tillskott av elenergi i södra Sverige. </w:t>
      </w:r>
    </w:p>
    <w:p w:rsidR="00A06D25" w:rsidP="00A06D25" w:rsidRDefault="00493AD6" w14:paraId="101EE2F9" w14:textId="1B9FB28D">
      <w:r>
        <w:t>I Sverige skyddar och reglerar minerallagen mineralutvinning, saltutvinning</w:t>
      </w:r>
      <w:r w:rsidR="00792D0C">
        <w:t xml:space="preserve"> och </w:t>
      </w:r>
      <w:r>
        <w:t>ut</w:t>
      </w:r>
      <w:r w:rsidR="00A06D25">
        <w:softHyphen/>
      </w:r>
      <w:r>
        <w:t>vinning av diamanter på ett enhetligt sätt. Dess grund går långt tillbaka i tiden.</w:t>
      </w:r>
      <w:r w:rsidR="00792D0C">
        <w:t xml:space="preserve"> </w:t>
      </w:r>
      <w:r>
        <w:t>I och med att det saknas</w:t>
      </w:r>
      <w:r w:rsidR="00792D0C">
        <w:t xml:space="preserve"> ett</w:t>
      </w:r>
      <w:r>
        <w:t xml:space="preserve"> enhetligt lagrum för geotermala fält och geotermalt vatten så</w:t>
      </w:r>
      <w:r w:rsidR="00792D0C">
        <w:t xml:space="preserve"> </w:t>
      </w:r>
      <w:r>
        <w:t>ur</w:t>
      </w:r>
      <w:r w:rsidR="00A06D25">
        <w:softHyphen/>
      </w:r>
      <w:r>
        <w:t>holkas även rätten för sakägare att göra sin röst hörd i samråd och i förekommande fall i svenskt rättsväsende. Ett införande skulle därmed även stärka en sakägares rättigheter i ett för Sverige nytt energislag.</w:t>
      </w:r>
    </w:p>
    <w:p w:rsidR="00A06D25" w:rsidP="00A06D25" w:rsidRDefault="00493AD6" w14:paraId="7DE6D479" w14:textId="6293953B">
      <w:r>
        <w:lastRenderedPageBreak/>
        <w:t xml:space="preserve">I dag regleras geotermala borrhål endast genom att tillstånd skall sökas hos </w:t>
      </w:r>
      <w:r w:rsidR="00792D0C">
        <w:t>l</w:t>
      </w:r>
      <w:r>
        <w:t>äns</w:t>
      </w:r>
      <w:r w:rsidR="00A06D25">
        <w:softHyphen/>
      </w:r>
      <w:r>
        <w:t>styrelserna, och det görs ingen skillnad mellan borr</w:t>
      </w:r>
      <w:r w:rsidR="00792D0C">
        <w:t>ning</w:t>
      </w:r>
      <w:r>
        <w:t xml:space="preserve"> för privat bergvärme eller storskalig borrning för produktion till elnät eller fjärrvärmenät. Detta leder till att en aktör efter höga kostnader i form av prospektering och provborrning kan se sin fyndig</w:t>
      </w:r>
      <w:r w:rsidR="00A06D25">
        <w:softHyphen/>
      </w:r>
      <w:r>
        <w:t xml:space="preserve">het utnyttjad av </w:t>
      </w:r>
      <w:r w:rsidR="00792D0C">
        <w:t xml:space="preserve">en </w:t>
      </w:r>
      <w:r>
        <w:t>annan aktör. Skyddet för de höga investeringskostnaderna saknas därmed. Med en enkel ändring i minerallagen skulle detta gå att åtgärda.</w:t>
      </w:r>
    </w:p>
    <w:p w:rsidR="00BB6339" w:rsidP="00A06D25" w:rsidRDefault="00493AD6" w14:paraId="1F8C9BE2" w14:textId="0BF62B46">
      <w:r>
        <w:t>Det är här viktigt att den i Sverige vanliga bergvärmeutvinningen bibehålls utanför minerallagen för att inte skapa en dyr och onödig process för privatpersoner.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BFFB03319A4321B05E41CD6CA8A6BD"/>
        </w:placeholder>
      </w:sdtPr>
      <w:sdtEndPr>
        <w:rPr>
          <w:i w:val="0"/>
          <w:noProof w:val="0"/>
        </w:rPr>
      </w:sdtEndPr>
      <w:sdtContent>
        <w:p w:rsidR="009543E5" w:rsidP="009543E5" w:rsidRDefault="009543E5" w14:paraId="5AED1EBF" w14:textId="77777777"/>
        <w:p w:rsidRPr="008E0FE2" w:rsidR="004801AC" w:rsidP="009543E5" w:rsidRDefault="00A06D25" w14:paraId="13723CF1" w14:textId="4C080F9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13DD" w14:paraId="7AE88592" w14:textId="77777777">
        <w:trPr>
          <w:cantSplit/>
        </w:trPr>
        <w:tc>
          <w:tcPr>
            <w:tcW w:w="50" w:type="pct"/>
            <w:vAlign w:val="bottom"/>
          </w:tcPr>
          <w:p w:rsidR="00B913DD" w:rsidRDefault="00792D0C" w14:paraId="71479EC5" w14:textId="77777777">
            <w:pPr>
              <w:pStyle w:val="Underskrifter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B913DD" w:rsidRDefault="00B913DD" w14:paraId="63A2E2ED" w14:textId="77777777">
            <w:pPr>
              <w:pStyle w:val="Underskrifter"/>
            </w:pPr>
          </w:p>
        </w:tc>
      </w:tr>
    </w:tbl>
    <w:p w:rsidR="0062699D" w:rsidRDefault="0062699D" w14:paraId="15CCD32D" w14:textId="77777777"/>
    <w:sectPr w:rsidR="0062699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4D85" w14:textId="77777777" w:rsidR="00493AD6" w:rsidRDefault="00493AD6" w:rsidP="000C1CAD">
      <w:pPr>
        <w:spacing w:line="240" w:lineRule="auto"/>
      </w:pPr>
      <w:r>
        <w:separator/>
      </w:r>
    </w:p>
  </w:endnote>
  <w:endnote w:type="continuationSeparator" w:id="0">
    <w:p w14:paraId="04076793" w14:textId="77777777" w:rsidR="00493AD6" w:rsidRDefault="00493A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8D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7F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3577" w14:textId="01653526" w:rsidR="00262EA3" w:rsidRPr="009543E5" w:rsidRDefault="00262EA3" w:rsidP="009543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4DAE" w14:textId="77777777" w:rsidR="00493AD6" w:rsidRDefault="00493AD6" w:rsidP="000C1CAD">
      <w:pPr>
        <w:spacing w:line="240" w:lineRule="auto"/>
      </w:pPr>
      <w:r>
        <w:separator/>
      </w:r>
    </w:p>
  </w:footnote>
  <w:footnote w:type="continuationSeparator" w:id="0">
    <w:p w14:paraId="68DA9DFA" w14:textId="77777777" w:rsidR="00493AD6" w:rsidRDefault="00493A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36C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2A7620" wp14:editId="1F0285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6592F" w14:textId="77777777" w:rsidR="00262EA3" w:rsidRDefault="00A06D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93AD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2A762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C46592F" w14:textId="77777777" w:rsidR="00262EA3" w:rsidRDefault="00A06D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93AD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51E8B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D22D" w14:textId="77777777" w:rsidR="00262EA3" w:rsidRDefault="00262EA3" w:rsidP="008563AC">
    <w:pPr>
      <w:jc w:val="right"/>
    </w:pPr>
  </w:p>
  <w:p w14:paraId="3F93CE4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B75D9" w14:textId="77777777" w:rsidR="00262EA3" w:rsidRDefault="00A06D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B69B30" wp14:editId="7E6C50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94F4CA" w14:textId="77777777" w:rsidR="00262EA3" w:rsidRDefault="00A06D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543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3AD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67FDAAC" w14:textId="77777777" w:rsidR="00262EA3" w:rsidRPr="008227B3" w:rsidRDefault="00A06D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F4EAE7" w14:textId="77777777" w:rsidR="00262EA3" w:rsidRPr="008227B3" w:rsidRDefault="00A06D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43E5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43E5">
          <w:t>:345</w:t>
        </w:r>
      </w:sdtContent>
    </w:sdt>
  </w:p>
  <w:p w14:paraId="2BE46168" w14:textId="77777777" w:rsidR="00262EA3" w:rsidRDefault="00A06D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543E5">
          <w:t>av Rickard Nordin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79A32E" w14:textId="77777777" w:rsidR="00262EA3" w:rsidRDefault="00493AD6" w:rsidP="00283E0F">
        <w:pPr>
          <w:pStyle w:val="FSHRub2"/>
        </w:pPr>
        <w:r>
          <w:t>Ökad möjlighet att skydda geotermala tillgångar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7608B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493A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AD6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99D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0929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D0C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3E5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D25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3DD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5E8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CC2ED5"/>
  <w15:chartTrackingRefBased/>
  <w15:docId w15:val="{B6884213-1710-45D6-A8FD-554AB047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BE2524EF534D7DA8A535854101D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832DA-1CEF-459E-A1E7-E91328CB013C}"/>
      </w:docPartPr>
      <w:docPartBody>
        <w:p w:rsidR="00D0440F" w:rsidRDefault="00D0440F">
          <w:pPr>
            <w:pStyle w:val="10BE2524EF534D7DA8A535854101D5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63990F8225425D9133516A32E14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4504C-42D5-49AC-BD0E-0F52472C5A47}"/>
      </w:docPartPr>
      <w:docPartBody>
        <w:p w:rsidR="00D0440F" w:rsidRDefault="00D0440F">
          <w:pPr>
            <w:pStyle w:val="BE63990F8225425D9133516A32E145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BFFB03319A4321B05E41CD6CA8A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B9E13-A9E1-4DBB-B2FB-BD4453CABEF5}"/>
      </w:docPartPr>
      <w:docPartBody>
        <w:p w:rsidR="006A2607" w:rsidRDefault="006A26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0F"/>
    <w:rsid w:val="006A2607"/>
    <w:rsid w:val="00D0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BE2524EF534D7DA8A535854101D5DD">
    <w:name w:val="10BE2524EF534D7DA8A535854101D5DD"/>
  </w:style>
  <w:style w:type="paragraph" w:customStyle="1" w:styleId="BE63990F8225425D9133516A32E14509">
    <w:name w:val="BE63990F8225425D9133516A32E1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D0A8E3-878F-4D5F-A38A-DD962447BF69}"/>
</file>

<file path=customXml/itemProps2.xml><?xml version="1.0" encoding="utf-8"?>
<ds:datastoreItem xmlns:ds="http://schemas.openxmlformats.org/officeDocument/2006/customXml" ds:itemID="{22878CDB-CCD5-47CC-AD50-3B6B274D7612}"/>
</file>

<file path=customXml/itemProps3.xml><?xml version="1.0" encoding="utf-8"?>
<ds:datastoreItem xmlns:ds="http://schemas.openxmlformats.org/officeDocument/2006/customXml" ds:itemID="{CE58C59F-7362-40F3-8AFB-CE756E7B4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390</Words>
  <Characters>2130</Characters>
  <Application>Microsoft Office Word</Application>
  <DocSecurity>0</DocSecurity>
  <Lines>43</Lines>
  <Paragraphs>13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Ökad möjlighet att skydda geotermala tillgångar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2507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