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2CB8" w:rsidRDefault="003A2120" w14:paraId="53002DB3" w14:textId="77777777">
      <w:pPr>
        <w:pStyle w:val="RubrikFrslagTIllRiksdagsbeslut"/>
      </w:pPr>
      <w:sdt>
        <w:sdtPr>
          <w:alias w:val="CC_Boilerplate_4"/>
          <w:tag w:val="CC_Boilerplate_4"/>
          <w:id w:val="-1644581176"/>
          <w:lock w:val="sdtContentLocked"/>
          <w:placeholder>
            <w:docPart w:val="8FC2045681BB45098C4B34FBA14B7B13"/>
          </w:placeholder>
          <w:text/>
        </w:sdtPr>
        <w:sdtEndPr/>
        <w:sdtContent>
          <w:r w:rsidRPr="009B062B" w:rsidR="00AF30DD">
            <w:t>Förslag till riksdagsbeslut</w:t>
          </w:r>
        </w:sdtContent>
      </w:sdt>
      <w:bookmarkEnd w:id="0"/>
      <w:bookmarkEnd w:id="1"/>
    </w:p>
    <w:sdt>
      <w:sdtPr>
        <w:alias w:val="Yrkande 1"/>
        <w:tag w:val="53292b41-b52e-4f27-968a-4a1f244ade88"/>
        <w:id w:val="-1042207061"/>
        <w:lock w:val="sdtLocked"/>
      </w:sdtPr>
      <w:sdtEndPr/>
      <w:sdtContent>
        <w:p w:rsidR="003A0837" w:rsidRDefault="00D03D68" w14:paraId="5E43D797" w14:textId="77777777">
          <w:pPr>
            <w:pStyle w:val="Frslagstext"/>
          </w:pPr>
          <w:r>
            <w:t>Riksdagen anvisar anslagen för 2025 inom utgiftsområde 1 Rikets styrelse enligt förslaget i tabellen i motionen.</w:t>
          </w:r>
        </w:p>
      </w:sdtContent>
    </w:sdt>
    <w:sdt>
      <w:sdtPr>
        <w:alias w:val="Yrkande 2"/>
        <w:tag w:val="df990547-e053-47fe-8e9e-d97692056831"/>
        <w:id w:val="-394277261"/>
        <w:lock w:val="sdtLocked"/>
      </w:sdtPr>
      <w:sdtEndPr/>
      <w:sdtContent>
        <w:p w:rsidR="003A0837" w:rsidRDefault="00D03D68" w14:paraId="5887FEA2" w14:textId="77777777">
          <w:pPr>
            <w:pStyle w:val="Frslagstext"/>
          </w:pPr>
          <w:r>
            <w:t>Riksdagen ställer sig bakom det som anförs i motionen om att ta fram en plan för ökat valdeltagande och tillkännager detta för regeringen.</w:t>
          </w:r>
        </w:p>
      </w:sdtContent>
    </w:sdt>
    <w:sdt>
      <w:sdtPr>
        <w:alias w:val="Yrkande 3"/>
        <w:tag w:val="858c64b0-d9e2-4866-8c79-f9cbf883d7c7"/>
        <w:id w:val="1053582949"/>
        <w:lock w:val="sdtLocked"/>
      </w:sdtPr>
      <w:sdtEndPr/>
      <w:sdtContent>
        <w:p w:rsidR="003A0837" w:rsidRDefault="00D03D68" w14:paraId="3EF385F1" w14:textId="77777777">
          <w:pPr>
            <w:pStyle w:val="Frslagstext"/>
          </w:pPr>
          <w:r>
            <w:t>Riksdagen ställer sig bakom det som anförs i motionen om en handlingsplan för att motverka hat och hot mot journalister och tillkännager detta för regeringen.</w:t>
          </w:r>
        </w:p>
      </w:sdtContent>
    </w:sdt>
    <w:sdt>
      <w:sdtPr>
        <w:alias w:val="Yrkande 4"/>
        <w:tag w:val="c7d26cd7-6c99-4e73-81b5-79363ab10a35"/>
        <w:id w:val="1216008293"/>
        <w:lock w:val="sdtLocked"/>
      </w:sdtPr>
      <w:sdtEndPr/>
      <w:sdtContent>
        <w:p w:rsidR="003A0837" w:rsidRDefault="00D03D68" w14:paraId="47B92141" w14:textId="77777777">
          <w:pPr>
            <w:pStyle w:val="Frslagstext"/>
          </w:pPr>
          <w:r>
            <w:t>Riksdagen ställer sig bakom det som anförs i motionen om sociala medier-plattformars ansvar för användarkännedom och tillkännager detta för regeringen.</w:t>
          </w:r>
        </w:p>
      </w:sdtContent>
    </w:sdt>
    <w:sdt>
      <w:sdtPr>
        <w:alias w:val="Yrkande 5"/>
        <w:tag w:val="55e562cd-f220-473c-9404-1d8eb5bcccac"/>
        <w:id w:val="53051117"/>
        <w:lock w:val="sdtLocked"/>
      </w:sdtPr>
      <w:sdtEndPr/>
      <w:sdtContent>
        <w:p w:rsidR="003A0837" w:rsidRDefault="00D03D68" w14:paraId="08856C34"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6"/>
        <w:tag w:val="b9510fc7-880e-4f51-8cf6-561a26bb0aa1"/>
        <w:id w:val="-347563695"/>
        <w:lock w:val="sdtLocked"/>
      </w:sdtPr>
      <w:sdtEndPr/>
      <w:sdtContent>
        <w:p w:rsidR="003A0837" w:rsidRDefault="00D03D68" w14:paraId="517E4EE0" w14:textId="77777777">
          <w:pPr>
            <w:pStyle w:val="Frslagstext"/>
          </w:pPr>
          <w:r>
            <w:t>Riksdagen ställer sig bakom det som anförs i motionen om tydligare krav på algoritmer riktade till minderåriga och tillkännager detta för regeringen.</w:t>
          </w:r>
        </w:p>
      </w:sdtContent>
    </w:sdt>
    <w:sdt>
      <w:sdtPr>
        <w:alias w:val="Yrkande 7"/>
        <w:tag w:val="b2835543-3a34-40a2-930d-881b04444fbd"/>
        <w:id w:val="-1987315395"/>
        <w:lock w:val="sdtLocked"/>
      </w:sdtPr>
      <w:sdtEndPr/>
      <w:sdtContent>
        <w:p w:rsidR="003A0837" w:rsidRDefault="00D03D68" w14:paraId="15CBC15F" w14:textId="77777777">
          <w:pPr>
            <w:pStyle w:val="Frslagstext"/>
          </w:pPr>
          <w:r>
            <w:t>Riksdagen ställer sig bakom det som anförs i motionen om en rimligare anslagsökning till Regeringskansliet och tillkännager detta för regeringen.</w:t>
          </w:r>
        </w:p>
      </w:sdtContent>
    </w:sdt>
    <w:sdt>
      <w:sdtPr>
        <w:alias w:val="Yrkande 8"/>
        <w:tag w:val="164b0324-1d81-4e46-8827-5e08a4d951d3"/>
        <w:id w:val="1062678747"/>
        <w:lock w:val="sdtLocked"/>
      </w:sdtPr>
      <w:sdtEndPr/>
      <w:sdtContent>
        <w:p w:rsidR="003A0837" w:rsidRDefault="00D03D68" w14:paraId="0D415D79" w14:textId="77777777">
          <w:pPr>
            <w:pStyle w:val="Frslagstext"/>
          </w:pPr>
          <w:r>
            <w:t>Riksdagen ställer sig bakom det som anförs i motionen om att länsstyrelsernas uppdrag att samordna måste kompletteras med motsvarande uppdrag för berörda myndigheter och tillkännager detta för regeringen.</w:t>
          </w:r>
        </w:p>
      </w:sdtContent>
    </w:sdt>
    <w:sdt>
      <w:sdtPr>
        <w:alias w:val="Yrkande 9"/>
        <w:tag w:val="3029e8ab-b4b6-4c48-ae3b-29e604600b70"/>
        <w:id w:val="1763869847"/>
        <w:lock w:val="sdtLocked"/>
      </w:sdtPr>
      <w:sdtEndPr/>
      <w:sdtContent>
        <w:p w:rsidR="003A0837" w:rsidRDefault="00D03D68" w14:paraId="44F98C89" w14:textId="77777777">
          <w:pPr>
            <w:pStyle w:val="Frslagstext"/>
          </w:pPr>
          <w:r>
            <w:t>Riksdagen ställer sig bakom det som anförs i motionen om tilläggsdirektiv till partifinansieringsutredningen och tillkännager detta för regeringen.</w:t>
          </w:r>
        </w:p>
      </w:sdtContent>
    </w:sdt>
    <w:sdt>
      <w:sdtPr>
        <w:alias w:val="Yrkande 10"/>
        <w:tag w:val="9653d44e-742a-4966-b3a8-7dc032b22790"/>
        <w:id w:val="1413818943"/>
        <w:lock w:val="sdtLocked"/>
      </w:sdtPr>
      <w:sdtEndPr/>
      <w:sdtContent>
        <w:p w:rsidR="003A0837" w:rsidRDefault="00D03D68" w14:paraId="6F83B0CE"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1"/>
        <w:tag w:val="52dd517b-1e14-438a-83b1-f25a70587e72"/>
        <w:id w:val="1698035992"/>
        <w:lock w:val="sdtLocked"/>
      </w:sdtPr>
      <w:sdtEndPr/>
      <w:sdtContent>
        <w:p w:rsidR="003A0837" w:rsidRDefault="00D03D68" w14:paraId="7D8A02D0"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2"/>
        <w:tag w:val="c39c2dbc-cce1-4cb4-968c-12a13ca86ddb"/>
        <w:id w:val="1051504579"/>
        <w:lock w:val="sdtLocked"/>
      </w:sdtPr>
      <w:sdtEndPr/>
      <w:sdtContent>
        <w:p w:rsidR="003A0837" w:rsidRDefault="00D03D68" w14:paraId="41D4E4B4" w14:textId="77777777">
          <w:pPr>
            <w:pStyle w:val="Frslagstext"/>
          </w:pPr>
          <w:r>
            <w:t>Riksdagen ställer sig bakom det som anförs i motionen om omlokalisering av statliga jobb och tillkännager detta för regeringen.</w:t>
          </w:r>
        </w:p>
      </w:sdtContent>
    </w:sdt>
    <w:sdt>
      <w:sdtPr>
        <w:alias w:val="Yrkande 13"/>
        <w:tag w:val="737c08cf-463e-49e3-a439-83cfd8144a31"/>
        <w:id w:val="-752821244"/>
        <w:lock w:val="sdtLocked"/>
      </w:sdtPr>
      <w:sdtEndPr/>
      <w:sdtContent>
        <w:p w:rsidR="003A0837" w:rsidRDefault="00D03D68" w14:paraId="11D66941" w14:textId="77777777">
          <w:pPr>
            <w:pStyle w:val="Frslagstext"/>
          </w:pPr>
          <w:r>
            <w:t>Riksdagen ställer sig bakom det som anförs i motionen om en fortsatt etablering av statliga servicekontor och tillkännager detta för regeringen.</w:t>
          </w:r>
        </w:p>
      </w:sdtContent>
    </w:sdt>
    <w:sdt>
      <w:sdtPr>
        <w:alias w:val="Yrkande 14"/>
        <w:tag w:val="3ec6b532-6c78-4e83-b88a-b0f01c2c85c7"/>
        <w:id w:val="-2047512216"/>
        <w:lock w:val="sdtLocked"/>
      </w:sdtPr>
      <w:sdtEndPr/>
      <w:sdtContent>
        <w:p w:rsidR="003A0837" w:rsidRDefault="00D03D68" w14:paraId="709C9B35" w14:textId="77777777">
          <w:pPr>
            <w:pStyle w:val="Frslagstext"/>
          </w:pPr>
          <w:r>
            <w:t>Riksdagen ställer sig bakom det som anförs i motionen om mediestödets storlek och att det också ska tillfalla nischtidningar och tillkännager detta för regeringen.</w:t>
          </w:r>
        </w:p>
      </w:sdtContent>
    </w:sdt>
    <w:sdt>
      <w:sdtPr>
        <w:alias w:val="Yrkande 15"/>
        <w:tag w:val="f7d01f2e-0d8e-46aa-bff8-9a72620c5742"/>
        <w:id w:val="-1560633152"/>
        <w:lock w:val="sdtLocked"/>
      </w:sdtPr>
      <w:sdtEndPr/>
      <w:sdtContent>
        <w:p w:rsidR="003A0837" w:rsidRDefault="00D03D68" w14:paraId="75E0F0A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16"/>
        <w:tag w:val="1c1e2feb-8a11-4b6f-af77-6ec5777b111b"/>
        <w:id w:val="2119640027"/>
        <w:lock w:val="sdtLocked"/>
      </w:sdtPr>
      <w:sdtEndPr/>
      <w:sdtContent>
        <w:p w:rsidR="003A0837" w:rsidRDefault="00D03D68" w14:paraId="1D040B22" w14:textId="77777777">
          <w:pPr>
            <w:pStyle w:val="Frslagstext"/>
          </w:pPr>
          <w:r>
            <w:t>Riksdagen ställer sig bakom det som anförs i motionen om anslagen till minoritetspolitiken och tillkännager detta för regeringen.</w:t>
          </w:r>
        </w:p>
      </w:sdtContent>
    </w:sdt>
    <w:sdt>
      <w:sdtPr>
        <w:alias w:val="Yrkande 17"/>
        <w:tag w:val="e03cdcae-2f5a-4466-8acd-b28dfafbe466"/>
        <w:id w:val="-1484079966"/>
        <w:lock w:val="sdtLocked"/>
      </w:sdtPr>
      <w:sdtEndPr/>
      <w:sdtContent>
        <w:p w:rsidR="003A0837" w:rsidRDefault="00D03D68" w14:paraId="6ABF9BB6" w14:textId="77777777">
          <w:pPr>
            <w:pStyle w:val="Frslagstext"/>
          </w:pPr>
          <w:r>
            <w:t>Riksdagen ställer sig bakom det som anförs i motionen om att säkra och permanenta satsningen på språkcentrum och tillkännager detta för regeringen.</w:t>
          </w:r>
        </w:p>
      </w:sdtContent>
    </w:sdt>
    <w:sdt>
      <w:sdtPr>
        <w:alias w:val="Yrkande 18"/>
        <w:tag w:val="fef7e333-5e1a-4b85-8512-72ff067e5cf7"/>
        <w:id w:val="1071156830"/>
        <w:lock w:val="sdtLocked"/>
      </w:sdtPr>
      <w:sdtEndPr/>
      <w:sdtContent>
        <w:p w:rsidR="003A0837" w:rsidRDefault="00D03D68" w14:paraId="7B5C5315" w14:textId="77777777">
          <w:pPr>
            <w:pStyle w:val="Frslagstext"/>
          </w:pPr>
          <w:r>
            <w:t>Riksdagen ställer sig bakom det som anförs i motionen om att permanenta satsningarna på resursbibliotek och tillkännager detta för regeringen.</w:t>
          </w:r>
        </w:p>
      </w:sdtContent>
    </w:sdt>
    <w:sdt>
      <w:sdtPr>
        <w:alias w:val="Yrkande 19"/>
        <w:tag w:val="d1f91dd2-92c6-4451-9f48-9c17a323f120"/>
        <w:id w:val="1565917849"/>
        <w:lock w:val="sdtLocked"/>
      </w:sdtPr>
      <w:sdtEndPr/>
      <w:sdtContent>
        <w:p w:rsidR="003A0837" w:rsidRDefault="00D03D68" w14:paraId="0843DE14" w14:textId="77777777">
          <w:pPr>
            <w:pStyle w:val="Frslagstext"/>
          </w:pPr>
          <w:r>
            <w:t>Riksdagen ställer sig bakom det som anförs i motionen om hågkomstresor till Förintelsens minnesplatser och tillkännager detta för regeringen.</w:t>
          </w:r>
        </w:p>
      </w:sdtContent>
    </w:sdt>
    <w:sdt>
      <w:sdtPr>
        <w:alias w:val="Yrkande 20"/>
        <w:tag w:val="30568b2b-3273-420a-a0db-81ca6bd24789"/>
        <w:id w:val="-786042881"/>
        <w:lock w:val="sdtLocked"/>
      </w:sdtPr>
      <w:sdtEndPr/>
      <w:sdtContent>
        <w:p w:rsidR="003A0837" w:rsidRDefault="00D03D68" w14:paraId="73F3BC7F"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1"/>
        <w:tag w:val="b5cf2404-902e-40b7-9bc4-1f78463e09d1"/>
        <w:id w:val="-397511314"/>
        <w:lock w:val="sdtLocked"/>
      </w:sdtPr>
      <w:sdtEndPr/>
      <w:sdtContent>
        <w:p w:rsidR="003A0837" w:rsidRDefault="00D03D68" w14:paraId="3CB12D69" w14:textId="77777777">
          <w:pPr>
            <w:pStyle w:val="Frslagstext"/>
          </w:pPr>
          <w:r>
            <w:t>Riksdagen ställer sig bakom det som anförs i motionen om inrättandet av ett samiskt riksarkiv och tillkännager detta för regeringen.</w:t>
          </w:r>
        </w:p>
      </w:sdtContent>
    </w:sdt>
    <w:sdt>
      <w:sdtPr>
        <w:alias w:val="Yrkande 22"/>
        <w:tag w:val="839ff354-8cd3-4f11-962b-6b3ebc284c57"/>
        <w:id w:val="1981107477"/>
        <w:lock w:val="sdtLocked"/>
      </w:sdtPr>
      <w:sdtEndPr/>
      <w:sdtContent>
        <w:p w:rsidR="003A0837" w:rsidRDefault="00D03D68" w14:paraId="2EEFA7F2" w14:textId="77777777">
          <w:pPr>
            <w:pStyle w:val="Frslagstext"/>
          </w:pPr>
          <w:r>
            <w:t>Riksdagen ställer sig bakom det som anförs i motionen om repatriering av samiska kvarlevor och tillkännager detta för regeringen.</w:t>
          </w:r>
        </w:p>
      </w:sdtContent>
    </w:sdt>
    <w:sdt>
      <w:sdtPr>
        <w:alias w:val="Yrkande 23"/>
        <w:tag w:val="abba351e-46f4-42e1-a5bf-9d6e8fd47def"/>
        <w:id w:val="194892311"/>
        <w:lock w:val="sdtLocked"/>
      </w:sdtPr>
      <w:sdtEndPr/>
      <w:sdtContent>
        <w:p w:rsidR="003A0837" w:rsidRDefault="00D03D68" w14:paraId="40869354" w14:textId="77777777">
          <w:pPr>
            <w:pStyle w:val="Frslagstext"/>
          </w:pPr>
          <w:r>
            <w:t>Riksdagen ställer sig bakom det som anförs i motionen om älvdalskans språkstatus och tillkännager detta för regeringen.</w:t>
          </w:r>
        </w:p>
      </w:sdtContent>
    </w:sdt>
    <w:sdt>
      <w:sdtPr>
        <w:alias w:val="Yrkande 24"/>
        <w:tag w:val="188968f8-a6d9-468b-8164-9fc32f3c7b2d"/>
        <w:id w:val="-958876878"/>
        <w:lock w:val="sdtLocked"/>
      </w:sdtPr>
      <w:sdtEndPr/>
      <w:sdtContent>
        <w:p w:rsidR="003A0837" w:rsidRDefault="00D03D68" w14:paraId="12690EE2"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5"/>
        <w:tag w:val="241c7a3b-e93f-4483-b4d4-da2ebb639428"/>
        <w:id w:val="-1642884429"/>
        <w:lock w:val="sdtLocked"/>
      </w:sdtPr>
      <w:sdtEndPr/>
      <w:sdtContent>
        <w:p w:rsidR="003A0837" w:rsidRDefault="00D03D68" w14:paraId="73C105D6" w14:textId="77777777">
          <w:pPr>
            <w:pStyle w:val="Frslagstext"/>
          </w:pPr>
          <w:r>
            <w:t>Riksdagen ställer sig bakom det som anförs i motionen om att ett förbud mot rasistiska organisationer bör vara en del av grundlagsutredningen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3C6B6069B34C2D9AC39F1DDBFDC10A"/>
        </w:placeholder>
        <w:text/>
      </w:sdtPr>
      <w:sdtEndPr/>
      <w:sdtContent>
        <w:p w:rsidRPr="00562247" w:rsidR="006D79C9" w:rsidP="00333E95" w:rsidRDefault="00306033" w14:paraId="3DFFCA5A" w14:textId="1A5A5352">
          <w:pPr>
            <w:pStyle w:val="Rubrik1"/>
          </w:pPr>
          <w:r>
            <w:t>Motivering</w:t>
          </w:r>
        </w:p>
      </w:sdtContent>
    </w:sdt>
    <w:bookmarkEnd w:displacedByCustomXml="prev" w:id="3"/>
    <w:bookmarkEnd w:displacedByCustomXml="prev" w:id="4"/>
    <w:p w:rsidR="00306033" w:rsidP="00306033" w:rsidRDefault="00306033" w14:paraId="7E1C2851" w14:textId="39066320">
      <w:pPr>
        <w:pStyle w:val="Tabellrubrik"/>
        <w:rPr>
          <w:rFonts w:eastAsia="Times New Roman"/>
          <w:lang w:eastAsia="sv-SE"/>
        </w:rPr>
      </w:pPr>
      <w:r w:rsidRPr="006A31E5">
        <w:t>Anslagsförslag för 2025 för utgiftsområde 1 Rikets styrelse</w:t>
      </w:r>
    </w:p>
    <w:p w:rsidRPr="00562247" w:rsidR="007A3829" w:rsidP="006A31E5" w:rsidRDefault="007A3829" w14:paraId="7C750851" w14:textId="5845856A">
      <w:pPr>
        <w:shd w:val="clear" w:color="auto" w:fill="FFFFFF"/>
        <w:tabs>
          <w:tab w:val="clear" w:pos="284"/>
          <w:tab w:val="clear" w:pos="567"/>
          <w:tab w:val="clear" w:pos="851"/>
          <w:tab w:val="clear" w:pos="1134"/>
          <w:tab w:val="clear" w:pos="1701"/>
          <w:tab w:val="clear" w:pos="2268"/>
          <w:tab w:val="clear" w:pos="4536"/>
          <w:tab w:val="clear" w:pos="9072"/>
        </w:tabs>
        <w:spacing w:before="125" w:line="240" w:lineRule="auto"/>
        <w:ind w:firstLine="0"/>
        <w:rPr>
          <w:rFonts w:ascii="Times New Roman" w:hAnsi="Times New Roman" w:eastAsia="Times New Roman" w:cs="Times New Roman"/>
          <w:i/>
          <w:iCs/>
          <w:color w:val="000000"/>
          <w:kern w:val="0"/>
          <w:sz w:val="20"/>
          <w:szCs w:val="20"/>
          <w:lang w:eastAsia="sv-SE"/>
          <w14:numSpacing w14:val="default"/>
        </w:rPr>
      </w:pPr>
      <w:r w:rsidRPr="00562247">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26"/>
        <w:gridCol w:w="4657"/>
        <w:gridCol w:w="1711"/>
        <w:gridCol w:w="1711"/>
      </w:tblGrid>
      <w:tr w:rsidRPr="00562247" w:rsidR="007A3829" w:rsidTr="006A31E5" w14:paraId="4D2F80F8"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62247" w:rsidR="007A3829" w:rsidP="006A31E5" w:rsidRDefault="00470ACE" w14:paraId="30CD06E9" w14:textId="196F8D6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62247" w:rsidR="007A3829">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62247" w:rsidR="007A3829" w:rsidP="006A31E5" w:rsidRDefault="007A3829" w14:paraId="448ED9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62247">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62247" w:rsidR="007A3829" w:rsidP="006A31E5" w:rsidRDefault="007A3829" w14:paraId="37337C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62247">
              <w:rPr>
                <w:rFonts w:ascii="Times New Roman" w:hAnsi="Times New Roman" w:eastAsia="Times New Roman" w:cs="Times New Roman"/>
                <w:b/>
                <w:bCs/>
                <w:color w:val="000000"/>
                <w:kern w:val="0"/>
                <w:sz w:val="20"/>
                <w:szCs w:val="20"/>
                <w:lang w:eastAsia="sv-SE"/>
                <w14:numSpacing w14:val="default"/>
              </w:rPr>
              <w:t>Avvikelse från regeringen</w:t>
            </w:r>
          </w:p>
        </w:tc>
      </w:tr>
      <w:tr w:rsidRPr="00562247" w:rsidR="007A3829" w:rsidTr="006A31E5" w14:paraId="2BEB5F6B"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327393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16FD7D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Kungliga hov- och slottsstaten</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15D5B1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190 463</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41FD42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6ECE9D6B"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7FB848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2:1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5BBBFB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Riksdagens ledamöter och partier m.m.</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55ABA1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1 114 343</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46A58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62720DC5"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0779F3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2:2</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6C8249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Riksdagens förvaltningsanslag</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5D3F6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1 100 317</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6503E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533FBAB7"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4C871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2:3</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75E85D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Riksdagens fastighetsanslag</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6E5D4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340 000</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0BC65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7E8B312C"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4EEADF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2:4</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239626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Riksdagens ombudsmän (JO)</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5255E2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133 625</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43DC8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538D07FB"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3CEA50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2:5</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042517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Riksrevisionen</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1E07F9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390 897</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2F74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3CD52885"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64781D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3:1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6F0E82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Sametinget</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1AB1F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70 721</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826A0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2DFFF7E9"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58804E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4:1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4D4523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Regeringskansliet m.m.</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707243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10 431 470</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6A85E7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−420 000</w:t>
            </w:r>
          </w:p>
        </w:tc>
      </w:tr>
      <w:tr w:rsidRPr="00562247" w:rsidR="007A3829" w:rsidTr="006A31E5" w14:paraId="788EF9A8"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4FD67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5:1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72B4AB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Länsstyrelserna m.m.</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183429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4 180 845</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241945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5A93F058"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200C99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6:1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1E6578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Allmänna val och demokrati</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5D84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198 640</w:t>
            </w:r>
          </w:p>
        </w:tc>
        <w:tc>
          <w:tcPr>
            <w:tcW w:w="1711" w:type="dxa"/>
            <w:shd w:val="clear" w:color="auto" w:fill="FFFFFF"/>
            <w:tcMar>
              <w:top w:w="68" w:type="dxa"/>
              <w:left w:w="28" w:type="dxa"/>
              <w:bottom w:w="0" w:type="dxa"/>
              <w:right w:w="28" w:type="dxa"/>
            </w:tcMar>
            <w:vAlign w:val="bottom"/>
            <w:hideMark/>
          </w:tcPr>
          <w:p w:rsidRPr="00562247" w:rsidR="00334F5C" w:rsidP="006A31E5" w:rsidRDefault="00BE5FA7" w14:paraId="45B8B8BC" w14:textId="59BAFF8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31</w:t>
            </w:r>
            <w:r w:rsidRPr="00562247" w:rsidR="00334F5C">
              <w:rPr>
                <w:rFonts w:ascii="Times New Roman" w:hAnsi="Times New Roman" w:eastAsia="Times New Roman" w:cs="Times New Roman"/>
                <w:color w:val="000000"/>
                <w:kern w:val="0"/>
                <w:sz w:val="20"/>
                <w:szCs w:val="20"/>
                <w:lang w:eastAsia="sv-SE"/>
                <w14:numSpacing w14:val="default"/>
              </w:rPr>
              <w:t> 000</w:t>
            </w:r>
          </w:p>
        </w:tc>
      </w:tr>
      <w:tr w:rsidRPr="00562247" w:rsidR="007A3829" w:rsidTr="006A31E5" w14:paraId="673DD1D2"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787836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6:2</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36E150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Justitiekanslern</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7CE50B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95 967</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79F92C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161779DF"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49A74F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6:3</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328F0B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Integritetsskyddsmyndigheten</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4AF2B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219 119</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F28A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0C741494"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1DAB0A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6:4</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45C723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Valmyndigheten</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039EBD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170 715</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7BE49D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31254BD4"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5C4637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6:5</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0CD86D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Stöd till politiska partier</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65DF25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169 200</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CAC18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63D9D3BD"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7EDAC8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6:6</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2A3F31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555EE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53 851</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423FE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18 000</w:t>
            </w:r>
          </w:p>
        </w:tc>
      </w:tr>
      <w:tr w:rsidRPr="00562247" w:rsidR="007A3829" w:rsidTr="006A31E5" w14:paraId="124D8824"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369CF4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7:1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3E6F8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588F0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157 771</w:t>
            </w:r>
          </w:p>
        </w:tc>
        <w:tc>
          <w:tcPr>
            <w:tcW w:w="1711" w:type="dxa"/>
            <w:shd w:val="clear" w:color="auto" w:fill="FFFFFF"/>
            <w:tcMar>
              <w:top w:w="68" w:type="dxa"/>
              <w:left w:w="28" w:type="dxa"/>
              <w:bottom w:w="0" w:type="dxa"/>
              <w:right w:w="28" w:type="dxa"/>
            </w:tcMar>
            <w:vAlign w:val="bottom"/>
            <w:hideMark/>
          </w:tcPr>
          <w:p w:rsidRPr="00562247" w:rsidR="007A3829" w:rsidP="006A31E5" w:rsidRDefault="00BE5FA7" w14:paraId="013967BE" w14:textId="79A8AD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41</w:t>
            </w:r>
            <w:r w:rsidRPr="00562247" w:rsidR="007A3829">
              <w:rPr>
                <w:rFonts w:ascii="Times New Roman" w:hAnsi="Times New Roman" w:eastAsia="Times New Roman" w:cs="Times New Roman"/>
                <w:color w:val="000000"/>
                <w:kern w:val="0"/>
                <w:sz w:val="20"/>
                <w:szCs w:val="20"/>
                <w:lang w:eastAsia="sv-SE"/>
                <w14:numSpacing w14:val="default"/>
              </w:rPr>
              <w:t> 000</w:t>
            </w:r>
          </w:p>
        </w:tc>
      </w:tr>
      <w:tr w:rsidRPr="00562247" w:rsidR="007A3829" w:rsidTr="006A31E5" w14:paraId="4CAE84DD"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436C95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8:1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37B740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Mediestöd</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0C2A33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991 119</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4A0C15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50 000</w:t>
            </w:r>
          </w:p>
        </w:tc>
      </w:tr>
      <w:tr w:rsidRPr="00562247" w:rsidR="007A3829" w:rsidTr="006A31E5" w14:paraId="4B529B95"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5E2BEF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8:2</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568154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Mediemyndigheten</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3A851D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88 182</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1FCE60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357B9351" w14:textId="77777777">
        <w:trPr>
          <w:trHeight w:val="170"/>
        </w:trPr>
        <w:tc>
          <w:tcPr>
            <w:tcW w:w="426" w:type="dxa"/>
            <w:shd w:val="clear" w:color="auto" w:fill="FFFFFF"/>
            <w:tcMar>
              <w:top w:w="68" w:type="dxa"/>
              <w:left w:w="28" w:type="dxa"/>
              <w:bottom w:w="0" w:type="dxa"/>
              <w:right w:w="28" w:type="dxa"/>
            </w:tcMar>
            <w:hideMark/>
          </w:tcPr>
          <w:p w:rsidRPr="00562247" w:rsidR="007A3829" w:rsidP="006A31E5" w:rsidRDefault="007A3829" w14:paraId="3B278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9:1</w:t>
            </w:r>
          </w:p>
        </w:tc>
        <w:tc>
          <w:tcPr>
            <w:tcW w:w="4657" w:type="dxa"/>
            <w:shd w:val="clear" w:color="auto" w:fill="FFFFFF"/>
            <w:tcMar>
              <w:top w:w="68" w:type="dxa"/>
              <w:left w:w="28" w:type="dxa"/>
              <w:bottom w:w="0" w:type="dxa"/>
              <w:right w:w="28" w:type="dxa"/>
            </w:tcMar>
            <w:vAlign w:val="center"/>
            <w:hideMark/>
          </w:tcPr>
          <w:p w:rsidRPr="00562247" w:rsidR="007A3829" w:rsidP="006A31E5" w:rsidRDefault="007A3829" w14:paraId="75D51D8C" w14:textId="299D97E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Svenska institutet för europapolitiska studier samt EU</w:t>
            </w:r>
            <w:r w:rsidR="006A31E5">
              <w:rPr>
                <w:rFonts w:ascii="Times New Roman" w:hAnsi="Times New Roman" w:eastAsia="Times New Roman" w:cs="Times New Roman"/>
                <w:color w:val="000000"/>
                <w:kern w:val="0"/>
                <w:sz w:val="20"/>
                <w:szCs w:val="20"/>
                <w:lang w:eastAsia="sv-SE"/>
                <w14:numSpacing w14:val="default"/>
              </w:rPr>
              <w:noBreakHyphen/>
            </w:r>
            <w:r w:rsidRPr="00562247">
              <w:rPr>
                <w:rFonts w:ascii="Times New Roman" w:hAnsi="Times New Roman" w:eastAsia="Times New Roman" w:cs="Times New Roman"/>
                <w:color w:val="000000"/>
                <w:kern w:val="0"/>
                <w:sz w:val="20"/>
                <w:szCs w:val="20"/>
                <w:lang w:eastAsia="sv-SE"/>
                <w14:numSpacing w14:val="default"/>
              </w:rPr>
              <w:t>information</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0BDB70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33 736</w:t>
            </w:r>
          </w:p>
        </w:tc>
        <w:tc>
          <w:tcPr>
            <w:tcW w:w="1711" w:type="dxa"/>
            <w:shd w:val="clear" w:color="auto" w:fill="FFFFFF"/>
            <w:tcMar>
              <w:top w:w="68" w:type="dxa"/>
              <w:left w:w="28" w:type="dxa"/>
              <w:bottom w:w="0" w:type="dxa"/>
              <w:right w:w="28" w:type="dxa"/>
            </w:tcMar>
            <w:vAlign w:val="bottom"/>
            <w:hideMark/>
          </w:tcPr>
          <w:p w:rsidRPr="00562247" w:rsidR="007A3829" w:rsidP="006A31E5" w:rsidRDefault="007A3829" w14:paraId="7C892C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62247">
              <w:rPr>
                <w:rFonts w:ascii="Times New Roman" w:hAnsi="Times New Roman" w:eastAsia="Times New Roman" w:cs="Times New Roman"/>
                <w:color w:val="000000"/>
                <w:kern w:val="0"/>
                <w:sz w:val="20"/>
                <w:szCs w:val="20"/>
                <w:lang w:eastAsia="sv-SE"/>
                <w14:numSpacing w14:val="default"/>
              </w:rPr>
              <w:t>±0</w:t>
            </w:r>
          </w:p>
        </w:tc>
      </w:tr>
      <w:tr w:rsidRPr="00562247" w:rsidR="007A3829" w:rsidTr="006A31E5" w14:paraId="3AE8D19D" w14:textId="77777777">
        <w:trPr>
          <w:trHeight w:val="170"/>
        </w:trPr>
        <w:tc>
          <w:tcPr>
            <w:tcW w:w="5083"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562247" w:rsidR="007A3829" w:rsidP="006A31E5" w:rsidRDefault="007A3829" w14:paraId="6AF09D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62247">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4" w:space="0"/>
              <w:right w:val="nil"/>
            </w:tcBorders>
            <w:shd w:val="clear" w:color="auto" w:fill="FFFFFF"/>
            <w:tcMar>
              <w:top w:w="68" w:type="dxa"/>
              <w:left w:w="28" w:type="dxa"/>
              <w:bottom w:w="20" w:type="dxa"/>
              <w:right w:w="28" w:type="dxa"/>
            </w:tcMar>
            <w:vAlign w:val="bottom"/>
            <w:hideMark/>
          </w:tcPr>
          <w:p w:rsidRPr="00562247" w:rsidR="007A3829" w:rsidP="006A31E5" w:rsidRDefault="007A3829" w14:paraId="2BDD6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62247">
              <w:rPr>
                <w:rFonts w:ascii="Times New Roman" w:hAnsi="Times New Roman" w:eastAsia="Times New Roman" w:cs="Times New Roman"/>
                <w:b/>
                <w:bCs/>
                <w:color w:val="000000"/>
                <w:kern w:val="0"/>
                <w:sz w:val="20"/>
                <w:szCs w:val="20"/>
                <w:lang w:eastAsia="sv-SE"/>
                <w14:numSpacing w14:val="default"/>
              </w:rPr>
              <w:t>20 130 981</w:t>
            </w:r>
          </w:p>
        </w:tc>
        <w:tc>
          <w:tcPr>
            <w:tcW w:w="1711" w:type="dxa"/>
            <w:tcBorders>
              <w:top w:val="nil"/>
              <w:left w:val="nil"/>
              <w:bottom w:val="single" w:color="auto" w:sz="4" w:space="0"/>
              <w:right w:val="nil"/>
            </w:tcBorders>
            <w:shd w:val="clear" w:color="auto" w:fill="FFFFFF"/>
            <w:tcMar>
              <w:top w:w="68" w:type="dxa"/>
              <w:left w:w="28" w:type="dxa"/>
              <w:bottom w:w="20" w:type="dxa"/>
              <w:right w:w="28" w:type="dxa"/>
            </w:tcMar>
            <w:vAlign w:val="bottom"/>
            <w:hideMark/>
          </w:tcPr>
          <w:p w:rsidRPr="00562247" w:rsidR="007A3829" w:rsidP="006A31E5" w:rsidRDefault="007A3829" w14:paraId="68E52C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62247">
              <w:rPr>
                <w:rFonts w:ascii="Times New Roman" w:hAnsi="Times New Roman" w:eastAsia="Times New Roman" w:cs="Times New Roman"/>
                <w:b/>
                <w:bCs/>
                <w:color w:val="000000"/>
                <w:kern w:val="0"/>
                <w:sz w:val="20"/>
                <w:szCs w:val="20"/>
                <w:lang w:eastAsia="sv-SE"/>
                <w14:numSpacing w14:val="default"/>
              </w:rPr>
              <w:t>−280 000</w:t>
            </w:r>
          </w:p>
        </w:tc>
      </w:tr>
    </w:tbl>
    <w:p w:rsidRPr="00562247" w:rsidR="00A571A1" w:rsidP="00A571A1" w:rsidRDefault="00A571A1" w14:paraId="60473827" w14:textId="1866974B">
      <w:pPr>
        <w:pStyle w:val="Rubrik2"/>
      </w:pPr>
      <w:r w:rsidRPr="00562247">
        <w:t>Anslagsförändringar, sammanfattning</w:t>
      </w:r>
    </w:p>
    <w:p w:rsidRPr="00562247" w:rsidR="00A571A1" w:rsidP="006A31E5" w:rsidRDefault="00A571A1" w14:paraId="27420AE8" w14:textId="77777777">
      <w:pPr>
        <w:pStyle w:val="ListaPunkt"/>
        <w:rPr>
          <w:rFonts w:eastAsia="Times New Roman"/>
          <w:lang w:eastAsia="sv-SE"/>
        </w:rPr>
      </w:pPr>
      <w:r w:rsidRPr="00562247">
        <w:rPr>
          <w:rFonts w:eastAsia="Times New Roman"/>
          <w:lang w:eastAsia="sv-SE"/>
        </w:rPr>
        <w:t>Anslag 4:1 Regeringskansliet minskas med 420 miljoner kronor då de föreslagna kostnadsökningarna inte kunnat motiveras väl av regeringen.</w:t>
      </w:r>
    </w:p>
    <w:p w:rsidRPr="00562247" w:rsidR="00A571A1" w:rsidP="006A31E5" w:rsidRDefault="00A571A1" w14:paraId="2BA93ED9" w14:textId="77777777">
      <w:pPr>
        <w:pStyle w:val="ListaPunkt"/>
        <w:rPr>
          <w:rFonts w:eastAsia="Times New Roman"/>
          <w:lang w:eastAsia="sv-SE"/>
        </w:rPr>
      </w:pPr>
      <w:r w:rsidRPr="00562247">
        <w:rPr>
          <w:rFonts w:eastAsia="Times New Roman"/>
          <w:lang w:eastAsia="sv-SE"/>
        </w:rPr>
        <w:t xml:space="preserve">Anslag 6:1 Allmänna val och demokrati ökas med totalt 31 miljoner kronor där 26 miljoner kronor är för ytterligare anslag till säkerhetshöjande åtgärder till organisationer inom det civila samhället och 5 miljoner kronor för ytterligare anslag till hågkomstresor till Förintelsens minnesplatser. </w:t>
      </w:r>
    </w:p>
    <w:p w:rsidRPr="00562247" w:rsidR="00A571A1" w:rsidP="006A31E5" w:rsidRDefault="00A571A1" w14:paraId="16DCD923" w14:textId="77777777">
      <w:pPr>
        <w:pStyle w:val="ListaPunkt"/>
        <w:rPr>
          <w:rFonts w:eastAsia="Times New Roman"/>
          <w:lang w:eastAsia="sv-SE"/>
        </w:rPr>
      </w:pPr>
      <w:r w:rsidRPr="00562247">
        <w:rPr>
          <w:rFonts w:eastAsia="Times New Roman"/>
          <w:lang w:eastAsia="sv-SE"/>
        </w:rPr>
        <w:lastRenderedPageBreak/>
        <w:t>Anslag 6:6 Institutet för mänskliga rättigheter tillförs 18 miljoner kronor för att nå den anslagsnivå som var avsedd för 2025 när institutet inrättades.</w:t>
      </w:r>
    </w:p>
    <w:p w:rsidRPr="00562247" w:rsidR="00A571A1" w:rsidP="006A31E5" w:rsidRDefault="00A571A1" w14:paraId="3182C013" w14:textId="77777777">
      <w:pPr>
        <w:pStyle w:val="ListaPunkt"/>
        <w:rPr>
          <w:rFonts w:eastAsia="Times New Roman"/>
          <w:lang w:eastAsia="sv-SE"/>
        </w:rPr>
      </w:pPr>
      <w:r w:rsidRPr="00562247">
        <w:rPr>
          <w:rFonts w:eastAsia="Times New Roman"/>
          <w:lang w:eastAsia="sv-SE"/>
        </w:rPr>
        <w:t>Anslag 7:1 Åtgärder för nationella minoriteter får ökade anslag om 41 miljoner kronor där 31 miljoner kronor är för att upprätthålla verksamheten i de språkcentrum för minoritets- och urfolksspråk som regeringen vill säkra i och 10 miljoner kronor ges till ökade grundanslag för minoritetspolitiken.</w:t>
      </w:r>
    </w:p>
    <w:p w:rsidRPr="00562247" w:rsidR="00A571A1" w:rsidP="006A31E5" w:rsidRDefault="00A571A1" w14:paraId="176A3385" w14:textId="4C3A28CB">
      <w:pPr>
        <w:pStyle w:val="ListaPunkt"/>
        <w:rPr>
          <w:rFonts w:eastAsia="Times New Roman"/>
          <w:lang w:eastAsia="sv-SE"/>
        </w:rPr>
      </w:pPr>
      <w:r w:rsidRPr="00562247">
        <w:rPr>
          <w:rFonts w:eastAsia="Times New Roman"/>
          <w:lang w:eastAsia="sv-SE"/>
        </w:rPr>
        <w:t>Anslag 8:1 Mediestöd ges 50 miljoner kronor mer än regering</w:t>
      </w:r>
      <w:r w:rsidRPr="00562247" w:rsidR="00FA5ECA">
        <w:rPr>
          <w:rFonts w:eastAsia="Times New Roman"/>
          <w:lang w:eastAsia="sv-SE"/>
        </w:rPr>
        <w:t>en</w:t>
      </w:r>
      <w:r w:rsidRPr="00562247">
        <w:rPr>
          <w:rFonts w:eastAsia="Times New Roman"/>
          <w:lang w:eastAsia="sv-SE"/>
        </w:rPr>
        <w:t xml:space="preserve">s förslag då vi motsätter oss den neddragning som finns i budgetpropositionen för 2025. </w:t>
      </w:r>
    </w:p>
    <w:p w:rsidRPr="00562247" w:rsidR="00BC6A35" w:rsidP="00E25A1F" w:rsidRDefault="001A36A6" w14:paraId="2FB348AF" w14:textId="49F91E17">
      <w:pPr>
        <w:pStyle w:val="Rubrik2"/>
      </w:pPr>
      <w:r w:rsidRPr="00562247">
        <w:t>Ett Sverige som står upp för demokratin</w:t>
      </w:r>
    </w:p>
    <w:p w:rsidRPr="00562247" w:rsidR="001A36A6" w:rsidP="001A36A6" w:rsidRDefault="001A36A6" w14:paraId="68CF2FBA" w14:textId="0FF97BE0">
      <w:pPr>
        <w:pStyle w:val="Normalutanindragellerluft"/>
      </w:pPr>
      <w:r w:rsidRPr="00562247">
        <w:t xml:space="preserve">I utgiftsområdet behandlas själva grunderna för vår demokrati och vårt statsskick. Vi socialdemokrater har sedan det socialdemokratiska partiet bildades stått upp för </w:t>
      </w:r>
      <w:r w:rsidR="00944B54">
        <w:t xml:space="preserve">de </w:t>
      </w:r>
      <w:r w:rsidRPr="00562247">
        <w:t xml:space="preserve">demokratiska värderingarna och allas rätt att delta i vår demokrati. Utvecklingen mot mer demokrati, både i Sverige och globalt, verkade länge självklar men på senare år har vi sett hur det runt om i världen skett en tillbakagång. Allt fler människor finner sig leva utanför demokratier. Det är en mycket oroande utveckling och inte heller i Europa är vi </w:t>
      </w:r>
      <w:r w:rsidRPr="006A31E5">
        <w:rPr>
          <w:spacing w:val="-2"/>
        </w:rPr>
        <w:t>förskonade när rättsstatsprinciper försvagas, kritiska röster tystas och mediers oberoende</w:t>
      </w:r>
      <w:r w:rsidRPr="00562247">
        <w:t xml:space="preserv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jämfört med 2013, om än från en mycket hög nivå.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562247" w:rsidR="001A36A6" w:rsidP="006A31E5" w:rsidRDefault="001A36A6" w14:paraId="6F66DEB0" w14:textId="1DD8332F">
      <w:r w:rsidRPr="00562247">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562247" w:rsidR="001A36A6" w:rsidP="006A31E5" w:rsidRDefault="001A36A6" w14:paraId="587A0A42" w14:textId="28F6CDFB">
      <w:r w:rsidRPr="00562247">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306033">
        <w:softHyphen/>
      </w:r>
      <w:r w:rsidRPr="00562247">
        <w:t>heter och hot är några exempel där de flesta är överens om att begränsningar är nöd</w:t>
      </w:r>
      <w:r w:rsidR="00306033">
        <w:softHyphen/>
      </w:r>
      <w:r w:rsidRPr="00562247">
        <w:t>vändiga. Varje inskränkning kräver synnerligen goda, väl övervägda argument och får inte sträcka sig så långt att den utgör e</w:t>
      </w:r>
      <w:r w:rsidRPr="00562247" w:rsidR="001C527B">
        <w:t xml:space="preserve">n fara för </w:t>
      </w:r>
      <w:r w:rsidRPr="00562247">
        <w:t xml:space="preserve">den fria åsiktsbildningen. </w:t>
      </w:r>
    </w:p>
    <w:p w:rsidRPr="00562247" w:rsidR="001A36A6" w:rsidP="006A31E5" w:rsidRDefault="001A36A6" w14:paraId="5CE87DC9" w14:textId="7CA638D3">
      <w:r w:rsidRPr="00562247">
        <w:t>Människors vilja och möjlighet att delta i samhället är central för en välfungera</w:t>
      </w:r>
      <w:r w:rsidR="00944B54">
        <w:t>n</w:t>
      </w:r>
      <w:r w:rsidRPr="00562247">
        <w:t>d</w:t>
      </w:r>
      <w:r w:rsidR="00944B54">
        <w:t>e</w:t>
      </w:r>
      <w:r w:rsidRPr="00562247">
        <w:t xml:space="preserv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 </w:t>
      </w:r>
    </w:p>
    <w:p w:rsidRPr="00562247" w:rsidR="001A36A6" w:rsidP="006A31E5" w:rsidRDefault="001A36A6" w14:paraId="5E2E72DE" w14:textId="1F48D93F">
      <w:r w:rsidRPr="00562247">
        <w:lastRenderedPageBreak/>
        <w:t>De senaste åren har vi sett hur AI-teknik gjorts tillgänglig och vi har fått en försmak på dess enorma potential. Det väcker också funderingar och kommer troligen i närtid ställa oss inför svåra etiska och politiska frågeställningar. Här måste politiken bejaka teknikutvecklingens möjligheter, men samtidigt hantera dess risker och se till med</w:t>
      </w:r>
      <w:r w:rsidR="00306033">
        <w:softHyphen/>
      </w:r>
      <w:r w:rsidRPr="00562247">
        <w:t>borgarnas säkerhet och integritet.</w:t>
      </w:r>
    </w:p>
    <w:p w:rsidRPr="00562247" w:rsidR="00BB6339" w:rsidP="006A31E5" w:rsidRDefault="001A36A6" w14:paraId="1800F65C" w14:textId="78F01306">
      <w:r w:rsidRPr="00562247">
        <w:t xml:space="preserve">Vi har blivit allt mer varse om att främmande makter genom påverkansoperationer vill lägga sig i och sabotera också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 </w:t>
      </w:r>
    </w:p>
    <w:p w:rsidRPr="00562247" w:rsidR="00BC6A35" w:rsidP="00E25A1F" w:rsidRDefault="001C527B" w14:paraId="4BBBD24F" w14:textId="75043424">
      <w:pPr>
        <w:pStyle w:val="Rubrik2"/>
      </w:pPr>
      <w:r w:rsidRPr="00562247">
        <w:t>Fler måste delta i demokratiska val</w:t>
      </w:r>
    </w:p>
    <w:p w:rsidRPr="00562247" w:rsidR="001C527B" w:rsidP="006A31E5" w:rsidRDefault="001C527B" w14:paraId="14ABD9D7" w14:textId="48C30F2B">
      <w:pPr>
        <w:pStyle w:val="Normalutanindragellerluft"/>
      </w:pPr>
      <w:r w:rsidRPr="00562247">
        <w:t>I riksdagsvalet 2022 var valdeltagandet tre procentenheter lägre än föregående riksdags</w:t>
      </w:r>
      <w:r w:rsidR="00306033">
        <w:softHyphen/>
      </w:r>
      <w:r w:rsidRPr="00562247">
        <w:t>val. I valet till Euro</w:t>
      </w:r>
      <w:r w:rsidR="002236FC">
        <w:t>pa</w:t>
      </w:r>
      <w:r w:rsidRPr="00562247">
        <w:t xml:space="preserve">parlamentet 2024 var valdeltagandet cirka två procentenheter lägre än föregående </w:t>
      </w:r>
      <w:r w:rsidR="002236FC">
        <w:t>E</w:t>
      </w:r>
      <w:r w:rsidRPr="00562247" w:rsidR="00CC1721">
        <w:t>uropaparlaments</w:t>
      </w:r>
      <w:r w:rsidRPr="00562247">
        <w:t xml:space="preserve">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skolorna och prata politik. Vi tror att det demokratiska samtalet skulle tjäna på att det i samband med val fanns möjlighet att interagera med de politiska ungdomsförbunden i skolorna i större utsträckning. </w:t>
      </w:r>
    </w:p>
    <w:p w:rsidRPr="00562247" w:rsidR="00694D1D" w:rsidP="006A31E5" w:rsidRDefault="00694D1D" w14:paraId="2116DAAB" w14:textId="2D16B76E">
      <w:r w:rsidRPr="00562247">
        <w:t xml:space="preserve">Den sittande regeringen har också tagit steg som riskerar att försvaga demokratin i landet när stödet till civilsamhällets organisationer dras in och stramas åt. Det är en allmänt oroande utveckling och vi bär alla ett stort ansvar för att bevaka demokratins ställning och funktionssätt i vårt samhälle. </w:t>
      </w:r>
    </w:p>
    <w:p w:rsidRPr="00562247" w:rsidR="001C527B" w:rsidP="006A31E5" w:rsidRDefault="001C527B" w14:paraId="11B0E366" w14:textId="5B87C050">
      <w:r w:rsidRPr="00562247">
        <w:t xml:space="preserve">För att öka valdeltagandet brukar det i samband med val göras en del insatser, men det är uppenbart att dessa inte är tillräckliga. </w:t>
      </w:r>
      <w:r w:rsidRPr="00562247" w:rsidR="00581EC3">
        <w:t xml:space="preserve">Vi vill därför att regeringen tar fram en plan för att öka valdeltagandet i hela landet. </w:t>
      </w:r>
    </w:p>
    <w:p w:rsidRPr="00562247" w:rsidR="00BC6A35" w:rsidP="00E25A1F" w:rsidRDefault="00581EC3" w14:paraId="6EEE8CF2" w14:textId="3D513679">
      <w:pPr>
        <w:pStyle w:val="Rubrik2"/>
      </w:pPr>
      <w:r w:rsidRPr="00562247">
        <w:t>Hot och hat mot journalister måste stoppas</w:t>
      </w:r>
    </w:p>
    <w:p w:rsidRPr="00562247" w:rsidR="001C527B" w:rsidP="006A31E5" w:rsidRDefault="00581EC3" w14:paraId="06D0518A" w14:textId="1058F25A">
      <w:pPr>
        <w:pStyle w:val="Normalutanindragellerluft"/>
      </w:pPr>
      <w:r w:rsidRPr="00562247">
        <w:t>Hot och hat mot journalister, opinionsbildare, politiker och kulturarbetare är ett kraftigt och snabbt växande problem. Enskilda drabbas men i förlängningen drabbas också demokratin. Fyra av tio journalister uppgav i en stor undersökning som Journalist</w:t>
      </w:r>
      <w:r w:rsidR="008B570F">
        <w:softHyphen/>
      </w:r>
      <w:r w:rsidRPr="00562247">
        <w:t>förbundet tillsammans med Göteborgs universitet genomförde 2019 att de avstått från att rapportera om ett ämne för att undvika att utsättas för hat och hot. Inget tyder på att situationen förbättrats. Liknande tendenser kan ses hos politiskt engagerade, kultur</w:t>
      </w:r>
      <w:r w:rsidR="008B570F">
        <w:softHyphen/>
      </w:r>
      <w:r w:rsidRPr="00562247">
        <w:t xml:space="preserve">arbetare och företrädare för det civila samhället. När hot och hat begränsar vad vi vågar uttrycka och diskutera försämras snabbt det demokratiska samtalet och den aggressive kan styra debatten. Utvecklingen påverkar också allmänhetens vilja att engagera sig politiskt och fullt ut nyttja sin yttrandefrihet i samhällsdebatten. Politiska krafter i Sverige – inte minst trollfabriker och propagandacentraler på den extrema högerkanten – underblåser den här utvecklingen. Vissa lagskärpningar har skett och </w:t>
      </w:r>
      <w:r w:rsidRPr="00562247">
        <w:lastRenderedPageBreak/>
        <w:t>Mediemyndig</w:t>
      </w:r>
      <w:r w:rsidR="008B570F">
        <w:softHyphen/>
      </w:r>
      <w:r w:rsidRPr="00562247">
        <w:t>heten har fått i uppdrag att följa arbetet med journalisters säkerhet i Sverige. Det är vällovligt men långt ifrån nog. Vi vill se att regeringen tar fram en</w:t>
      </w:r>
      <w:r w:rsidRPr="00562247" w:rsidR="006A156B">
        <w:t xml:space="preserve"> konkret</w:t>
      </w:r>
      <w:r w:rsidRPr="00562247">
        <w:t xml:space="preserve"> handlings</w:t>
      </w:r>
      <w:r w:rsidR="008B570F">
        <w:softHyphen/>
      </w:r>
      <w:r w:rsidRPr="00562247">
        <w:t>plan för att angripa detta problem.</w:t>
      </w:r>
    </w:p>
    <w:p w:rsidRPr="00562247" w:rsidR="00BC6A35" w:rsidP="00E25A1F" w:rsidRDefault="0030658A" w14:paraId="0B366D4A" w14:textId="6FA3A149">
      <w:pPr>
        <w:pStyle w:val="Rubrik2"/>
      </w:pPr>
      <w:r w:rsidRPr="00562247">
        <w:t>De digitala plattformarna måste ta ett större ansvar</w:t>
      </w:r>
    </w:p>
    <w:p w:rsidRPr="00562247" w:rsidR="0030658A" w:rsidP="006A31E5" w:rsidRDefault="0030658A" w14:paraId="15E66641" w14:textId="6889B560">
      <w:pPr>
        <w:pStyle w:val="Normalutanindragellerluft"/>
      </w:pPr>
      <w:r w:rsidRPr="00562247">
        <w:t>De stora digitala plattformarna med användargenererat innehåll har blivit viktiga förmedlare av det fria ordet och en del av det demokratiska samtalet. Utan höga trösklar ges var och en möjlighet att föra fram sin åsikt och interagera på de globala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en plats där kriminella nätverk rekryterar ungdomar. Vi måste ställa högre krav på de som tillhandahåller plattformarna. Trollfabrikerna måste stängas ner och vi kräver att platt</w:t>
      </w:r>
      <w:r w:rsidR="008B570F">
        <w:softHyphen/>
      </w:r>
      <w:r w:rsidRPr="00562247">
        <w:t xml:space="preserve">formarna </w:t>
      </w:r>
      <w:r w:rsidRPr="00562247" w:rsidR="00BC6A35">
        <w:t xml:space="preserve">ska </w:t>
      </w:r>
      <w:r w:rsidRPr="00562247">
        <w:t>veta vem som står bakom ett konto hos dem. Att kunna delta i debatten anonymt är fortsatt viktig, men för brottsbekämpande syften måste de som tillhanda</w:t>
      </w:r>
      <w:r w:rsidR="008B570F">
        <w:softHyphen/>
      </w:r>
      <w:r w:rsidRPr="00562247">
        <w:t>håller tjänsterna ha en bättre vetskap om vem som står bakom ett konto. Det är också viktigt för att kunna hindra att någon skapar en stor mängd konton i mening att styra algoritmer och skapa falska opinioner online. Detta bör ske genom en EU</w:t>
      </w:r>
      <w:r w:rsidRPr="00562247" w:rsidR="00E25A1F">
        <w:noBreakHyphen/>
      </w:r>
      <w:r w:rsidRPr="00562247">
        <w:t xml:space="preserve">lagstiftning och Sverige bör vara drivande i denna fråga. </w:t>
      </w:r>
    </w:p>
    <w:p w:rsidRPr="00562247" w:rsidR="008D3CAA" w:rsidP="006A31E5" w:rsidRDefault="0030658A" w14:paraId="21F82BCE" w14:textId="01E9B69A">
      <w:r w:rsidRPr="00562247">
        <w:t xml:space="preserve">Vi måste också skydda våra barn och unga på internet. Plattformarna tjänar idag stora pengar på cyniska affärsmodeller som är skapade för att fånga vår uppmärksamhet och hålla användarna kvar i flödena. En fungerande åldersgräns på sociala medier måste </w:t>
      </w:r>
      <w:r w:rsidRPr="008B570F">
        <w:rPr>
          <w:spacing w:val="-2"/>
        </w:rPr>
        <w:t>komma på plats och vi måste kunna hindra algoritmerna från att premiera desinformation,</w:t>
      </w:r>
      <w:r w:rsidRPr="00562247">
        <w:t xml:space="preserve"> extremism, gängvåld och hat på sociala medier – särskilt när det riktar sig till unga.</w:t>
      </w:r>
    </w:p>
    <w:p w:rsidRPr="00562247" w:rsidR="008D3CAA" w:rsidP="008D3CAA" w:rsidRDefault="008D3CAA" w14:paraId="6D8FF4EF" w14:textId="2AF82B03">
      <w:pPr>
        <w:pStyle w:val="Rubrik2"/>
      </w:pPr>
      <w:bookmarkStart w:name="_Hlk178343097" w:id="5"/>
      <w:r w:rsidRPr="00562247">
        <w:t xml:space="preserve">Regeringskansliet kan inte svälla när andra måste spara </w:t>
      </w:r>
    </w:p>
    <w:p w:rsidRPr="00562247" w:rsidR="0030658A" w:rsidP="006A31E5" w:rsidRDefault="004736B2" w14:paraId="0D1E552F" w14:textId="2EF64DA8">
      <w:pPr>
        <w:pStyle w:val="Normalutanindragellerluft"/>
      </w:pPr>
      <w:bookmarkStart w:name="_Hlk178342421" w:id="6"/>
      <w:bookmarkEnd w:id="5"/>
      <w:r w:rsidRPr="00562247">
        <w:t>I budget</w:t>
      </w:r>
      <w:r w:rsidRPr="00562247" w:rsidR="00485B26">
        <w:t>en</w:t>
      </w:r>
      <w:r w:rsidRPr="00562247">
        <w:t xml:space="preserve"> finns stora anslagsökningar till Regeringskansliet. Budgeten för 2025 är nästan 700 miljoner kronor högre än den för 2024. Ser man över mandatperioden är </w:t>
      </w:r>
      <w:r w:rsidRPr="00562247" w:rsidR="004546FC">
        <w:t>anslagsökningen som avisera</w:t>
      </w:r>
      <w:r w:rsidRPr="00562247" w:rsidR="00485B26">
        <w:t>ts</w:t>
      </w:r>
      <w:r w:rsidRPr="00562247" w:rsidR="004546FC">
        <w:t xml:space="preserve"> för 2026 jämfört med budgetanslaget för 2022 2,3 miljarder kronor högre – en ökning med nästan 30 procent.</w:t>
      </w:r>
      <w:r w:rsidRPr="00562247">
        <w:t xml:space="preserve"> Även om ett ökat anslag kan vara motiverat</w:t>
      </w:r>
      <w:r w:rsidRPr="00562247" w:rsidR="004546FC">
        <w:t>, inte minst som en följd av krav på ökad säkerhet och allmän löne- och kostnadsuppräkning</w:t>
      </w:r>
      <w:r w:rsidRPr="00562247" w:rsidR="00485B26">
        <w:t>,</w:t>
      </w:r>
      <w:r w:rsidRPr="00562247" w:rsidR="004546FC">
        <w:t xml:space="preserve"> framstå</w:t>
      </w:r>
      <w:r w:rsidRPr="00562247" w:rsidR="00485B26">
        <w:t>r</w:t>
      </w:r>
      <w:r w:rsidRPr="00562247" w:rsidR="004546FC">
        <w:t xml:space="preserve"> en 30</w:t>
      </w:r>
      <w:r w:rsidR="004830C3">
        <w:t>-</w:t>
      </w:r>
      <w:r w:rsidRPr="00562247" w:rsidR="004546FC">
        <w:t xml:space="preserve">procentig ökning över en </w:t>
      </w:r>
      <w:r w:rsidRPr="00562247" w:rsidR="00000251">
        <w:t>mandatperiod</w:t>
      </w:r>
      <w:r w:rsidRPr="00562247" w:rsidR="004546FC">
        <w:t xml:space="preserve"> som </w:t>
      </w:r>
      <w:r w:rsidRPr="00562247" w:rsidR="00485B26">
        <w:t>för</w:t>
      </w:r>
      <w:r w:rsidRPr="00562247" w:rsidR="004546FC">
        <w:t xml:space="preserve"> stor </w:t>
      </w:r>
      <w:r w:rsidRPr="00562247" w:rsidR="00485B26">
        <w:t>mot bakgrund till</w:t>
      </w:r>
      <w:r w:rsidRPr="00562247">
        <w:t xml:space="preserve"> det ekonomiska läget som ställer stora sparkrav på välfärden när kommuner och regioners ekonomi pressas hårt.</w:t>
      </w:r>
      <w:r w:rsidRPr="00562247" w:rsidR="004546FC">
        <w:t xml:space="preserve"> I årets budget motiveras 300 miljoner kronor i ökat anslag med ”fullfölja regeringens reformagenda”</w:t>
      </w:r>
      <w:r w:rsidRPr="00562247" w:rsidR="0092580B">
        <w:t xml:space="preserve">, något som får anses ligga inom Regeringskansliets grunduppgifter. Regeringen har helt enkelt inte på ett trovärdigt sätt kunnat motivera den stora ökningen av anslagen till Regeringskansliet varför vi </w:t>
      </w:r>
      <w:r w:rsidRPr="00562247" w:rsidR="00485B26">
        <w:t>föreslår</w:t>
      </w:r>
      <w:r w:rsidRPr="00562247" w:rsidR="0092580B">
        <w:t xml:space="preserve"> </w:t>
      </w:r>
      <w:r w:rsidRPr="00562247">
        <w:t>att Regeringskansliets anslag minskar med</w:t>
      </w:r>
      <w:r w:rsidRPr="00562247" w:rsidR="007A3829">
        <w:t xml:space="preserve"> 420</w:t>
      </w:r>
      <w:r w:rsidRPr="00562247">
        <w:t xml:space="preserve"> miljoner kronor i förhållande till regeringens förslag. </w:t>
      </w:r>
    </w:p>
    <w:bookmarkEnd w:id="6"/>
    <w:p w:rsidRPr="00562247" w:rsidR="00E22EAD" w:rsidP="00E22EAD" w:rsidRDefault="00E22EAD" w14:paraId="0DFA381C" w14:textId="67B3ABB9">
      <w:pPr>
        <w:pStyle w:val="Rubrik2"/>
      </w:pPr>
      <w:r w:rsidRPr="00562247">
        <w:lastRenderedPageBreak/>
        <w:t>Länsstyrelser</w:t>
      </w:r>
      <w:r w:rsidRPr="00562247" w:rsidR="00000251">
        <w:t xml:space="preserve"> för en </w:t>
      </w:r>
      <w:r w:rsidRPr="00562247">
        <w:t>effektiv statlig förvaltning i hela landet</w:t>
      </w:r>
    </w:p>
    <w:p w:rsidRPr="00562247" w:rsidR="00E22EAD" w:rsidP="006A31E5" w:rsidRDefault="00E22EAD" w14:paraId="53474BBC" w14:textId="634AB4B4">
      <w:pPr>
        <w:pStyle w:val="Normalutanindragellerluft"/>
      </w:pPr>
      <w:r w:rsidRPr="00562247">
        <w:t>Sveriges 21 länsstyrelser är centrala för en effektiv statsförvaltning. De har många uppdrag inom ett stort antal politikområden och ska verka för att många nationella mål får genomslag i länen, samtidigt som hänsyn tas till regionala förhållanden och förut</w:t>
      </w:r>
      <w:r w:rsidR="008B570F">
        <w:softHyphen/>
      </w:r>
      <w:r w:rsidRPr="00562247">
        <w:t>sättningar. Dessutom ska länsstyrelserna med ett helhetsperspektiv arbeta för att främja länets utveckling och samverkan mellan kommuner, regioner, statliga myndig</w:t>
      </w:r>
      <w:r w:rsidR="008B570F">
        <w:softHyphen/>
      </w:r>
      <w:r w:rsidRPr="00562247">
        <w:t>heter och andra relevanta aktörer i länet. Därtill ansvarar länsstyrelserna för en rad tillstånds</w:t>
      </w:r>
      <w:r w:rsidR="008B570F">
        <w:softHyphen/>
      </w:r>
      <w:r w:rsidRPr="00562247">
        <w:t>prövningar, inte minst inom områden som är viktiga för den gröna omställningen i hela landet. För att länsstyrelserna ska kunna upprätthålla sin verksamhet på ett tillfred</w:t>
      </w:r>
      <w:r w:rsidR="003240E1">
        <w:t>s</w:t>
      </w:r>
      <w:r w:rsidR="008B570F">
        <w:softHyphen/>
      </w:r>
      <w:r w:rsidRPr="00562247">
        <w:t xml:space="preserve">ställande sätt i hela landet, men också för att påskynda för Sverige viktiga </w:t>
      </w:r>
      <w:r w:rsidRPr="008B570F">
        <w:rPr>
          <w:spacing w:val="-2"/>
        </w:rPr>
        <w:t>tillstånds</w:t>
      </w:r>
      <w:r w:rsidRPr="008B570F" w:rsidR="008B570F">
        <w:rPr>
          <w:spacing w:val="-2"/>
        </w:rPr>
        <w:softHyphen/>
      </w:r>
      <w:r w:rsidRPr="008B570F">
        <w:rPr>
          <w:spacing w:val="-2"/>
        </w:rPr>
        <w:t>processer, inte minst för att säkra energiförsörjningen, behövs ett substantiellt ökat anslag.</w:t>
      </w:r>
      <w:r w:rsidRPr="00562247">
        <w:t xml:space="preserve"> En stor del av de anslagsökningar som regeringen nu slutligen ger länsstyrelserna är pengar avsedda för specifika, om än viktiga, ändamål. Det riskerar i förlängningen göra det mycket svårt för länsstyrelserna att bedriva en ändamålsenlig </w:t>
      </w:r>
      <w:r w:rsidRPr="00562247" w:rsidR="00485B26">
        <w:t xml:space="preserve">verksamhet </w:t>
      </w:r>
      <w:r w:rsidRPr="00562247">
        <w:t xml:space="preserve">när möjligheten att själva styra och prioritera över de ekonomiska medlen begränsas. Vi kommer fortsätta bevaka att länsstyrelserna har den finansiering de behöver för att både klara sitt uppdrag och öka takten i tillståndsprocesser. </w:t>
      </w:r>
    </w:p>
    <w:p w:rsidRPr="00562247" w:rsidR="00E22EAD" w:rsidP="006A31E5" w:rsidRDefault="00E22EAD" w14:paraId="5B1E34EA" w14:textId="7E0ED6E2">
      <w:r w:rsidRPr="00562247">
        <w:t>För att länsstyrelserna ska kunna fungera som en samordna</w:t>
      </w:r>
      <w:r w:rsidR="003240E1">
        <w:t>n</w:t>
      </w:r>
      <w:r w:rsidRPr="00562247">
        <w:t>de kraft i länen måste deras uppdrag att samordna statens myndigheter i länen kompletteras med ett motsvarande uppdrag till berörda myndigheter</w:t>
      </w:r>
    </w:p>
    <w:p w:rsidRPr="00562247" w:rsidR="00D100FF" w:rsidP="00D100FF" w:rsidRDefault="00D100FF" w14:paraId="6BB3B85B" w14:textId="77777777">
      <w:pPr>
        <w:pStyle w:val="Rubrik2"/>
      </w:pPr>
      <w:bookmarkStart w:name="_Hlk178322611" w:id="7"/>
      <w:r w:rsidRPr="00562247">
        <w:t xml:space="preserve">Finansiering av partier och lobbyism behöver bli mer transparent </w:t>
      </w:r>
    </w:p>
    <w:p w:rsidRPr="00562247" w:rsidR="00D100FF" w:rsidP="006A31E5" w:rsidRDefault="00D100FF" w14:paraId="68B46FF2" w14:textId="77777777">
      <w:pPr>
        <w:pStyle w:val="Normalutanindragellerluft"/>
      </w:pPr>
      <w:r w:rsidRPr="00562247">
        <w:t xml:space="preserve">Möjligheten att påverka politiska beslut genom dialog med politiker är en självklar del i en demokrati, men det får inte avgöras av ekonomiska förutsättningar. När företag och andra intressen 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 </w:t>
      </w:r>
    </w:p>
    <w:p w:rsidRPr="00562247" w:rsidR="00D100FF" w:rsidP="006A31E5" w:rsidRDefault="00D100FF" w14:paraId="6D377E8A" w14:textId="051F42F7">
      <w:r w:rsidRPr="00562247">
        <w:t xml:space="preserve">Det finns idag lagar som reglerar hur bidrag till de politiska partierna ska redovisas. Det finns till för att medborgarna ska få insyn i hur partierna finansierar sin verksamhet och själva kunna bedöma om intressekonflikter riskerar att uppstå. Öppenhet och transparens kring de bidrag politiska partier får är en hygienfråga i en välfungerande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 </w:t>
      </w:r>
    </w:p>
    <w:p w:rsidRPr="00562247" w:rsidR="00D100FF" w:rsidP="006A31E5" w:rsidRDefault="00D100FF" w14:paraId="5DA82E99" w14:textId="6464B1D5">
      <w:r w:rsidRPr="00562247">
        <w:t>Regering</w:t>
      </w:r>
      <w:r w:rsidRPr="00562247" w:rsidR="008A5F16">
        <w:t>en</w:t>
      </w:r>
      <w:r w:rsidRPr="00562247">
        <w:t xml:space="preserve"> har tillsatt en parlamentarisk kommitté som ska se över finansieringen av politiska partier och reglerna kring kontakter mellan politiker och lobbyister. Här anser vi att det är viktigt att inte på förhand utesluta åtgärder som lobbyregister och redovis</w:t>
      </w:r>
      <w:r w:rsidR="008B570F">
        <w:softHyphen/>
      </w:r>
      <w:r w:rsidRPr="00562247">
        <w:t>nings</w:t>
      </w:r>
      <w:r w:rsidR="008B570F">
        <w:softHyphen/>
      </w:r>
      <w:r w:rsidRPr="00562247">
        <w:t xml:space="preserve">plikt. Det finns delar av utredningsdirektiven som vi ställer oss positiva till men vi är också mycket kritiska till exempelvis att utredningen ska överväga att införa åtgärder som försvårar för fackförbund att stödja politiska partier men inte åtgärder för att stoppa att partibidrag som är avsedda för det lokala demokratiarbetet slussas uppåt i </w:t>
      </w:r>
      <w:r w:rsidRPr="00562247">
        <w:lastRenderedPageBreak/>
        <w:t>partier för att användas av partiledningar. Inte heller ska utredningen se över om det är rimligt att statligt ägda bolag genom sina avgifter till arbetsgivarorganisationer är med och finan</w:t>
      </w:r>
      <w:r w:rsidR="008B570F">
        <w:softHyphen/>
      </w:r>
      <w:r w:rsidRPr="00562247">
        <w:t xml:space="preserve">sierar högerns opinionsbildning. Vi vill att även de delarna inkluderas i utredningen genom ett tilläggsdirektiv, eller att de utreds separat. Utöver denna ensidiga utredning har också regeringen och SD låtit utreda hur lotterier som inkomstkälla för partier ska kunna stoppas. </w:t>
      </w:r>
      <w:r w:rsidRPr="00562247" w:rsidR="002D625A">
        <w:t xml:space="preserve">Utredningen har mötts av mycket hård kritik från flera remissinstanser och flera pekar på bristen i proportionalitet i förslaget samt att det eventuellt strider mot </w:t>
      </w:r>
      <w:r w:rsidRPr="00562247">
        <w:t xml:space="preserve">både </w:t>
      </w:r>
      <w:r w:rsidRPr="00562247" w:rsidR="002D625A">
        <w:t xml:space="preserve">svensk </w:t>
      </w:r>
      <w:r w:rsidRPr="00562247">
        <w:t>grundlag och internationella konventioner</w:t>
      </w:r>
      <w:r w:rsidRPr="00562247" w:rsidR="002D625A">
        <w:t xml:space="preserve">. Det </w:t>
      </w:r>
      <w:r w:rsidRPr="00562247">
        <w:t xml:space="preserve">framträder </w:t>
      </w:r>
      <w:r w:rsidRPr="00562247" w:rsidR="002D625A">
        <w:t xml:space="preserve">en </w:t>
      </w:r>
      <w:r w:rsidRPr="00562247">
        <w:t xml:space="preserve">samlad bild av en strategi som går ut på att genom lagstiftning försvåra för oppositionen att verka politiskt. </w:t>
      </w:r>
    </w:p>
    <w:bookmarkEnd w:id="7"/>
    <w:p w:rsidRPr="00562247" w:rsidR="002D625A" w:rsidP="002D625A" w:rsidRDefault="002D625A" w14:paraId="2728F584" w14:textId="77777777">
      <w:pPr>
        <w:pStyle w:val="Rubrik2"/>
      </w:pPr>
      <w:r w:rsidRPr="00562247">
        <w:t>Kraftfulla åtgärder mot korruption och organiserad brottslighet</w:t>
      </w:r>
    </w:p>
    <w:p w:rsidRPr="00562247" w:rsidR="002D625A" w:rsidP="006A31E5" w:rsidRDefault="002D625A" w14:paraId="695F8498" w14:textId="5A0D6C19">
      <w:pPr>
        <w:pStyle w:val="Normalutanindragellerluft"/>
      </w:pPr>
      <w:r w:rsidRPr="00562247">
        <w:t>Sverige tillhör världstoppen över länder med minst korruption när jämförelser görs, men vi är inte förskonade. Arbetet mot korruption måste ständigt fortgå och det finns oroande tendenser, inte minst kopplade till organiserad brottslighet som ger sig in i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social</w:t>
      </w:r>
      <w:r w:rsidR="008B570F">
        <w:softHyphen/>
      </w:r>
      <w:r w:rsidRPr="00562247">
        <w:t>sekreterare, tillståndshandläggare, men också politiska beslutsfattare – och i förläng</w:t>
      </w:r>
      <w:r w:rsidR="008B570F">
        <w:softHyphen/>
      </w:r>
      <w:r w:rsidRPr="00562247">
        <w:t xml:space="preserve">ningen drabbar det hela samhället. </w:t>
      </w:r>
    </w:p>
    <w:p w:rsidRPr="00562247" w:rsidR="002D625A" w:rsidP="006A31E5" w:rsidRDefault="002D625A" w14:paraId="106EAB8A" w14:textId="3320409C">
      <w:r w:rsidRPr="00562247">
        <w:t xml:space="preserve">De senaste åren har kriminella nätverk infiltrerat det offentliga och fått makt och inflytande. Det är ett utbrett problem och en stor inkomstkälla för den organiserade brottsligheten. Infiltrationen av de offentliga systemen riskerar förtroendet och skapar möjligheter </w:t>
      </w:r>
      <w:r w:rsidRPr="00562247" w:rsidR="008A5F16">
        <w:t xml:space="preserve">till </w:t>
      </w:r>
      <w:r w:rsidRPr="00562247">
        <w:t xml:space="preserve">en stor inkomstkälla. När välfärdssystemen utnyttjas av kriminella minskar förtroendet för systemen och det riskerar att drabba de personer för vilka systemen är avsedda, både genom misstänkliggörande och genom utarmande av resurser. Vi har i närtid också sett exempel på hur rättsvårdande myndigheter drabbats av infiltration från organiserad brottslighet. </w:t>
      </w:r>
    </w:p>
    <w:p w:rsidRPr="00562247" w:rsidR="002D625A" w:rsidP="006A31E5" w:rsidRDefault="002D625A" w14:paraId="00B78B54" w14:textId="775B7497">
      <w:r w:rsidRPr="00562247">
        <w:t xml:space="preserve">När allt större delar av tidigare offentlig verksamhet sker i privat regi öppnas nya vägar in för den organiserade brottligheten till att tjäna pengar på samhällets bekostnad. Detta är ett i raden av marknadsmisslyckanden som en utökad privatisering lett till. </w:t>
      </w:r>
    </w:p>
    <w:p w:rsidRPr="00562247" w:rsidR="002D625A" w:rsidP="006A31E5" w:rsidRDefault="002D625A" w14:paraId="1C68BFDA" w14:textId="77777777">
      <w:r w:rsidRPr="00562247">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 </w:t>
      </w:r>
    </w:p>
    <w:p w:rsidRPr="00562247" w:rsidR="002D625A" w:rsidP="006A31E5" w:rsidRDefault="002D625A" w14:paraId="2F0BFF6B" w14:textId="1A9C95EC">
      <w:bookmarkStart w:name="_Hlk177992738" w:id="8"/>
      <w:r w:rsidRPr="00562247">
        <w:t xml:space="preserve">I början på året tillsattes en utredning som ska se över lagstiftningen om korruption och tjänstefel. Det är bra att frågan utreds men det är viktigt att fokus ligger på att stoppa de kriminella från möjligheten till otillbörlig påverkan och korruption. Vi tror därför att kraftfullare åtgärder behöver sättas in för att förhindra att maffialiknande strukturer växer fram </w:t>
      </w:r>
      <w:r w:rsidRPr="00562247" w:rsidR="00485B26">
        <w:t>och</w:t>
      </w:r>
      <w:r w:rsidRPr="00562247">
        <w:t xml:space="preserve"> blir starkare. </w:t>
      </w:r>
      <w:r w:rsidRPr="00562247" w:rsidR="0034142C">
        <w:t xml:space="preserve">Vi vill därför införa en svensk RICO-lagstiftning för att bekämpa den organiserade brottsligheten, beslagta deras tillgångar och gripa och </w:t>
      </w:r>
      <w:r w:rsidRPr="00562247" w:rsidR="0034142C">
        <w:lastRenderedPageBreak/>
        <w:t>lagföra ledarna. Ett samlat och nytt angreppsätt</w:t>
      </w:r>
      <w:r w:rsidRPr="00562247" w:rsidR="00431040">
        <w:t xml:space="preserve"> som går att läsa mer om i </w:t>
      </w:r>
      <w:r w:rsidRPr="00562247" w:rsidR="0034142C">
        <w:t>social</w:t>
      </w:r>
      <w:r w:rsidR="008B570F">
        <w:softHyphen/>
      </w:r>
      <w:r w:rsidRPr="00562247" w:rsidR="0034142C">
        <w:t>demo</w:t>
      </w:r>
      <w:r w:rsidR="008B570F">
        <w:softHyphen/>
      </w:r>
      <w:r w:rsidRPr="00562247" w:rsidR="0034142C">
        <w:t xml:space="preserve">kraternas kommittémotion för UO4. </w:t>
      </w:r>
    </w:p>
    <w:p w:rsidRPr="00562247" w:rsidR="0034142C" w:rsidP="0034142C" w:rsidRDefault="0034142C" w14:paraId="3B051A2B" w14:textId="77777777">
      <w:pPr>
        <w:pStyle w:val="Rubrik2"/>
      </w:pPr>
      <w:r w:rsidRPr="00562247">
        <w:t xml:space="preserve">Stärkta övergångsregler för ökat förtroende för det offentliga </w:t>
      </w:r>
    </w:p>
    <w:p w:rsidRPr="00562247" w:rsidR="0034142C" w:rsidP="006A31E5" w:rsidRDefault="0034142C" w14:paraId="4DC9C45A" w14:textId="149A8DBB">
      <w:pPr>
        <w:pStyle w:val="Normalutanindragellerluft"/>
      </w:pPr>
      <w:r w:rsidRPr="00562247">
        <w:t xml:space="preserve">När personer med centrala positioner och mycket inflytande i det offentliga i nära anslutning till avslutat uppdrag går till privata verksamheter inom liknande områden väcks alltid misstankar om intressekonflikter. Det handlar om att personer kan ha fått löfte om nya anställningar medan de fortfarande uppbär uppdrag där de har chans att påverka omständigheter eller förutsättningar eller dela information till fördel för den kommande uppdragsgivaren. Men det kan också handla om att en person som lämnat ett uppdrag eller arbete inom det offentliga kan ha tillägnat sig information och kontakter som kan utnyttjas på ett orättvist sätt till den nya uppdragsgivarens fördel. </w:t>
      </w:r>
    </w:p>
    <w:p w:rsidRPr="00562247" w:rsidR="0034142C" w:rsidP="006A31E5" w:rsidRDefault="0034142C" w14:paraId="507E9DA4" w14:textId="0430453F">
      <w:r w:rsidRPr="008B570F">
        <w:rPr>
          <w:spacing w:val="-1"/>
        </w:rPr>
        <w:t>Det finns idag en reglering om övergångsrestriktioner för statsråd och stats</w:t>
      </w:r>
      <w:r w:rsidRPr="008B570F" w:rsidR="008B570F">
        <w:rPr>
          <w:spacing w:val="-1"/>
        </w:rPr>
        <w:softHyphen/>
      </w:r>
      <w:r w:rsidRPr="008B570F">
        <w:rPr>
          <w:spacing w:val="-1"/>
        </w:rPr>
        <w:t>sekreterare.</w:t>
      </w:r>
      <w:r w:rsidRPr="00562247">
        <w:t xml:space="preserv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562247" w:rsidR="0034142C" w:rsidP="006A31E5" w:rsidRDefault="0034142C" w14:paraId="71A54DEB" w14:textId="3A4F8D22">
      <w:r w:rsidRPr="00562247">
        <w:t xml:space="preserve">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w:t>
      </w:r>
      <w:r w:rsidRPr="00562247" w:rsidR="008A5F16">
        <w:t>som</w:t>
      </w:r>
      <w:r w:rsidRPr="00562247">
        <w:t xml:space="preserve"> </w:t>
      </w:r>
      <w:r w:rsidRPr="008B570F">
        <w:rPr>
          <w:spacing w:val="-1"/>
        </w:rPr>
        <w:t>syftar till att säkerställa att övergångar från centrala offentliga uppdrag till icke-offentliga</w:t>
      </w:r>
      <w:r w:rsidRPr="00562247">
        <w:t xml:space="preserve"> uppdrag inte riskerar det offentligas integritet. </w:t>
      </w:r>
    </w:p>
    <w:p w:rsidRPr="00562247" w:rsidR="00B70FA3" w:rsidP="00B70FA3" w:rsidRDefault="00B70FA3" w14:paraId="25745342" w14:textId="04C32062">
      <w:pPr>
        <w:pStyle w:val="Rubrik2"/>
      </w:pPr>
      <w:r w:rsidRPr="00562247">
        <w:t>Värna känsliga personuppgifter</w:t>
      </w:r>
    </w:p>
    <w:p w:rsidRPr="00562247" w:rsidR="00B70FA3" w:rsidP="006A31E5" w:rsidRDefault="00B70FA3" w14:paraId="7AAABED3" w14:textId="4ADD3271">
      <w:pPr>
        <w:pStyle w:val="Normalutanindragellerluft"/>
      </w:pPr>
      <w:r w:rsidRPr="00562247">
        <w:t>Via internet finns lättillgängliga databaser som publicerar mycket omfattande person</w:t>
      </w:r>
      <w:r w:rsidR="008B570F">
        <w:softHyphen/>
      </w:r>
      <w:r w:rsidRPr="00562247">
        <w:t xml:space="preserve">uppgifter om människor i kommersiellt syfte – allt från adress och telefonnummer till eventuella förekomster i brottsregister eller om psykisk tvångsvård förekommit. Även om utgångspunkten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 </w:t>
      </w:r>
    </w:p>
    <w:p w:rsidRPr="00562247" w:rsidR="0034142C" w:rsidP="006A31E5" w:rsidRDefault="00B70FA3" w14:paraId="31902CBC" w14:textId="22E4E781">
      <w:r w:rsidRPr="00562247">
        <w:t>För dessa webbplatser har Sverige fått kritik av EU-kommissionen, något som i förlängningen kan leda till vite. Den föregående regeringen agerade för att skapa en bättre balans mellan integritetsskyddet och yttrandefriheten genom att föreslå begräns</w:t>
      </w:r>
      <w:r w:rsidR="008B570F">
        <w:softHyphen/>
      </w:r>
      <w:r w:rsidRPr="00562247">
        <w:t xml:space="preserve">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w:t>
      </w:r>
      <w:r w:rsidRPr="00562247">
        <w:lastRenderedPageBreak/>
        <w:t xml:space="preserve">personlig integritet och </w:t>
      </w:r>
      <w:r w:rsidRPr="008B570F">
        <w:rPr>
          <w:spacing w:val="-2"/>
        </w:rPr>
        <w:t>yttrandefrihet bör regleras av svensk lag och vi socialdemokrater förutsätter att regeringen</w:t>
      </w:r>
      <w:r w:rsidRPr="00562247">
        <w:t xml:space="preserve"> skyndsamt kommer gå vidare med lagstiftning</w:t>
      </w:r>
      <w:r w:rsidRPr="00562247" w:rsidR="00B24550">
        <w:t xml:space="preserve">. </w:t>
      </w:r>
    </w:p>
    <w:p w:rsidRPr="00562247" w:rsidR="00D90FC2" w:rsidP="00D90FC2" w:rsidRDefault="00D90FC2" w14:paraId="1B58ABAA" w14:textId="77777777">
      <w:pPr>
        <w:pStyle w:val="Rubrik2"/>
      </w:pPr>
      <w:bookmarkStart w:name="_Hlk178339537" w:id="9"/>
      <w:r w:rsidRPr="00562247">
        <w:t>Statlig närvaro i hela landet</w:t>
      </w:r>
    </w:p>
    <w:p w:rsidRPr="00562247" w:rsidR="00D90FC2" w:rsidP="006A31E5" w:rsidRDefault="00D90FC2" w14:paraId="33BE6556" w14:textId="77777777">
      <w:pPr>
        <w:pStyle w:val="Normalutanindragellerluft"/>
      </w:pPr>
      <w:r w:rsidRPr="00562247">
        <w:t>Utbyggnaden av den statliga närvaron och servicen behöver fortsätta i hela landet.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562247" w:rsidR="00D90FC2" w:rsidP="006A31E5" w:rsidRDefault="00D90FC2" w14:paraId="2A426025" w14:textId="79F876BF">
      <w:r w:rsidRPr="00562247">
        <w:t>Servicekontoren är mycket uppskattade med över 2</w:t>
      </w:r>
      <w:r w:rsidRPr="00562247" w:rsidR="000A61E8">
        <w:t>,6</w:t>
      </w:r>
      <w:r w:rsidRPr="00562247">
        <w:t xml:space="preserve"> miljoner besök under 2023 och en kundnöjdhet på 96</w:t>
      </w:r>
      <w:r w:rsidR="005D5BE6">
        <w:t> </w:t>
      </w:r>
      <w:r w:rsidRPr="00562247">
        <w:t xml:space="preserve">%. Sverigedemokraterna och regeringens förslag i </w:t>
      </w:r>
      <w:r w:rsidRPr="008B570F">
        <w:rPr>
          <w:spacing w:val="-1"/>
        </w:rPr>
        <w:t>budget</w:t>
      </w:r>
      <w:r w:rsidRPr="008B570F" w:rsidR="008B570F">
        <w:rPr>
          <w:spacing w:val="-1"/>
        </w:rPr>
        <w:softHyphen/>
      </w:r>
      <w:r w:rsidRPr="008B570F">
        <w:rPr>
          <w:spacing w:val="-1"/>
        </w:rPr>
        <w:t>proposi</w:t>
      </w:r>
      <w:r w:rsidRPr="008B570F" w:rsidR="008B570F">
        <w:rPr>
          <w:spacing w:val="-1"/>
        </w:rPr>
        <w:softHyphen/>
      </w:r>
      <w:r w:rsidRPr="008B570F">
        <w:rPr>
          <w:spacing w:val="-1"/>
        </w:rPr>
        <w:t>tionen för 2025 om att skära ner på servicekontoren är därför en helt felaktig prioritering</w:t>
      </w:r>
      <w:r w:rsidRPr="00562247">
        <w:t xml:space="preserve"> som kommer slå hårt mot kommuner runt om i Sverige. Vi </w:t>
      </w:r>
      <w:r w:rsidRPr="00562247" w:rsidR="000A61E8">
        <w:t>s</w:t>
      </w:r>
      <w:r w:rsidRPr="00562247">
        <w:t>ocialdemo</w:t>
      </w:r>
      <w:r w:rsidR="008B570F">
        <w:softHyphen/>
      </w:r>
      <w:r w:rsidRPr="00562247">
        <w:t>krater anser tvärtom att servicekontoren ska fortsätta utvecklas och att fler verksamheter ska kunna knytas dit. Det är avgörande att inte enbart ett effektivitetsperspektiv får styra utbygg</w:t>
      </w:r>
      <w:r w:rsidR="008B570F">
        <w:softHyphen/>
      </w:r>
      <w:r w:rsidRPr="00562247">
        <w:t xml:space="preserve">naden av nya servicekontor, utan en politisk bedömning som tar hänsyn till fler aspekter måste ligga till grund för besluten. Det regionala perspektivet ska finnas med i varje beslut om var statlig verksamhet ska placeras och arbetet med omlokaliseringar av statliga jobb och etableringen av nya servicekontor ska fortsätta. </w:t>
      </w:r>
    </w:p>
    <w:p w:rsidRPr="00562247" w:rsidR="00124AF2" w:rsidP="00124AF2" w:rsidRDefault="00124AF2" w14:paraId="7FF02913" w14:textId="77777777">
      <w:pPr>
        <w:pStyle w:val="Rubrik2"/>
      </w:pPr>
      <w:bookmarkStart w:name="_Hlk178343334" w:id="10"/>
      <w:bookmarkEnd w:id="9"/>
      <w:r w:rsidRPr="00562247">
        <w:t xml:space="preserve">Mediepolitik för mediemångfald och journalistik i hela landet </w:t>
      </w:r>
    </w:p>
    <w:p w:rsidRPr="00562247" w:rsidR="00124AF2" w:rsidP="006A31E5" w:rsidRDefault="00124AF2" w14:paraId="3B64A814" w14:textId="14CC447E">
      <w:pPr>
        <w:pStyle w:val="Normalutanindragellerluft"/>
      </w:pPr>
      <w:bookmarkStart w:name="_Hlk178343489" w:id="11"/>
      <w:bookmarkEnd w:id="10"/>
      <w:r w:rsidRPr="00562247">
        <w:t>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w:t>
      </w:r>
      <w:r w:rsidR="001F06E1">
        <w:t>s</w:t>
      </w:r>
      <w:r w:rsidRPr="00562247">
        <w:t xml:space="preserve"> vän, Flamman och Altinget är några exempel på medier som med viss nisch av innehåll bidragit till den journalistiska mångfalden </w:t>
      </w:r>
      <w:r w:rsidRPr="00562247" w:rsidR="000A61E8">
        <w:t xml:space="preserve">med </w:t>
      </w:r>
      <w:r w:rsidRPr="00562247">
        <w:t>olika samhällspolitiska perspektiv, infallsvinklar och nyhetsvärdering. Vi ser därför ett behov att den utvärdering som ska ske i samband med budgetproposition</w:t>
      </w:r>
      <w:r w:rsidR="001F06E1">
        <w:t>en</w:t>
      </w:r>
      <w:r w:rsidRPr="00562247">
        <w:t xml:space="preserve"> för 2027 behöver tidigareläggas så att inte medier som kunnat överlev</w:t>
      </w:r>
      <w:r w:rsidR="001F06E1">
        <w:t>a</w:t>
      </w:r>
      <w:r w:rsidRPr="00562247">
        <w:t xml:space="preserve"> försvinner i onödan. </w:t>
      </w:r>
    </w:p>
    <w:p w:rsidRPr="00562247" w:rsidR="00124AF2" w:rsidP="006A31E5" w:rsidRDefault="00124AF2" w14:paraId="1F90C994" w14:textId="08BF51E2">
      <w:r w:rsidRPr="00562247">
        <w:t xml:space="preserve">Alla pengar som anslagits för mediestödet ser inte ut att betalas ut. Därför vill vi också se att ändringar görs i förordningen så att i första hand de nationella nischmedier </w:t>
      </w:r>
      <w:r w:rsidRPr="00562247">
        <w:lastRenderedPageBreak/>
        <w:t xml:space="preserve">som tidigare haft stöd men nu blivit utan kan få ta del av stödet. Det är orimligt att Mediemyndigheten betalar tillbaka pengar till staten samtidigt som uppskattade och för mediemångfalden viktiga medier riskerar att försvinna. </w:t>
      </w:r>
      <w:r w:rsidRPr="00562247" w:rsidR="00F1433E">
        <w:t xml:space="preserve">Vi motsätter oss också den neddragning av stödet som regeringen föreslår i budgetpropositionen för 2025 och föreslår därför </w:t>
      </w:r>
      <w:r w:rsidR="00D71ECB">
        <w:t xml:space="preserve">att </w:t>
      </w:r>
      <w:r w:rsidRPr="00562247" w:rsidR="00F1433E">
        <w:t>ytterligare 50 miljoner kronor lägg</w:t>
      </w:r>
      <w:r w:rsidRPr="00562247" w:rsidR="001F4326">
        <w:t>s</w:t>
      </w:r>
      <w:r w:rsidRPr="00562247" w:rsidR="00F1433E">
        <w:t xml:space="preserve"> på mediestöd.</w:t>
      </w:r>
    </w:p>
    <w:p w:rsidRPr="00562247" w:rsidR="00124AF2" w:rsidP="006A31E5" w:rsidRDefault="00124AF2" w14:paraId="66C58905" w14:textId="2EB505B2">
      <w:r w:rsidRPr="00562247">
        <w:t xml:space="preserve">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 </w:t>
      </w:r>
    </w:p>
    <w:bookmarkEnd w:id="11"/>
    <w:p w:rsidRPr="00562247" w:rsidR="00124AF2" w:rsidP="009E740F" w:rsidRDefault="00124AF2" w14:paraId="2B7EEBCF" w14:textId="065844F0">
      <w:pPr>
        <w:pStyle w:val="Rubrik2"/>
      </w:pPr>
      <w:r w:rsidRPr="00562247">
        <w:t>En aktiv politik för minoritets- och u</w:t>
      </w:r>
      <w:r w:rsidRPr="00562247" w:rsidR="00431040">
        <w:t xml:space="preserve">rfolk </w:t>
      </w:r>
    </w:p>
    <w:p w:rsidRPr="00562247" w:rsidR="0006532F" w:rsidP="006A31E5" w:rsidRDefault="00431040" w14:paraId="3899225F" w14:textId="6D3E7568">
      <w:pPr>
        <w:pStyle w:val="Normalutanindragellerluft"/>
      </w:pPr>
      <w:r w:rsidRPr="00562247">
        <w:t xml:space="preserve">Minoritetspolitiken har länge fått stå tillbaka och blivit utan ökad resurstilldelning. Vi ser ett behov av stärkta resurser och en början är en ökning med 10 miljoner kronor i grundanslag för 2025. </w:t>
      </w:r>
    </w:p>
    <w:p w:rsidRPr="00562247" w:rsidR="00124AF2" w:rsidP="00124AF2" w:rsidRDefault="00124AF2" w14:paraId="595E0555" w14:textId="25C95A47">
      <w:pPr>
        <w:pStyle w:val="Rubrik3"/>
      </w:pPr>
      <w:bookmarkStart w:name="_Hlk178502659" w:id="12"/>
      <w:r w:rsidRPr="00562247">
        <w:t>Språkcentrum</w:t>
      </w:r>
    </w:p>
    <w:p w:rsidRPr="00562247" w:rsidR="000651F9" w:rsidP="006A31E5" w:rsidRDefault="00124AF2" w14:paraId="2E7AFC30" w14:textId="4BF0884E">
      <w:pPr>
        <w:pStyle w:val="Normalutanindragellerluft"/>
      </w:pPr>
      <w:bookmarkStart w:name="_Hlk178343810" w:id="13"/>
      <w:r w:rsidRPr="00562247">
        <w:t>De nationella minoritetsspråken och kulturerna måste bevaras, utvecklas och föras över till framtida generationer. De har länge varit en viktig del av vårt lands kulturella och språkliga mångfald. De språkcent</w:t>
      </w:r>
      <w:r w:rsidRPr="00562247" w:rsidR="00024F45">
        <w:t xml:space="preserve">rum </w:t>
      </w:r>
      <w:r w:rsidRPr="00562247">
        <w:t>som stöds av staten har visat sig vara centrala aktörer i att bevara och utveckla språken och kulturarvet hos dessa minoriteter. Genom att ge dem möjlighet att arbeta långsiktigt och stabilt kan vi säkerställa att deras värde</w:t>
      </w:r>
      <w:r w:rsidR="008B570F">
        <w:softHyphen/>
      </w:r>
      <w:r w:rsidRPr="00562247">
        <w:t xml:space="preserve">fulla arbete kan fortsätta. </w:t>
      </w:r>
      <w:r w:rsidRPr="00562247" w:rsidR="009E740F">
        <w:t>Nu har regeringen valt att kraftigt skära ner finansiering</w:t>
      </w:r>
      <w:r w:rsidRPr="00562247" w:rsidR="000651F9">
        <w:t>en</w:t>
      </w:r>
      <w:r w:rsidRPr="00562247" w:rsidR="009E740F">
        <w:t xml:space="preserve">, från 28 miljoner </w:t>
      </w:r>
      <w:r w:rsidRPr="00562247" w:rsidR="00CF061A">
        <w:t>kronor</w:t>
      </w:r>
      <w:r w:rsidRPr="00562247" w:rsidR="009E740F">
        <w:t xml:space="preserve"> för </w:t>
      </w:r>
      <w:r w:rsidR="00D71ECB">
        <w:t>s</w:t>
      </w:r>
      <w:r w:rsidRPr="00562247" w:rsidR="009E740F">
        <w:t>pråkcentrum för finska, jiddisch, meänkieli och romani chib och 11 miljoner k</w:t>
      </w:r>
      <w:r w:rsidRPr="00562247" w:rsidR="000651F9">
        <w:t xml:space="preserve">ronor för samiska språkcentrum, till att de ska dela på 8,5 miljoner </w:t>
      </w:r>
      <w:r w:rsidRPr="00562247" w:rsidR="00CF061A">
        <w:t>kronor</w:t>
      </w:r>
      <w:r w:rsidRPr="00562247" w:rsidR="000651F9">
        <w:t xml:space="preserve">. Det innebär i praktiken att centren får läggas ner. Det skulle vara ett dråpslag mot minoritetsspråken och mycket av det arbete som gjorts skulle vara förgäves. Vi vill därför se att finansieringen fortsätter och permanentas om sammanlagt 39 miljoner kronor årligen för </w:t>
      </w:r>
      <w:r w:rsidR="00D71ECB">
        <w:t>s</w:t>
      </w:r>
      <w:r w:rsidRPr="00562247" w:rsidR="000651F9">
        <w:t xml:space="preserve">pråkcentrum för finska, jiddisch, meänkieli och romani chib och samiska. </w:t>
      </w:r>
      <w:bookmarkEnd w:id="13"/>
    </w:p>
    <w:bookmarkEnd w:id="12"/>
    <w:p w:rsidRPr="00562247" w:rsidR="000651F9" w:rsidP="000651F9" w:rsidRDefault="000651F9" w14:paraId="7A761405" w14:textId="77777777">
      <w:pPr>
        <w:pStyle w:val="Rubrik3"/>
      </w:pPr>
      <w:r w:rsidRPr="00562247">
        <w:t>Fortsatt satsning på nationella minoriteters bibliotek</w:t>
      </w:r>
    </w:p>
    <w:p w:rsidRPr="00562247" w:rsidR="00604B21" w:rsidP="006A31E5" w:rsidRDefault="00604B21" w14:paraId="0EFE760E" w14:textId="65A9E92E">
      <w:pPr>
        <w:pStyle w:val="Normalutanindragellerluft"/>
      </w:pPr>
      <w:r w:rsidRPr="00562247">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8B570F">
        <w:softHyphen/>
      </w:r>
      <w:r w:rsidRPr="00562247">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562247" w:rsidR="00604B21" w:rsidP="006A31E5" w:rsidRDefault="00604B21" w14:paraId="5303B679" w14:textId="3EC99F11">
      <w:r w:rsidRPr="00562247">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w:t>
      </w:r>
      <w:r w:rsidR="008B570F">
        <w:softHyphen/>
      </w:r>
      <w:r w:rsidRPr="00562247">
        <w:t xml:space="preserve">rella utställningar. Genom att vara dynamiska mötesplatser kan </w:t>
      </w:r>
      <w:r w:rsidRPr="00562247">
        <w:lastRenderedPageBreak/>
        <w:t>minoritets</w:t>
      </w:r>
      <w:r w:rsidR="008B570F">
        <w:softHyphen/>
      </w:r>
      <w:r w:rsidRPr="00562247">
        <w:t>biblio</w:t>
      </w:r>
      <w:r w:rsidR="008B570F">
        <w:softHyphen/>
      </w:r>
      <w:r w:rsidRPr="00562247">
        <w:t>teken bidra till att stärka sammanhållningen inom minoritetsgrupperna samt mellan dem och majoritetssamhället. De nationella minoritetsbiblioteken/resursbiblioteken servar kommuner, skolor och folkbiblioteken i hela Sverige.</w:t>
      </w:r>
    </w:p>
    <w:p w:rsidRPr="00562247" w:rsidR="00604B21" w:rsidP="006A31E5" w:rsidRDefault="00604B21" w14:paraId="507C336C" w14:textId="4EE4DF9B">
      <w:r w:rsidRPr="00562247">
        <w:t>Den nationella satsningen är en del av Sveriges åtaganden enligt internationella konventioner och den nationella minoritetspolitiken. Genom att stödja minoritets</w:t>
      </w:r>
      <w:r w:rsidR="003A2120">
        <w:softHyphen/>
      </w:r>
      <w:r w:rsidRPr="00562247">
        <w:t>bibliotek visar staten sitt engagemang för att skydda och främja de nationella minori</w:t>
      </w:r>
      <w:r w:rsidR="003A2120">
        <w:softHyphen/>
      </w:r>
      <w:r w:rsidRPr="00562247">
        <w:t>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562247" w:rsidR="00604B21" w:rsidP="00604B21" w:rsidRDefault="00604B21" w14:paraId="47CD8C8D" w14:textId="77777777">
      <w:r w:rsidRPr="00562247">
        <w:t xml:space="preserve">Vi socialdemokrater menar att satsningar på de nationella minoritetsspråken och minoritetsbiblioteken ska stärkas och permanentas. </w:t>
      </w:r>
    </w:p>
    <w:p w:rsidRPr="00562247" w:rsidR="00604B21" w:rsidP="00604B21" w:rsidRDefault="00604B21" w14:paraId="53EFB7AB" w14:textId="77777777">
      <w:pPr>
        <w:pStyle w:val="Rubrik3"/>
      </w:pPr>
      <w:bookmarkStart w:name="_Hlk178592712" w:id="14"/>
      <w:r w:rsidRPr="00562247">
        <w:t>Den judiska minoriteten</w:t>
      </w:r>
    </w:p>
    <w:p w:rsidRPr="00562247" w:rsidR="00604B21" w:rsidP="006A31E5" w:rsidRDefault="00604B21" w14:paraId="2E65FFAD" w14:textId="32501AB0">
      <w:pPr>
        <w:pStyle w:val="Normalutanindragellerluft"/>
      </w:pPr>
      <w:r w:rsidRPr="00562247">
        <w:t>Den judiska minoriteten är på ett särskilt sätt utsatt för hat och hot från extrema grupper av olika slag. Det är fullständigt oacceptabelt. Ett fortsatt arbete för att stärka säkerheten kring judiska institutioner och för att öka tryggheten för judar i Sverige är helt nöd</w:t>
      </w:r>
      <w:r w:rsidR="003A2120">
        <w:softHyphen/>
      </w:r>
      <w:r w:rsidRPr="00562247">
        <w:t>vändigt. Polisen bör få ett särskilt uppdrag att stärka säkerheten kring utsatta arrange</w:t>
      </w:r>
      <w:r w:rsidR="003A2120">
        <w:softHyphen/>
      </w:r>
      <w:r w:rsidRPr="00562247">
        <w:t xml:space="preserve">mang och institutioner. </w:t>
      </w:r>
    </w:p>
    <w:p w:rsidRPr="00562247" w:rsidR="00604B21" w:rsidP="006A31E5" w:rsidRDefault="00604B21" w14:paraId="1A0E608C" w14:textId="53771D6E">
      <w:r w:rsidRPr="00562247">
        <w:t>Judiska och andra organisationer inom civilsamhället gör också mycket själva för att öka säkerheten. Vi vill se ökade resurser för detta samt att de som mottar pengarna får en större frihet att själva bestämma vilka åtgärde</w:t>
      </w:r>
      <w:r w:rsidRPr="00562247" w:rsidR="00CF061A">
        <w:t>r som ska prioriteras</w:t>
      </w:r>
      <w:r w:rsidRPr="00562247">
        <w:t>.</w:t>
      </w:r>
    </w:p>
    <w:p w:rsidRPr="00562247" w:rsidR="00604B21" w:rsidP="006A31E5" w:rsidRDefault="00604B21" w14:paraId="349AA663" w14:textId="77777777">
      <w:r w:rsidRPr="00562247">
        <w:t>Vissa av samhället finansierade verksamheter, så 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562247" w:rsidR="00604B21" w:rsidP="006A31E5" w:rsidRDefault="00604B21" w14:paraId="2BEE0167" w14:textId="1C38D821">
      <w:r w:rsidRPr="00562247">
        <w:t xml:space="preserve">Sveriges museum om Förintelsen är en viktig institution för att fördjupa kunskaperna om de fruktansvärda gärningar som begicks. Det är viktigt att sprida och fördjupa kunskapen till nuvarande och framtida generationer. De hågkomstresor till förintelsens minnesplatser som genomförs för att öka kunskapen om antisemitism och rasism, ur ett historiskt och samtida perspektiv bland svenska ungdomar och lärare är ett viktigt inslag i kampen mot antisemitism och behovet är större än på länge. </w:t>
      </w:r>
      <w:r w:rsidRPr="00562247" w:rsidR="00E765AC">
        <w:t xml:space="preserve">Regeringen gör flera </w:t>
      </w:r>
      <w:r w:rsidRPr="003A2120" w:rsidR="00E765AC">
        <w:rPr>
          <w:spacing w:val="-1"/>
        </w:rPr>
        <w:t>viktiga insatser på området som vi välkomna</w:t>
      </w:r>
      <w:r w:rsidRPr="003A2120" w:rsidR="00D64AF8">
        <w:rPr>
          <w:spacing w:val="-1"/>
        </w:rPr>
        <w:t>r</w:t>
      </w:r>
      <w:r w:rsidRPr="003A2120" w:rsidR="00E765AC">
        <w:rPr>
          <w:spacing w:val="-1"/>
        </w:rPr>
        <w:t>, men vi tror att ytterligare tillskott behöv</w:t>
      </w:r>
      <w:r w:rsidRPr="003A2120" w:rsidR="004546F0">
        <w:rPr>
          <w:spacing w:val="-1"/>
        </w:rPr>
        <w:t>s</w:t>
      </w:r>
      <w:r w:rsidRPr="003A2120" w:rsidR="002958EA">
        <w:rPr>
          <w:spacing w:val="-1"/>
        </w:rPr>
        <w:t xml:space="preserve">. </w:t>
      </w:r>
      <w:r w:rsidRPr="00562247">
        <w:t xml:space="preserve">Därför vill vi </w:t>
      </w:r>
      <w:r w:rsidRPr="00562247" w:rsidR="00E765AC">
        <w:t xml:space="preserve">se att 5 miljoner kronor extra läggs på </w:t>
      </w:r>
      <w:r w:rsidRPr="00562247">
        <w:t xml:space="preserve">hågkomstresorna och bredda satsningen till att också omfatta lärarfortbildning. </w:t>
      </w:r>
    </w:p>
    <w:bookmarkEnd w:id="14"/>
    <w:p w:rsidRPr="00562247" w:rsidR="00E765AC" w:rsidP="00E765AC" w:rsidRDefault="00E765AC" w14:paraId="068803E8" w14:textId="77777777">
      <w:pPr>
        <w:pStyle w:val="Rubrik3"/>
      </w:pPr>
      <w:r w:rsidRPr="00562247">
        <w:t>Tornedalingar, kväner och lantalaiset</w:t>
      </w:r>
    </w:p>
    <w:p w:rsidRPr="00562247" w:rsidR="00E765AC" w:rsidP="006A31E5" w:rsidRDefault="00E765AC" w14:paraId="2B0A84CB" w14:textId="69E2CEDC">
      <w:pPr>
        <w:pStyle w:val="Normalutanindragellerluft"/>
      </w:pPr>
      <w:r w:rsidRPr="00562247">
        <w:t>En sannings- och försoningskommission för granskning av kränkningar och övergrepp mot tornedalingar, kväner och lantalaiset lämnade i slutet av 2023 över sitt slut</w:t>
      </w:r>
      <w:r w:rsidR="003A2120">
        <w:softHyphen/>
      </w:r>
      <w:r w:rsidRPr="00562247">
        <w:t xml:space="preserve">betänkande. Det är ett gediget arbete som tydligt visar på det tryck den svenska staten satte på </w:t>
      </w:r>
      <w:r w:rsidR="004546F0">
        <w:t>t</w:t>
      </w:r>
      <w:r w:rsidRPr="00562247">
        <w:t>ornedalingar för språklig, religiös och kulturell assimilation. Försvensknings</w:t>
      </w:r>
      <w:r w:rsidR="003A2120">
        <w:softHyphen/>
      </w:r>
      <w:r w:rsidRPr="00562247">
        <w:t xml:space="preserve">politiken har inneburit att minoritetens språk, kultur och identitet nedvärderats, skambelagts och osynliggjorts. Konsekvensen har blivit att meänkieli minskat i användning och inte förts vidare till nästa generation annat än i begränsad </w:t>
      </w:r>
      <w:r w:rsidRPr="00562247">
        <w:lastRenderedPageBreak/>
        <w:t xml:space="preserve">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w:t>
      </w:r>
      <w:r w:rsidRPr="00562247" w:rsidR="004801D7">
        <w:t>i uppdrag att</w:t>
      </w:r>
      <w:r w:rsidRPr="00562247" w:rsidR="00CF061A">
        <w:t xml:space="preserve"> ta fram en</w:t>
      </w:r>
      <w:r w:rsidRPr="00562247" w:rsidR="004801D7">
        <w:t xml:space="preserve"> populärversion av Sannings- och försoningskommissionens arbete – något vi välkomnar.</w:t>
      </w:r>
      <w:r w:rsidRPr="00562247">
        <w:t xml:space="preserve"> Vi förutsätter att regeringen </w:t>
      </w:r>
      <w:r w:rsidRPr="00562247" w:rsidR="004801D7">
        <w:t>fortsätter att ta S</w:t>
      </w:r>
      <w:r w:rsidRPr="00562247">
        <w:t xml:space="preserve">annings- och försoningskommissionens utredning till sig och i första hand erkänner de historiska kränkningar som har begåtts mot minoriteten, men också överväger andra förslag från utredningen. </w:t>
      </w:r>
    </w:p>
    <w:p w:rsidRPr="00562247" w:rsidR="004801D7" w:rsidP="004801D7" w:rsidRDefault="004801D7" w14:paraId="5B89E882" w14:textId="77777777">
      <w:pPr>
        <w:pStyle w:val="Rubrik3"/>
      </w:pPr>
      <w:r w:rsidRPr="00562247">
        <w:t xml:space="preserve">Den romska minoriteten </w:t>
      </w:r>
    </w:p>
    <w:p w:rsidRPr="00562247" w:rsidR="004801D7" w:rsidP="006A31E5" w:rsidRDefault="004801D7" w14:paraId="3376DBCA" w14:textId="3D26C462">
      <w:pPr>
        <w:pStyle w:val="Normalutanindragellerluft"/>
      </w:pPr>
      <w:r w:rsidRPr="00562247">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w:t>
      </w:r>
      <w:r w:rsidRPr="00562247" w:rsidR="00CA283C">
        <w:t>Skolverket</w:t>
      </w:r>
      <w:r w:rsidRPr="00562247">
        <w:t xml:space="preserve"> och Socialstyrelsen har fått i uppdrag att säkerställa att lämplig utbildning tas fram och görs tillgänglig </w:t>
      </w:r>
      <w:r w:rsidRPr="00562247" w:rsidR="00CA283C">
        <w:t>2022–2024</w:t>
      </w:r>
      <w:r w:rsidRPr="00562247">
        <w:t xml:space="preserve"> för personer med romsk språk- och kulturkompetens för arbete inom förskola, förskole</w:t>
      </w:r>
      <w:r w:rsidR="003A2120">
        <w:softHyphen/>
      </w:r>
      <w:r w:rsidRPr="00562247">
        <w:t xml:space="preserve">klass, skola, fritidshem, vuxenutbildning och socialtjänst eller hälso- och sjukvård. </w:t>
      </w:r>
    </w:p>
    <w:p w:rsidRPr="00562247" w:rsidR="00CA283C" w:rsidP="00CA283C" w:rsidRDefault="00CA283C" w14:paraId="0BC83FC6" w14:textId="39794230">
      <w:pPr>
        <w:pStyle w:val="Rubrik3"/>
      </w:pPr>
      <w:r w:rsidRPr="00562247">
        <w:t>Ur</w:t>
      </w:r>
      <w:r w:rsidRPr="00562247" w:rsidR="00CF061A">
        <w:t>folket</w:t>
      </w:r>
      <w:r w:rsidRPr="00562247">
        <w:t xml:space="preserve"> samerna</w:t>
      </w:r>
    </w:p>
    <w:p w:rsidRPr="00562247" w:rsidR="00CA283C" w:rsidP="006A31E5" w:rsidRDefault="00CA283C" w14:paraId="1C433B84" w14:textId="1348C41D">
      <w:pPr>
        <w:pStyle w:val="Normalutanindragellerluft"/>
      </w:pPr>
      <w:r w:rsidRPr="00562247">
        <w:t>Det viktiga arbete som sanningskommissionen gör för att kartlägga och granska den politik som förts gentemot samerna måste fortsätta. Under den gångna mandatperioden röstade riksdagen igenom den förra regeringens initiativ om inrättandet av en konsulta</w:t>
      </w:r>
      <w:r w:rsidR="003A2120">
        <w:softHyphen/>
      </w:r>
      <w:r w:rsidRPr="00562247">
        <w:t>tionsordning, något Sverigedemokraterna, Moderaterna och Kristdemokraterna motsatte sig. Det är ett viktigt steg i att stärka samernas möjlighet till inflytande och delaktighet i frågor som rör samiska förhållanden.</w:t>
      </w:r>
    </w:p>
    <w:p w:rsidRPr="00562247" w:rsidR="00CA283C" w:rsidP="006A31E5" w:rsidRDefault="00CA283C" w14:paraId="5A4EED5A" w14:textId="71A85926">
      <w:r w:rsidRPr="00562247">
        <w:t xml:space="preserve">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 </w:t>
      </w:r>
    </w:p>
    <w:p w:rsidRPr="00562247" w:rsidR="00CA283C" w:rsidP="006A31E5" w:rsidRDefault="00CA283C" w14:paraId="5BA9F4FA" w14:textId="6270FEB0">
      <w:r w:rsidRPr="00562247">
        <w:t>Hos flera statliga institutioner finns kvarlevor från de</w:t>
      </w:r>
      <w:r w:rsidRPr="00562247" w:rsidR="00D64AF8">
        <w:t>t</w:t>
      </w:r>
      <w:r w:rsidRPr="00562247">
        <w:t xml:space="preserve"> samiska ur</w:t>
      </w:r>
      <w:r w:rsidRPr="00562247" w:rsidR="00D64AF8">
        <w:t>folket</w:t>
      </w:r>
      <w:r w:rsidRPr="00562247">
        <w:t xml:space="preserve">. Det har sedan länge funnits ett krav om att dessa ska återföras – så kallad repatriering. Det är rimligt att staten tar sitt ansvar och vi förutsätter ett fortsatt arbete med repatrieringen. </w:t>
      </w:r>
    </w:p>
    <w:p w:rsidRPr="00562247" w:rsidR="00353460" w:rsidP="00353460" w:rsidRDefault="00353460" w14:paraId="51BCE6EB" w14:textId="77777777">
      <w:pPr>
        <w:pStyle w:val="Rubrik2"/>
      </w:pPr>
      <w:r w:rsidRPr="00562247">
        <w:t xml:space="preserve">Älvdalskans språkstatus </w:t>
      </w:r>
    </w:p>
    <w:p w:rsidRPr="00562247" w:rsidR="00353460" w:rsidP="006A31E5" w:rsidRDefault="00353460" w14:paraId="276AF2D4" w14:textId="045F5D69">
      <w:pPr>
        <w:pStyle w:val="Normalutanindragellerluft"/>
      </w:pPr>
      <w:r w:rsidRPr="00562247">
        <w:t xml:space="preserve">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 </w:t>
      </w:r>
    </w:p>
    <w:p w:rsidRPr="00562247" w:rsidR="00353460" w:rsidP="00353460" w:rsidRDefault="00353460" w14:paraId="770AD6F3" w14:textId="77777777">
      <w:pPr>
        <w:pStyle w:val="Rubrik2"/>
      </w:pPr>
      <w:bookmarkStart w:name="_Hlk178343145" w:id="15"/>
      <w:bookmarkStart w:name="_Hlk178592741" w:id="16"/>
      <w:r w:rsidRPr="00562247">
        <w:lastRenderedPageBreak/>
        <w:t>Säkerhetshöjande åtgärder för organisationer inom det civila samhället</w:t>
      </w:r>
    </w:p>
    <w:p w:rsidRPr="00562247" w:rsidR="00353460" w:rsidP="006A31E5" w:rsidRDefault="00353460" w14:paraId="6ED724B3" w14:textId="49706D4D">
      <w:pPr>
        <w:pStyle w:val="Normalutanindragellerluft"/>
        <w:rPr>
          <w:strike/>
        </w:rPr>
      </w:pPr>
      <w:bookmarkStart w:name="_Hlk178343152" w:id="17"/>
      <w:bookmarkEnd w:id="15"/>
      <w:r w:rsidRPr="00562247">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Idag fördelas 74 miljoner kronor för detta ändamål, vi vill att denna summa utökas till 100 miljoner kronor för 2025, samt att de som mottar pengarna får större utrymme att själva styra över hur pengarna ska användas. </w:t>
      </w:r>
    </w:p>
    <w:bookmarkEnd w:id="17"/>
    <w:bookmarkEnd w:id="16"/>
    <w:p w:rsidRPr="00562247" w:rsidR="00353460" w:rsidP="00353460" w:rsidRDefault="00353460" w14:paraId="5AA254A5" w14:textId="77777777">
      <w:pPr>
        <w:pStyle w:val="Rubrik2"/>
      </w:pPr>
      <w:r w:rsidRPr="00562247">
        <w:t>Förbud mot rasistiska organisationer</w:t>
      </w:r>
    </w:p>
    <w:p w:rsidRPr="00562247" w:rsidR="00353460" w:rsidP="006A31E5" w:rsidRDefault="00353460" w14:paraId="20962412" w14:textId="69983E36">
      <w:pPr>
        <w:pStyle w:val="Normalutanindragellerluft"/>
      </w:pPr>
      <w:r w:rsidRPr="00562247">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003A2120">
        <w:softHyphen/>
      </w:r>
      <w:r w:rsidRPr="00562247">
        <w:t xml:space="preserve">sättning, hudfärg, tro eller sexuell läggning är oacceptabel i Sverige. </w:t>
      </w:r>
    </w:p>
    <w:p w:rsidRPr="00562247" w:rsidR="00353460" w:rsidP="006A31E5" w:rsidRDefault="00353460" w14:paraId="3AF2901F" w14:textId="15742F19">
      <w:r w:rsidRPr="00562247">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p>
    <w:p w:rsidRPr="00562247" w:rsidR="00353460" w:rsidP="006A31E5" w:rsidRDefault="00353460" w14:paraId="4B348515" w14:textId="2B683C31">
      <w:r w:rsidRPr="00562247">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Eftersom regeringen tillsatt en grundlagsutredning som ser över om det bör införas utökade möjligheter att begränsa föreningsfriheten i förhållande till kriminella sammanslutningar vore det lämpligt att också utreda frågan i förhållande till rasistiska organisationer. Vi är mycket kritiska till att regeringen inte verkar vilja ta i denna fråga. Vi vill att man genom ett tilläggsdirektiv till grundlagsutredningen också ger den i uppdrag att se över möjligheten att begränsa föreningsfriheten i förhållande till rasistiska organisationer. </w:t>
      </w:r>
    </w:p>
    <w:p w:rsidRPr="00562247" w:rsidR="00431F87" w:rsidP="00431F87" w:rsidRDefault="00431F87" w14:paraId="3E32FA8C" w14:textId="1DDFA68E">
      <w:pPr>
        <w:pStyle w:val="Rubrik2"/>
      </w:pPr>
      <w:r w:rsidRPr="00562247">
        <w:t>Förstärkning av Institutet för mänskliga rättigheter</w:t>
      </w:r>
    </w:p>
    <w:p w:rsidRPr="00562247" w:rsidR="00522B52" w:rsidP="006A31E5" w:rsidRDefault="00522B52" w14:paraId="78118985" w14:textId="3D6C9344">
      <w:pPr>
        <w:pStyle w:val="Normalutanindragellerluft"/>
      </w:pPr>
      <w:r w:rsidRPr="00562247">
        <w:t xml:space="preserve">Institutet för mänskliga rättigheter har som uppgift att genom att värna efterföljandet av de mänskliga rättigheterna i Sverige med utgångspunkt i hur de kommer till uttryck i grundlag och internationella överenskommelser. Genom att följa, undersöka, rapportera och lämna förslag till regeringen arbetar institutet för att förbättra situationen i Sverige. Detta sker också genom att främja utbildning, forskning och kompetensutveckling på </w:t>
      </w:r>
      <w:r w:rsidRPr="00562247">
        <w:lastRenderedPageBreak/>
        <w:t xml:space="preserve">området. MR-institutet har också en viktig roll i kontakterna med internationella organisationer och internationellt samarbete. </w:t>
      </w:r>
    </w:p>
    <w:p w:rsidRPr="00562247" w:rsidR="00522B52" w:rsidP="006A31E5" w:rsidRDefault="00522B52" w14:paraId="095A78E4" w14:textId="23E797C1">
      <w:r w:rsidRPr="00562247">
        <w:t>Efter inrättande</w:t>
      </w:r>
      <w:r w:rsidRPr="00562247" w:rsidR="0006532F">
        <w:t>t</w:t>
      </w:r>
      <w:r w:rsidRPr="00562247">
        <w:t xml:space="preserve"> 2022 fanns en plan för hur institutet skulle utvecklas och </w:t>
      </w:r>
      <w:r w:rsidRPr="00562247" w:rsidR="00A301E4">
        <w:t>växa till en tilltänkt nivå. De succes</w:t>
      </w:r>
      <w:r w:rsidR="00D03D68">
        <w:t>s</w:t>
      </w:r>
      <w:r w:rsidRPr="00562247" w:rsidR="00A301E4">
        <w:t xml:space="preserve">iva anslagsökningarna har inte materialiserats och nu måste institutet växa till den nivå som det var tänkt. Därför vill vi att anslaget för 2025 ska </w:t>
      </w:r>
      <w:r w:rsidRPr="00562247" w:rsidR="00E03647">
        <w:t>vara</w:t>
      </w:r>
      <w:r w:rsidRPr="00562247" w:rsidR="00A301E4">
        <w:t xml:space="preserve"> 72 miljoner kronor. </w:t>
      </w:r>
    </w:p>
    <w:bookmarkEnd w:displacedByCustomXml="next" w:id="8"/>
    <w:sdt>
      <w:sdtPr>
        <w:alias w:val="CC_Underskrifter"/>
        <w:tag w:val="CC_Underskrifter"/>
        <w:id w:val="583496634"/>
        <w:lock w:val="sdtContentLocked"/>
        <w:placeholder>
          <w:docPart w:val="1B9D48710CAA491D9A4185D8A8D04460"/>
        </w:placeholder>
      </w:sdtPr>
      <w:sdtEndPr/>
      <w:sdtContent>
        <w:p w:rsidR="004C2CB8" w:rsidP="00562247" w:rsidRDefault="004C2CB8" w14:paraId="7C9FD44D" w14:textId="77777777"/>
        <w:p w:rsidRPr="008E0FE2" w:rsidR="004801AC" w:rsidP="00562247" w:rsidRDefault="003A2120" w14:paraId="7AFCF691" w14:textId="5F18D761"/>
      </w:sdtContent>
    </w:sdt>
    <w:tbl>
      <w:tblPr>
        <w:tblW w:w="5000" w:type="pct"/>
        <w:tblLook w:val="04A0" w:firstRow="1" w:lastRow="0" w:firstColumn="1" w:lastColumn="0" w:noHBand="0" w:noVBand="1"/>
        <w:tblCaption w:val="underskrifter"/>
      </w:tblPr>
      <w:tblGrid>
        <w:gridCol w:w="4252"/>
        <w:gridCol w:w="4252"/>
      </w:tblGrid>
      <w:tr w:rsidR="003A0837" w14:paraId="3983F336" w14:textId="77777777">
        <w:trPr>
          <w:cantSplit/>
        </w:trPr>
        <w:tc>
          <w:tcPr>
            <w:tcW w:w="50" w:type="pct"/>
            <w:vAlign w:val="bottom"/>
          </w:tcPr>
          <w:p w:rsidR="003A0837" w:rsidRDefault="00D03D68" w14:paraId="1A421A89" w14:textId="77777777">
            <w:pPr>
              <w:pStyle w:val="Underskrifter"/>
              <w:spacing w:after="0"/>
            </w:pPr>
            <w:r>
              <w:t>Ida Karkiainen (S)</w:t>
            </w:r>
          </w:p>
        </w:tc>
        <w:tc>
          <w:tcPr>
            <w:tcW w:w="50" w:type="pct"/>
            <w:vAlign w:val="bottom"/>
          </w:tcPr>
          <w:p w:rsidR="003A0837" w:rsidRDefault="003A0837" w14:paraId="7500C49F" w14:textId="77777777">
            <w:pPr>
              <w:pStyle w:val="Underskrifter"/>
              <w:spacing w:after="0"/>
            </w:pPr>
          </w:p>
        </w:tc>
      </w:tr>
      <w:tr w:rsidR="003A0837" w14:paraId="0B89670B" w14:textId="77777777">
        <w:trPr>
          <w:cantSplit/>
        </w:trPr>
        <w:tc>
          <w:tcPr>
            <w:tcW w:w="50" w:type="pct"/>
            <w:vAlign w:val="bottom"/>
          </w:tcPr>
          <w:p w:rsidR="003A0837" w:rsidRDefault="00D03D68" w14:paraId="16162461" w14:textId="77777777">
            <w:pPr>
              <w:pStyle w:val="Underskrifter"/>
              <w:spacing w:after="0"/>
            </w:pPr>
            <w:r>
              <w:t>Hans Ekström (S)</w:t>
            </w:r>
          </w:p>
        </w:tc>
        <w:tc>
          <w:tcPr>
            <w:tcW w:w="50" w:type="pct"/>
            <w:vAlign w:val="bottom"/>
          </w:tcPr>
          <w:p w:rsidR="003A0837" w:rsidRDefault="00D03D68" w14:paraId="6A7E54D5" w14:textId="77777777">
            <w:pPr>
              <w:pStyle w:val="Underskrifter"/>
              <w:spacing w:after="0"/>
            </w:pPr>
            <w:r>
              <w:t>Per-Arne Håkansson (S)</w:t>
            </w:r>
          </w:p>
        </w:tc>
      </w:tr>
      <w:tr w:rsidR="003A0837" w14:paraId="6ADC1A65" w14:textId="77777777">
        <w:trPr>
          <w:cantSplit/>
        </w:trPr>
        <w:tc>
          <w:tcPr>
            <w:tcW w:w="50" w:type="pct"/>
            <w:vAlign w:val="bottom"/>
          </w:tcPr>
          <w:p w:rsidR="003A0837" w:rsidRDefault="00D03D68" w14:paraId="3142C78C" w14:textId="77777777">
            <w:pPr>
              <w:pStyle w:val="Underskrifter"/>
              <w:spacing w:after="0"/>
            </w:pPr>
            <w:r>
              <w:t>Mirja Räihä (S)</w:t>
            </w:r>
          </w:p>
        </w:tc>
        <w:tc>
          <w:tcPr>
            <w:tcW w:w="50" w:type="pct"/>
            <w:vAlign w:val="bottom"/>
          </w:tcPr>
          <w:p w:rsidR="003A0837" w:rsidRDefault="00D03D68" w14:paraId="69EE0253" w14:textId="77777777">
            <w:pPr>
              <w:pStyle w:val="Underskrifter"/>
              <w:spacing w:after="0"/>
            </w:pPr>
            <w:r>
              <w:t>Amalia Rud Stenlöf (S)</w:t>
            </w:r>
          </w:p>
        </w:tc>
      </w:tr>
      <w:tr w:rsidR="003A0837" w14:paraId="5C164C0F" w14:textId="77777777">
        <w:trPr>
          <w:cantSplit/>
        </w:trPr>
        <w:tc>
          <w:tcPr>
            <w:tcW w:w="50" w:type="pct"/>
            <w:vAlign w:val="bottom"/>
          </w:tcPr>
          <w:p w:rsidR="003A0837" w:rsidRDefault="00D03D68" w14:paraId="18ED7248" w14:textId="77777777">
            <w:pPr>
              <w:pStyle w:val="Underskrifter"/>
              <w:spacing w:after="0"/>
            </w:pPr>
            <w:r>
              <w:t>Peter Hedberg (S)</w:t>
            </w:r>
          </w:p>
        </w:tc>
        <w:tc>
          <w:tcPr>
            <w:tcW w:w="50" w:type="pct"/>
            <w:vAlign w:val="bottom"/>
          </w:tcPr>
          <w:p w:rsidR="003A0837" w:rsidRDefault="003A0837" w14:paraId="6845E2AF" w14:textId="77777777">
            <w:pPr>
              <w:pStyle w:val="Underskrifter"/>
              <w:spacing w:after="0"/>
            </w:pPr>
          </w:p>
        </w:tc>
      </w:tr>
    </w:tbl>
    <w:p w:rsidR="00EC21FE" w:rsidRDefault="00EC21FE" w14:paraId="2AAD45B9" w14:textId="77777777"/>
    <w:sectPr w:rsidR="00EC21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7E56" w14:textId="77777777" w:rsidR="006428C4" w:rsidRDefault="006428C4" w:rsidP="000C1CAD">
      <w:pPr>
        <w:spacing w:line="240" w:lineRule="auto"/>
      </w:pPr>
      <w:r>
        <w:separator/>
      </w:r>
    </w:p>
  </w:endnote>
  <w:endnote w:type="continuationSeparator" w:id="0">
    <w:p w14:paraId="6329A11C" w14:textId="77777777" w:rsidR="006428C4" w:rsidRDefault="006428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42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0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033C" w14:textId="09400359" w:rsidR="00262EA3" w:rsidRPr="00562247" w:rsidRDefault="00262EA3" w:rsidP="00562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3934" w14:textId="77777777" w:rsidR="006428C4" w:rsidRDefault="006428C4" w:rsidP="000C1CAD">
      <w:pPr>
        <w:spacing w:line="240" w:lineRule="auto"/>
      </w:pPr>
      <w:r>
        <w:separator/>
      </w:r>
    </w:p>
  </w:footnote>
  <w:footnote w:type="continuationSeparator" w:id="0">
    <w:p w14:paraId="4426F703" w14:textId="77777777" w:rsidR="006428C4" w:rsidRDefault="006428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43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08FDD" wp14:editId="12DBE7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369E6" w14:textId="771ACDB6" w:rsidR="00262EA3" w:rsidRDefault="003A2120" w:rsidP="008103B5">
                          <w:pPr>
                            <w:jc w:val="right"/>
                          </w:pPr>
                          <w:sdt>
                            <w:sdtPr>
                              <w:alias w:val="CC_Noformat_Partikod"/>
                              <w:tag w:val="CC_Noformat_Partikod"/>
                              <w:id w:val="-53464382"/>
                              <w:text/>
                            </w:sdtPr>
                            <w:sdtEndPr/>
                            <w:sdtContent>
                              <w:r w:rsidR="006428C4">
                                <w:t>S</w:t>
                              </w:r>
                            </w:sdtContent>
                          </w:sdt>
                          <w:sdt>
                            <w:sdtPr>
                              <w:alias w:val="CC_Noformat_Partinummer"/>
                              <w:tag w:val="CC_Noformat_Partinummer"/>
                              <w:id w:val="-1709555926"/>
                              <w:placeholder>
                                <w:docPart w:val="6F87B9BA357741428BF6B053CA1950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08F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D369E6" w14:textId="771ACDB6" w:rsidR="00262EA3" w:rsidRDefault="003A2120" w:rsidP="008103B5">
                    <w:pPr>
                      <w:jc w:val="right"/>
                    </w:pPr>
                    <w:sdt>
                      <w:sdtPr>
                        <w:alias w:val="CC_Noformat_Partikod"/>
                        <w:tag w:val="CC_Noformat_Partikod"/>
                        <w:id w:val="-53464382"/>
                        <w:text/>
                      </w:sdtPr>
                      <w:sdtEndPr/>
                      <w:sdtContent>
                        <w:r w:rsidR="006428C4">
                          <w:t>S</w:t>
                        </w:r>
                      </w:sdtContent>
                    </w:sdt>
                    <w:sdt>
                      <w:sdtPr>
                        <w:alias w:val="CC_Noformat_Partinummer"/>
                        <w:tag w:val="CC_Noformat_Partinummer"/>
                        <w:id w:val="-1709555926"/>
                        <w:placeholder>
                          <w:docPart w:val="6F87B9BA357741428BF6B053CA195083"/>
                        </w:placeholder>
                        <w:showingPlcHdr/>
                        <w:text/>
                      </w:sdtPr>
                      <w:sdtEndPr/>
                      <w:sdtContent>
                        <w:r w:rsidR="00262EA3">
                          <w:t xml:space="preserve"> </w:t>
                        </w:r>
                      </w:sdtContent>
                    </w:sdt>
                  </w:p>
                </w:txbxContent>
              </v:textbox>
              <w10:wrap anchorx="page"/>
            </v:shape>
          </w:pict>
        </mc:Fallback>
      </mc:AlternateContent>
    </w:r>
  </w:p>
  <w:p w14:paraId="108189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DE43" w14:textId="77777777" w:rsidR="00262EA3" w:rsidRDefault="00262EA3" w:rsidP="008563AC">
    <w:pPr>
      <w:jc w:val="right"/>
    </w:pPr>
  </w:p>
  <w:p w14:paraId="61EB94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FBBE" w14:textId="77777777" w:rsidR="00262EA3" w:rsidRDefault="003A2120" w:rsidP="008563AC">
    <w:pPr>
      <w:jc w:val="right"/>
    </w:pPr>
    <w:sdt>
      <w:sdtPr>
        <w:alias w:val="cc_Logo"/>
        <w:tag w:val="cc_Logo"/>
        <w:id w:val="-2124838662"/>
        <w:lock w:val="sdtContentLocked"/>
        <w:placeholder>
          <w:docPart w:val="5192A1A101D0486F9B42D31803213E09"/>
        </w:placeholder>
      </w:sdtPr>
      <w:sdtEndPr/>
      <w:sdtContent>
        <w:r w:rsidR="00C02AE8">
          <w:rPr>
            <w:noProof/>
            <w:lang w:eastAsia="sv-SE"/>
          </w:rPr>
          <w:drawing>
            <wp:anchor distT="0" distB="0" distL="114300" distR="114300" simplePos="0" relativeHeight="251663360" behindDoc="0" locked="0" layoutInCell="1" allowOverlap="1" wp14:anchorId="1953C240" wp14:editId="3D4FC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3A92B8" w14:textId="0E0EA180" w:rsidR="00262EA3" w:rsidRDefault="003A2120" w:rsidP="00A314CF">
    <w:pPr>
      <w:pStyle w:val="FSHNormal"/>
      <w:spacing w:before="40"/>
    </w:pPr>
    <w:sdt>
      <w:sdtPr>
        <w:alias w:val="CC_Noformat_Motionstyp"/>
        <w:tag w:val="CC_Noformat_Motionstyp"/>
        <w:id w:val="1162973129"/>
        <w:lock w:val="sdtContentLocked"/>
        <w15:appearance w15:val="hidden"/>
        <w:text/>
      </w:sdtPr>
      <w:sdtEndPr/>
      <w:sdtContent>
        <w:r w:rsidR="00562247">
          <w:t>Kommittémotion</w:t>
        </w:r>
      </w:sdtContent>
    </w:sdt>
    <w:r w:rsidR="00821B36">
      <w:t xml:space="preserve"> </w:t>
    </w:r>
    <w:sdt>
      <w:sdtPr>
        <w:alias w:val="CC_Noformat_Partikod"/>
        <w:tag w:val="CC_Noformat_Partikod"/>
        <w:id w:val="1471015553"/>
        <w:placeholder>
          <w:docPart w:val="C55BD9B9A275421B98E3D414FCAB2A48"/>
        </w:placeholder>
        <w:text/>
      </w:sdtPr>
      <w:sdtEndPr/>
      <w:sdtContent>
        <w:r w:rsidR="006428C4">
          <w:t>S</w:t>
        </w:r>
      </w:sdtContent>
    </w:sdt>
    <w:sdt>
      <w:sdtPr>
        <w:alias w:val="CC_Noformat_Partinummer"/>
        <w:tag w:val="CC_Noformat_Partinummer"/>
        <w:id w:val="-2014525982"/>
        <w:placeholder>
          <w:docPart w:val="D1B443A3849342719BF7790AE6C61FE5"/>
        </w:placeholder>
        <w:showingPlcHdr/>
        <w:text/>
      </w:sdtPr>
      <w:sdtEndPr/>
      <w:sdtContent>
        <w:r w:rsidR="00821B36">
          <w:t xml:space="preserve"> </w:t>
        </w:r>
      </w:sdtContent>
    </w:sdt>
  </w:p>
  <w:p w14:paraId="4D1B8FDC" w14:textId="77777777" w:rsidR="00262EA3" w:rsidRPr="008227B3" w:rsidRDefault="003A21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6ABDCB" w14:textId="2AB12890" w:rsidR="00262EA3" w:rsidRPr="008227B3" w:rsidRDefault="003A2120" w:rsidP="00B37A37">
    <w:pPr>
      <w:pStyle w:val="MotionTIllRiksdagen"/>
    </w:pPr>
    <w:sdt>
      <w:sdtPr>
        <w:rPr>
          <w:rStyle w:val="BeteckningChar"/>
        </w:rPr>
        <w:alias w:val="CC_Noformat_Riksmote"/>
        <w:tag w:val="CC_Noformat_Riksmote"/>
        <w:id w:val="1201050710"/>
        <w:lock w:val="sdtContentLocked"/>
        <w:placeholder>
          <w:docPart w:val="C10B7CBCE926436CB900229518301199"/>
        </w:placeholder>
        <w15:appearance w15:val="hidden"/>
        <w:text/>
      </w:sdtPr>
      <w:sdtEndPr>
        <w:rPr>
          <w:rStyle w:val="Rubrik1Char"/>
          <w:rFonts w:asciiTheme="majorHAnsi" w:hAnsiTheme="majorHAnsi"/>
          <w:sz w:val="38"/>
        </w:rPr>
      </w:sdtEndPr>
      <w:sdtContent>
        <w:r w:rsidR="00562247">
          <w:t>2024/25</w:t>
        </w:r>
      </w:sdtContent>
    </w:sdt>
    <w:sdt>
      <w:sdtPr>
        <w:rPr>
          <w:rStyle w:val="BeteckningChar"/>
        </w:rPr>
        <w:alias w:val="CC_Noformat_Partibet"/>
        <w:tag w:val="CC_Noformat_Partibet"/>
        <w:id w:val="405810658"/>
        <w:lock w:val="sdtContentLocked"/>
        <w:placeholder>
          <w:docPart w:val="06597267DA464225BA52D16EEBD2E885"/>
        </w:placeholder>
        <w:showingPlcHdr/>
        <w15:appearance w15:val="hidden"/>
        <w:text/>
      </w:sdtPr>
      <w:sdtEndPr>
        <w:rPr>
          <w:rStyle w:val="Rubrik1Char"/>
          <w:rFonts w:asciiTheme="majorHAnsi" w:hAnsiTheme="majorHAnsi"/>
          <w:sz w:val="38"/>
        </w:rPr>
      </w:sdtEndPr>
      <w:sdtContent>
        <w:r w:rsidR="00562247">
          <w:t>:3193</w:t>
        </w:r>
      </w:sdtContent>
    </w:sdt>
  </w:p>
  <w:p w14:paraId="5AFFEA8A" w14:textId="7EF1E7B0" w:rsidR="00262EA3" w:rsidRDefault="003A212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2247">
          <w:t>av Ida Karkiainen m.fl. (S)</w:t>
        </w:r>
      </w:sdtContent>
    </w:sdt>
  </w:p>
  <w:sdt>
    <w:sdtPr>
      <w:alias w:val="CC_Noformat_Rubtext"/>
      <w:tag w:val="CC_Noformat_Rubtext"/>
      <w:id w:val="-218060500"/>
      <w:lock w:val="sdtLocked"/>
      <w:placeholder>
        <w:docPart w:val="B7CB1959FF334AF68DDDE3C248AC2FB7"/>
      </w:placeholder>
      <w:text/>
    </w:sdtPr>
    <w:sdtEndPr/>
    <w:sdtContent>
      <w:p w14:paraId="26D58926" w14:textId="4E5F865B" w:rsidR="00262EA3" w:rsidRDefault="006428C4"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68FB48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9811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16D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B44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43C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21F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D85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E67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947F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567D37"/>
    <w:multiLevelType w:val="hybridMultilevel"/>
    <w:tmpl w:val="017A0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8C4"/>
    <w:rsid w:val="000000E0"/>
    <w:rsid w:val="00000251"/>
    <w:rsid w:val="00000761"/>
    <w:rsid w:val="000014AF"/>
    <w:rsid w:val="00002310"/>
    <w:rsid w:val="00002CB4"/>
    <w:rsid w:val="000030B6"/>
    <w:rsid w:val="00003CCB"/>
    <w:rsid w:val="00003F79"/>
    <w:rsid w:val="0000412E"/>
    <w:rsid w:val="00004250"/>
    <w:rsid w:val="000043C1"/>
    <w:rsid w:val="00004558"/>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3AE"/>
    <w:rsid w:val="00022F5C"/>
    <w:rsid w:val="000232AB"/>
    <w:rsid w:val="00024356"/>
    <w:rsid w:val="000243A4"/>
    <w:rsid w:val="00024712"/>
    <w:rsid w:val="00024921"/>
    <w:rsid w:val="00024F45"/>
    <w:rsid w:val="00025359"/>
    <w:rsid w:val="00026034"/>
    <w:rsid w:val="000265CA"/>
    <w:rsid w:val="00026941"/>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F9"/>
    <w:rsid w:val="0006532F"/>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E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7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2"/>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0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A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7B"/>
    <w:rsid w:val="001C56A7"/>
    <w:rsid w:val="001C5944"/>
    <w:rsid w:val="001C5EFB"/>
    <w:rsid w:val="001C71C7"/>
    <w:rsid w:val="001C756B"/>
    <w:rsid w:val="001C774A"/>
    <w:rsid w:val="001C77F8"/>
    <w:rsid w:val="001D0501"/>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E1"/>
    <w:rsid w:val="001F1053"/>
    <w:rsid w:val="001F21FD"/>
    <w:rsid w:val="001F22DC"/>
    <w:rsid w:val="001F2513"/>
    <w:rsid w:val="001F369D"/>
    <w:rsid w:val="001F3A0A"/>
    <w:rsid w:val="001F3FA8"/>
    <w:rsid w:val="001F4096"/>
    <w:rsid w:val="001F4293"/>
    <w:rsid w:val="001F432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2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6FC"/>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EA"/>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E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25A"/>
    <w:rsid w:val="002D63F1"/>
    <w:rsid w:val="002D64BA"/>
    <w:rsid w:val="002D778F"/>
    <w:rsid w:val="002D7A20"/>
    <w:rsid w:val="002E0A17"/>
    <w:rsid w:val="002E0C77"/>
    <w:rsid w:val="002E0E38"/>
    <w:rsid w:val="002E19D1"/>
    <w:rsid w:val="002E250F"/>
    <w:rsid w:val="002E500B"/>
    <w:rsid w:val="002E59A6"/>
    <w:rsid w:val="002E59D4"/>
    <w:rsid w:val="002E5B01"/>
    <w:rsid w:val="002E5EB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33"/>
    <w:rsid w:val="0030658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E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F5C"/>
    <w:rsid w:val="00335FFF"/>
    <w:rsid w:val="003366FF"/>
    <w:rsid w:val="00336F3D"/>
    <w:rsid w:val="003370B9"/>
    <w:rsid w:val="003371FF"/>
    <w:rsid w:val="00337327"/>
    <w:rsid w:val="003373C0"/>
    <w:rsid w:val="00337855"/>
    <w:rsid w:val="0034142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46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37"/>
    <w:rsid w:val="003A0A78"/>
    <w:rsid w:val="003A1D3C"/>
    <w:rsid w:val="003A2120"/>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40"/>
    <w:rsid w:val="004311F9"/>
    <w:rsid w:val="00431DDA"/>
    <w:rsid w:val="00431F87"/>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6F0"/>
    <w:rsid w:val="004546FC"/>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CE"/>
    <w:rsid w:val="00470AE9"/>
    <w:rsid w:val="00470D1B"/>
    <w:rsid w:val="00471922"/>
    <w:rsid w:val="00472CF1"/>
    <w:rsid w:val="00472E4B"/>
    <w:rsid w:val="00473426"/>
    <w:rsid w:val="004736B2"/>
    <w:rsid w:val="00474043"/>
    <w:rsid w:val="004745C8"/>
    <w:rsid w:val="004745FC"/>
    <w:rsid w:val="004749E0"/>
    <w:rsid w:val="0047554D"/>
    <w:rsid w:val="00476A7B"/>
    <w:rsid w:val="00476CDA"/>
    <w:rsid w:val="00477162"/>
    <w:rsid w:val="004774BF"/>
    <w:rsid w:val="004801AC"/>
    <w:rsid w:val="004801D7"/>
    <w:rsid w:val="00480455"/>
    <w:rsid w:val="00480957"/>
    <w:rsid w:val="00480D74"/>
    <w:rsid w:val="004822AA"/>
    <w:rsid w:val="004830C3"/>
    <w:rsid w:val="0048365E"/>
    <w:rsid w:val="004836FD"/>
    <w:rsid w:val="00483D90"/>
    <w:rsid w:val="00483FB9"/>
    <w:rsid w:val="004840CE"/>
    <w:rsid w:val="004843B4"/>
    <w:rsid w:val="00484B1B"/>
    <w:rsid w:val="004854D7"/>
    <w:rsid w:val="00485B2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D5D"/>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CB8"/>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5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751"/>
    <w:rsid w:val="00557C3D"/>
    <w:rsid w:val="00560085"/>
    <w:rsid w:val="0056117A"/>
    <w:rsid w:val="0056224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EC3"/>
    <w:rsid w:val="005828F4"/>
    <w:rsid w:val="00583300"/>
    <w:rsid w:val="005840CC"/>
    <w:rsid w:val="0058472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E6"/>
    <w:rsid w:val="005D60F6"/>
    <w:rsid w:val="005D63B4"/>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B21"/>
    <w:rsid w:val="006062A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8C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D1D"/>
    <w:rsid w:val="0069595C"/>
    <w:rsid w:val="006963AF"/>
    <w:rsid w:val="00696B2A"/>
    <w:rsid w:val="00697084"/>
    <w:rsid w:val="00697223"/>
    <w:rsid w:val="006979DA"/>
    <w:rsid w:val="00697CD5"/>
    <w:rsid w:val="006A06B2"/>
    <w:rsid w:val="006A1413"/>
    <w:rsid w:val="006A156B"/>
    <w:rsid w:val="006A1BAD"/>
    <w:rsid w:val="006A2360"/>
    <w:rsid w:val="006A2606"/>
    <w:rsid w:val="006A31E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29"/>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18"/>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49"/>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F1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0F"/>
    <w:rsid w:val="008B577D"/>
    <w:rsid w:val="008B5B6A"/>
    <w:rsid w:val="008B6A0E"/>
    <w:rsid w:val="008B6D68"/>
    <w:rsid w:val="008B757A"/>
    <w:rsid w:val="008B78A9"/>
    <w:rsid w:val="008B7E5C"/>
    <w:rsid w:val="008C0F5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AA"/>
    <w:rsid w:val="008D3F72"/>
    <w:rsid w:val="008D4102"/>
    <w:rsid w:val="008D46A6"/>
    <w:rsid w:val="008D48C2"/>
    <w:rsid w:val="008D5722"/>
    <w:rsid w:val="008D5F45"/>
    <w:rsid w:val="008D6E3F"/>
    <w:rsid w:val="008D7C55"/>
    <w:rsid w:val="008E07A5"/>
    <w:rsid w:val="008E0FE2"/>
    <w:rsid w:val="008E15E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0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54"/>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3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0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1E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1A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4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5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E3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A3"/>
    <w:rsid w:val="00B71138"/>
    <w:rsid w:val="00B718D2"/>
    <w:rsid w:val="00B7234F"/>
    <w:rsid w:val="00B723EA"/>
    <w:rsid w:val="00B724E0"/>
    <w:rsid w:val="00B7260A"/>
    <w:rsid w:val="00B7269C"/>
    <w:rsid w:val="00B728B6"/>
    <w:rsid w:val="00B72D86"/>
    <w:rsid w:val="00B737C6"/>
    <w:rsid w:val="00B73BAC"/>
    <w:rsid w:val="00B73D2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3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A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A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D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83C"/>
    <w:rsid w:val="00CA297D"/>
    <w:rsid w:val="00CA38AD"/>
    <w:rsid w:val="00CA3ED1"/>
    <w:rsid w:val="00CA46C4"/>
    <w:rsid w:val="00CA4E7B"/>
    <w:rsid w:val="00CA5A17"/>
    <w:rsid w:val="00CA5EC4"/>
    <w:rsid w:val="00CA6389"/>
    <w:rsid w:val="00CA66AA"/>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8D2"/>
    <w:rsid w:val="00CC11BF"/>
    <w:rsid w:val="00CC12A8"/>
    <w:rsid w:val="00CC172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1A"/>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68"/>
    <w:rsid w:val="00D04591"/>
    <w:rsid w:val="00D047CF"/>
    <w:rsid w:val="00D054DD"/>
    <w:rsid w:val="00D056E8"/>
    <w:rsid w:val="00D05CA6"/>
    <w:rsid w:val="00D0705A"/>
    <w:rsid w:val="00D0725D"/>
    <w:rsid w:val="00D100FF"/>
    <w:rsid w:val="00D101A5"/>
    <w:rsid w:val="00D10C57"/>
    <w:rsid w:val="00D123A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F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C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0FC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D0"/>
    <w:rsid w:val="00DF55D0"/>
    <w:rsid w:val="00DF5A7F"/>
    <w:rsid w:val="00DF5EE8"/>
    <w:rsid w:val="00DF63CD"/>
    <w:rsid w:val="00DF6521"/>
    <w:rsid w:val="00DF652F"/>
    <w:rsid w:val="00DF6BC5"/>
    <w:rsid w:val="00E000B1"/>
    <w:rsid w:val="00E001DB"/>
    <w:rsid w:val="00E01107"/>
    <w:rsid w:val="00E0364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FC9"/>
    <w:rsid w:val="00E22126"/>
    <w:rsid w:val="00E2212B"/>
    <w:rsid w:val="00E229E0"/>
    <w:rsid w:val="00E22BE3"/>
    <w:rsid w:val="00E22D4F"/>
    <w:rsid w:val="00E22EAD"/>
    <w:rsid w:val="00E23806"/>
    <w:rsid w:val="00E241CC"/>
    <w:rsid w:val="00E24663"/>
    <w:rsid w:val="00E24765"/>
    <w:rsid w:val="00E24898"/>
    <w:rsid w:val="00E25A1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A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A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FE"/>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3E"/>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CA"/>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B84491"/>
  <w15:chartTrackingRefBased/>
  <w15:docId w15:val="{08AFE88C-97C1-4F5C-821D-DFB74529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26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2836474">
      <w:bodyDiv w:val="1"/>
      <w:marLeft w:val="0"/>
      <w:marRight w:val="0"/>
      <w:marTop w:val="0"/>
      <w:marBottom w:val="0"/>
      <w:divBdr>
        <w:top w:val="none" w:sz="0" w:space="0" w:color="auto"/>
        <w:left w:val="none" w:sz="0" w:space="0" w:color="auto"/>
        <w:bottom w:val="none" w:sz="0" w:space="0" w:color="auto"/>
        <w:right w:val="none" w:sz="0" w:space="0" w:color="auto"/>
      </w:divBdr>
    </w:div>
    <w:div w:id="4009047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268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C2045681BB45098C4B34FBA14B7B13"/>
        <w:category>
          <w:name w:val="Allmänt"/>
          <w:gallery w:val="placeholder"/>
        </w:category>
        <w:types>
          <w:type w:val="bbPlcHdr"/>
        </w:types>
        <w:behaviors>
          <w:behavior w:val="content"/>
        </w:behaviors>
        <w:guid w:val="{26EC88E5-2E7C-4ABC-9196-72F377787841}"/>
      </w:docPartPr>
      <w:docPartBody>
        <w:p w:rsidR="00841DA9" w:rsidRDefault="00C608E2">
          <w:pPr>
            <w:pStyle w:val="8FC2045681BB45098C4B34FBA14B7B13"/>
          </w:pPr>
          <w:r w:rsidRPr="005A0A93">
            <w:rPr>
              <w:rStyle w:val="Platshllartext"/>
            </w:rPr>
            <w:t>Förslag till riksdagsbeslut</w:t>
          </w:r>
        </w:p>
      </w:docPartBody>
    </w:docPart>
    <w:docPart>
      <w:docPartPr>
        <w:name w:val="5D3C6B6069B34C2D9AC39F1DDBFDC10A"/>
        <w:category>
          <w:name w:val="Allmänt"/>
          <w:gallery w:val="placeholder"/>
        </w:category>
        <w:types>
          <w:type w:val="bbPlcHdr"/>
        </w:types>
        <w:behaviors>
          <w:behavior w:val="content"/>
        </w:behaviors>
        <w:guid w:val="{7C27307E-CED5-4858-BD8C-AEA6B9B198D8}"/>
      </w:docPartPr>
      <w:docPartBody>
        <w:p w:rsidR="00841DA9" w:rsidRDefault="00C608E2">
          <w:pPr>
            <w:pStyle w:val="5D3C6B6069B34C2D9AC39F1DDBFDC1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654686A-B295-439E-AC15-8FD6568235EA}"/>
      </w:docPartPr>
      <w:docPartBody>
        <w:p w:rsidR="00841DA9" w:rsidRDefault="00C608E2">
          <w:r w:rsidRPr="00E32CC6">
            <w:rPr>
              <w:rStyle w:val="Platshllartext"/>
            </w:rPr>
            <w:t>Klicka eller tryck här för att ange text.</w:t>
          </w:r>
        </w:p>
      </w:docPartBody>
    </w:docPart>
    <w:docPart>
      <w:docPartPr>
        <w:name w:val="B7CB1959FF334AF68DDDE3C248AC2FB7"/>
        <w:category>
          <w:name w:val="Allmänt"/>
          <w:gallery w:val="placeholder"/>
        </w:category>
        <w:types>
          <w:type w:val="bbPlcHdr"/>
        </w:types>
        <w:behaviors>
          <w:behavior w:val="content"/>
        </w:behaviors>
        <w:guid w:val="{66F5877B-4BBE-4EAA-AB71-DDBB8531107D}"/>
      </w:docPartPr>
      <w:docPartBody>
        <w:p w:rsidR="00841DA9" w:rsidRDefault="00C608E2">
          <w:r w:rsidRPr="00E32CC6">
            <w:rPr>
              <w:rStyle w:val="Platshllartext"/>
            </w:rPr>
            <w:t>[ange din text här]</w:t>
          </w:r>
        </w:p>
      </w:docPartBody>
    </w:docPart>
    <w:docPart>
      <w:docPartPr>
        <w:name w:val="C10B7CBCE926436CB900229518301199"/>
        <w:category>
          <w:name w:val="Allmänt"/>
          <w:gallery w:val="placeholder"/>
        </w:category>
        <w:types>
          <w:type w:val="bbPlcHdr"/>
        </w:types>
        <w:behaviors>
          <w:behavior w:val="content"/>
        </w:behaviors>
        <w:guid w:val="{2723DEB3-E6AE-401C-A1CA-B8B0EBBD879D}"/>
      </w:docPartPr>
      <w:docPartBody>
        <w:p w:rsidR="00841DA9" w:rsidRDefault="00C608E2">
          <w:r w:rsidRPr="00594AF2">
            <w:rPr>
              <w:rStyle w:val="Platshllartext"/>
            </w:rPr>
            <w:t>[ange din text här]</w:t>
          </w:r>
        </w:p>
      </w:docPartBody>
    </w:docPart>
    <w:docPart>
      <w:docPartPr>
        <w:name w:val="C55BD9B9A275421B98E3D414FCAB2A48"/>
        <w:category>
          <w:name w:val="Allmänt"/>
          <w:gallery w:val="placeholder"/>
        </w:category>
        <w:types>
          <w:type w:val="bbPlcHdr"/>
        </w:types>
        <w:behaviors>
          <w:behavior w:val="content"/>
        </w:behaviors>
        <w:guid w:val="{94297B04-012F-4AA5-893D-42FDA8596D97}"/>
      </w:docPartPr>
      <w:docPartBody>
        <w:p w:rsidR="00841DA9" w:rsidRDefault="00C608E2">
          <w:r w:rsidRPr="00594AF2">
            <w:rPr>
              <w:rStyle w:val="Platshllartext"/>
            </w:rPr>
            <w:t>[ange din text här]</w:t>
          </w:r>
        </w:p>
      </w:docPartBody>
    </w:docPart>
    <w:docPart>
      <w:docPartPr>
        <w:name w:val="D1B443A3849342719BF7790AE6C61FE5"/>
        <w:category>
          <w:name w:val="Allmänt"/>
          <w:gallery w:val="placeholder"/>
        </w:category>
        <w:types>
          <w:type w:val="bbPlcHdr"/>
        </w:types>
        <w:behaviors>
          <w:behavior w:val="content"/>
        </w:behaviors>
        <w:guid w:val="{AB1305DA-D1B2-46DC-B825-CD083A9C82DD}"/>
      </w:docPartPr>
      <w:docPartBody>
        <w:p w:rsidR="00841DA9" w:rsidRDefault="00632333">
          <w:r>
            <w:t xml:space="preserve"> </w:t>
          </w:r>
        </w:p>
      </w:docPartBody>
    </w:docPart>
    <w:docPart>
      <w:docPartPr>
        <w:name w:val="5192A1A101D0486F9B42D31803213E09"/>
        <w:category>
          <w:name w:val="Allmänt"/>
          <w:gallery w:val="placeholder"/>
        </w:category>
        <w:types>
          <w:type w:val="bbPlcHdr"/>
        </w:types>
        <w:behaviors>
          <w:behavior w:val="content"/>
        </w:behaviors>
        <w:guid w:val="{33535357-CF42-46EB-ADC9-DA21F8456F06}"/>
      </w:docPartPr>
      <w:docPartBody>
        <w:p w:rsidR="00841DA9" w:rsidRDefault="00C608E2">
          <w:r w:rsidRPr="00594AF2">
            <w:rPr>
              <w:rStyle w:val="Platshllartext"/>
            </w:rPr>
            <w:t>[ange din text här]</w:t>
          </w:r>
        </w:p>
      </w:docPartBody>
    </w:docPart>
    <w:docPart>
      <w:docPartPr>
        <w:name w:val="06597267DA464225BA52D16EEBD2E885"/>
        <w:category>
          <w:name w:val="Allmänt"/>
          <w:gallery w:val="placeholder"/>
        </w:category>
        <w:types>
          <w:type w:val="bbPlcHdr"/>
        </w:types>
        <w:behaviors>
          <w:behavior w:val="content"/>
        </w:behaviors>
        <w:guid w:val="{34DF0FD5-1FDD-4D17-A00C-469C4AB9FADB}"/>
      </w:docPartPr>
      <w:docPartBody>
        <w:p w:rsidR="00841DA9" w:rsidRDefault="00632333">
          <w:r>
            <w:t>:3193</w:t>
          </w:r>
        </w:p>
      </w:docPartBody>
    </w:docPart>
    <w:docPart>
      <w:docPartPr>
        <w:name w:val="1B9D48710CAA491D9A4185D8A8D04460"/>
        <w:category>
          <w:name w:val="Allmänt"/>
          <w:gallery w:val="placeholder"/>
        </w:category>
        <w:types>
          <w:type w:val="bbPlcHdr"/>
        </w:types>
        <w:behaviors>
          <w:behavior w:val="content"/>
        </w:behaviors>
        <w:guid w:val="{F839FFB3-4465-430B-8C73-05FE23778DA8}"/>
      </w:docPartPr>
      <w:docPartBody>
        <w:p w:rsidR="00415485" w:rsidRDefault="00415485"/>
      </w:docPartBody>
    </w:docPart>
    <w:docPart>
      <w:docPartPr>
        <w:name w:val="6F87B9BA357741428BF6B053CA195083"/>
        <w:category>
          <w:name w:val="Allmänt"/>
          <w:gallery w:val="placeholder"/>
        </w:category>
        <w:types>
          <w:type w:val="bbPlcHdr"/>
        </w:types>
        <w:behaviors>
          <w:behavior w:val="content"/>
        </w:behaviors>
        <w:guid w:val="{8116CA21-1A15-4FA2-B943-638981DC7BF2}"/>
      </w:docPartPr>
      <w:docPartBody>
        <w:p w:rsidR="00000000" w:rsidRDefault="0063233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E2"/>
    <w:rsid w:val="00415485"/>
    <w:rsid w:val="00632333"/>
    <w:rsid w:val="00841DA9"/>
    <w:rsid w:val="00B03009"/>
    <w:rsid w:val="00C3259D"/>
    <w:rsid w:val="00C60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259D"/>
    <w:rPr>
      <w:color w:val="F4B083" w:themeColor="accent2" w:themeTint="99"/>
    </w:rPr>
  </w:style>
  <w:style w:type="paragraph" w:customStyle="1" w:styleId="8FC2045681BB45098C4B34FBA14B7B13">
    <w:name w:val="8FC2045681BB45098C4B34FBA14B7B13"/>
  </w:style>
  <w:style w:type="paragraph" w:customStyle="1" w:styleId="5D3C6B6069B34C2D9AC39F1DDBFDC10A">
    <w:name w:val="5D3C6B6069B34C2D9AC39F1DDBFDC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35408-B437-4021-9787-2A6C3D05CAAA}"/>
</file>

<file path=customXml/itemProps2.xml><?xml version="1.0" encoding="utf-8"?>
<ds:datastoreItem xmlns:ds="http://schemas.openxmlformats.org/officeDocument/2006/customXml" ds:itemID="{601F46DF-A8A5-4540-86BE-AA7777EE7C2B}"/>
</file>

<file path=customXml/itemProps3.xml><?xml version="1.0" encoding="utf-8"?>
<ds:datastoreItem xmlns:ds="http://schemas.openxmlformats.org/officeDocument/2006/customXml" ds:itemID="{3C6FB843-30E3-4FED-9D34-860954B8A9EC}"/>
</file>

<file path=docProps/app.xml><?xml version="1.0" encoding="utf-8"?>
<Properties xmlns="http://schemas.openxmlformats.org/officeDocument/2006/extended-properties" xmlns:vt="http://schemas.openxmlformats.org/officeDocument/2006/docPropsVTypes">
  <Template>Normal</Template>
  <TotalTime>226</TotalTime>
  <Pages>14</Pages>
  <Words>6069</Words>
  <Characters>36845</Characters>
  <Application>Microsoft Office Word</Application>
  <DocSecurity>0</DocSecurity>
  <Lines>594</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 Rikets styrelse</vt:lpstr>
      <vt:lpstr>
      </vt:lpstr>
    </vt:vector>
  </TitlesOfParts>
  <Company>Sveriges riksdag</Company>
  <LinksUpToDate>false</LinksUpToDate>
  <CharactersWithSpaces>42721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