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A614C" w:rsidRPr="007A614C" w:rsidRDefault="007A614C">
      <w:pPr>
        <w:pStyle w:val="Frslagsrubrik"/>
      </w:pPr>
      <w:r w:rsidRPr="007A614C">
        <w:t>Förslag till riksdagsbeslut</w:t>
      </w:r>
    </w:p>
    <w:p w:rsidR="007A614C" w:rsidRPr="007A614C" w:rsidRDefault="007A614C">
      <w:pPr>
        <w:pStyle w:val="Hemstlatt"/>
        <w:ind w:left="0"/>
      </w:pPr>
      <w:r w:rsidRPr="007A614C">
        <w:t>Riksdagen tillkännager för regeringen som sin mening vad som anförs i motionen om miljövänligt resande.</w:t>
      </w:r>
    </w:p>
    <w:p w:rsidR="007A614C" w:rsidRPr="007A614C" w:rsidRDefault="007A614C">
      <w:pPr>
        <w:pStyle w:val="Rubrik1"/>
      </w:pPr>
      <w:r w:rsidRPr="007A614C">
        <w:t>Motivering</w:t>
      </w:r>
    </w:p>
    <w:p w:rsidR="007A614C" w:rsidRPr="007A614C" w:rsidRDefault="007A614C">
      <w:pPr>
        <w:autoSpaceDE w:val="0"/>
        <w:autoSpaceDN w:val="0"/>
        <w:adjustRightInd w:val="0"/>
        <w:rPr>
          <w:color w:val="000000"/>
        </w:rPr>
      </w:pPr>
      <w:r w:rsidRPr="007A614C">
        <w:rPr>
          <w:color w:val="000000"/>
        </w:rPr>
        <w:t>De pågående förändringarna i vårt klimat ställer krav på många förändringar i samhället. Bland annat måste vi ändra vårt resande för att minska de skadliga utsläppen från trafiken och därför ställa om våra transportsystem i resurssnål och resurseffektiv riktning. Det är viktigt att stimulera kollektivt resande och gynna transportsystem med låg grad av miljöpåverkan.</w:t>
      </w:r>
    </w:p>
    <w:p w:rsidR="007A614C" w:rsidRPr="007A614C" w:rsidRDefault="007A614C">
      <w:pPr>
        <w:pStyle w:val="Normaltindrag"/>
      </w:pPr>
      <w:r w:rsidRPr="007A614C">
        <w:t>Hållbara och effektiva transporter är också ett sätt att stärka vår konku</w:t>
      </w:r>
      <w:r w:rsidRPr="007A614C">
        <w:t>r</w:t>
      </w:r>
      <w:r w:rsidRPr="007A614C">
        <w:t>renskraft på den globala marknaden. Omställningen till en hållbar utveckling bidrar även till att långsiktigt uppnå ekonomisk tillväxt, eftersom det ökar efterfrågan på miljöanpassade fordon och transportlösningar.</w:t>
      </w:r>
    </w:p>
    <w:p w:rsidR="007A614C" w:rsidRPr="007A614C" w:rsidRDefault="007A614C">
      <w:pPr>
        <w:pStyle w:val="Normaltindrag"/>
      </w:pPr>
      <w:r w:rsidRPr="007A614C">
        <w:t>Tåg är ett miljövänligt sätt att resa och transportera varor, varför billiga tågresor är ett bra sätt att stimulera tågresande. Det statliga aktiebolaget SJ har en affärsidé om ett effektivt och miljövänligt resande samtidigt som bol</w:t>
      </w:r>
      <w:r w:rsidRPr="007A614C">
        <w:t>a</w:t>
      </w:r>
      <w:r w:rsidRPr="007A614C">
        <w:t>get, som en aktör på marknaden, har ekonomiska krav på verksamheten. E</w:t>
      </w:r>
      <w:r w:rsidRPr="007A614C">
        <w:t>n</w:t>
      </w:r>
      <w:r w:rsidRPr="007A614C">
        <w:t>bart priset är inte avgörande för val av sättet att resa. Ett annat och mer lån</w:t>
      </w:r>
      <w:r w:rsidRPr="007A614C">
        <w:t>g</w:t>
      </w:r>
      <w:r w:rsidRPr="007A614C">
        <w:t>siktigt sätt att öka resandet med tåg är att satsa på utbyggnad av järnvägsnätet. Även pålitliga kommunikationer är viktiga i sammanhanget. För miljöns skull är det angeläget att investera i vårt järnvägsnät och på många olika sätt stim</w:t>
      </w:r>
      <w:r w:rsidRPr="007A614C">
        <w:t>u</w:t>
      </w:r>
      <w:r w:rsidRPr="007A614C">
        <w:t>lera tågresandet.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A614C">
        <w:trPr>
          <w:cantSplit/>
        </w:trPr>
        <w:tc>
          <w:tcPr>
            <w:tcW w:w="3046" w:type="dxa"/>
          </w:tcPr>
          <w:p w:rsidR="007A614C" w:rsidRPr="007A614C" w:rsidRDefault="007A614C">
            <w:pPr>
              <w:pStyle w:val="UnderskriftDatum"/>
              <w:spacing w:before="240"/>
            </w:pPr>
            <w:r w:rsidRPr="007A614C">
              <w:t>Stockholm den 24 september 2009</w:t>
            </w:r>
          </w:p>
        </w:tc>
        <w:tc>
          <w:tcPr>
            <w:tcW w:w="3047" w:type="dxa"/>
          </w:tcPr>
          <w:p w:rsidR="007A614C" w:rsidRPr="007A614C" w:rsidRDefault="007A614C">
            <w:pPr>
              <w:pStyle w:val="Underskrifter"/>
              <w:spacing w:before="240"/>
            </w:pPr>
          </w:p>
        </w:tc>
      </w:tr>
      <w:tr w:rsidR="00000000" w:rsidRPr="007A614C">
        <w:trPr>
          <w:cantSplit/>
        </w:trPr>
        <w:tc>
          <w:tcPr>
            <w:tcW w:w="3046" w:type="dxa"/>
          </w:tcPr>
          <w:p w:rsidR="007A614C" w:rsidRPr="007A614C" w:rsidRDefault="007A614C">
            <w:pPr>
              <w:pStyle w:val="Underskrifter"/>
            </w:pPr>
            <w:r w:rsidRPr="007A614C">
              <w:t>Fredrik  Lundh (s)</w:t>
            </w:r>
          </w:p>
        </w:tc>
        <w:tc>
          <w:tcPr>
            <w:tcW w:w="3046" w:type="dxa"/>
          </w:tcPr>
          <w:p w:rsidR="007A614C" w:rsidRPr="007A614C" w:rsidRDefault="007A614C">
            <w:pPr>
              <w:pStyle w:val="Underskrifter"/>
            </w:pPr>
            <w:r w:rsidRPr="007A614C">
              <w:t>Leif Pettersson (s)</w:t>
            </w:r>
          </w:p>
        </w:tc>
      </w:tr>
    </w:tbl>
    <w:p w:rsidR="007A614C" w:rsidRPr="007A614C" w:rsidRDefault="007A614C">
      <w:pPr>
        <w:pStyle w:val="Normaltindrag"/>
      </w:pPr>
    </w:p>
    <w:sectPr w:rsidR="00000000" w:rsidRPr="007A614C">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A614C" w:rsidRPr="007A614C" w:rsidRDefault="007A614C">
      <w:r w:rsidRPr="007A614C">
        <w:separator/>
      </w:r>
    </w:p>
  </w:endnote>
  <w:endnote w:type="continuationSeparator" w:id="0">
    <w:p w:rsidR="007A614C" w:rsidRPr="007A614C" w:rsidRDefault="007A614C">
      <w:r w:rsidRPr="007A614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4C" w:rsidRPr="007A614C" w:rsidRDefault="007A614C">
    <w:pPr>
      <w:pStyle w:val="Sidfot"/>
    </w:pPr>
    <w:r w:rsidRPr="007A614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85659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14C" w:rsidRDefault="007A614C">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A614C" w:rsidRDefault="007A614C">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4C" w:rsidRPr="007A614C" w:rsidRDefault="007A614C">
    <w:pPr>
      <w:pStyle w:val="Sidfot"/>
    </w:pPr>
    <w:r w:rsidRPr="007A614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081957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14C" w:rsidRDefault="007A61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A614C" w:rsidRDefault="007A61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4C" w:rsidRPr="007A614C" w:rsidRDefault="007A614C">
    <w:pPr>
      <w:pStyle w:val="Sidfot"/>
    </w:pPr>
    <w:r w:rsidRPr="007A614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3233642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14C" w:rsidRDefault="007A614C">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A614C" w:rsidRDefault="007A614C">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A614C" w:rsidRPr="007A614C" w:rsidRDefault="007A614C">
      <w:r w:rsidRPr="007A614C">
        <w:separator/>
      </w:r>
    </w:p>
  </w:footnote>
  <w:footnote w:type="continuationSeparator" w:id="0">
    <w:p w:rsidR="007A614C" w:rsidRPr="007A614C" w:rsidRDefault="007A614C">
      <w:r w:rsidRPr="007A614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4C" w:rsidRPr="007A614C" w:rsidRDefault="007A614C">
    <w:pPr>
      <w:pStyle w:val="Sidhuvud"/>
    </w:pPr>
    <w:r w:rsidRPr="007A614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107304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14C" w:rsidRDefault="007A61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A614C" w:rsidRDefault="007A614C">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4C" w:rsidRPr="007A614C" w:rsidRDefault="007A614C">
    <w:pPr>
      <w:pStyle w:val="Sidhuvud"/>
    </w:pPr>
    <w:r w:rsidRPr="007A614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44945108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A614C" w:rsidRDefault="007A61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A614C" w:rsidRDefault="007A614C">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T213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A614C" w:rsidRPr="007A614C" w:rsidRDefault="007A614C">
    <w:pPr>
      <w:pStyle w:val="FSHNormal"/>
      <w:tabs>
        <w:tab w:val="right" w:pos="5840"/>
      </w:tabs>
    </w:pPr>
    <w:r w:rsidRPr="007A614C">
      <w:br/>
    </w:r>
    <w:r w:rsidRPr="007A614C">
      <w:fldChar w:fldCharType="begin" w:fldLock="1"/>
    </w:r>
    <w:r w:rsidRPr="007A614C">
      <w:instrText xml:space="preserve"> DOCPROPERTY</w:instrText>
    </w:r>
    <w:r w:rsidRPr="007A614C">
      <w:rPr>
        <w:sz w:val="18"/>
      </w:rPr>
      <w:instrText xml:space="preserve"> "YearUser" *\charformat </w:instrText>
    </w:r>
    <w:r w:rsidRPr="007A614C">
      <w:fldChar w:fldCharType="separate"/>
    </w:r>
    <w:r w:rsidRPr="007A614C">
      <w:t>2009/10</w:t>
    </w:r>
    <w:r w:rsidRPr="007A614C">
      <w:fldChar w:fldCharType="end"/>
    </w:r>
    <w:r w:rsidRPr="007A614C">
      <w:t xml:space="preserve"> </w:t>
    </w:r>
    <w:r w:rsidRPr="007A614C">
      <w:tab/>
      <w:t xml:space="preserve">mnr: </w:t>
    </w:r>
    <w:r w:rsidRPr="007A614C">
      <w:fldChar w:fldCharType="begin" w:fldLock="1"/>
    </w:r>
    <w:r w:rsidRPr="007A614C">
      <w:instrText xml:space="preserve"> DOCPROPERTY</w:instrText>
    </w:r>
    <w:r w:rsidRPr="007A614C">
      <w:rPr>
        <w:sz w:val="18"/>
      </w:rPr>
      <w:instrText xml:space="preserve"> "Motionsnummer" *\charformat </w:instrText>
    </w:r>
    <w:r w:rsidRPr="007A614C">
      <w:fldChar w:fldCharType="separate"/>
    </w:r>
    <w:r w:rsidRPr="007A614C">
      <w:t>T213</w:t>
    </w:r>
    <w:r w:rsidRPr="007A614C">
      <w:fldChar w:fldCharType="end"/>
    </w:r>
    <w:r w:rsidRPr="007A614C">
      <w:br/>
    </w:r>
    <w:r w:rsidRPr="007A614C">
      <w:fldChar w:fldCharType="begin" w:fldLock="1"/>
    </w:r>
    <w:r w:rsidRPr="007A614C">
      <w:instrText xml:space="preserve"> DOCPROPERTY</w:instrText>
    </w:r>
    <w:r w:rsidRPr="007A614C">
      <w:rPr>
        <w:sz w:val="18"/>
      </w:rPr>
      <w:instrText xml:space="preserve"> "Samling" *\charformat </w:instrText>
    </w:r>
    <w:r w:rsidRPr="007A614C">
      <w:fldChar w:fldCharType="end"/>
    </w:r>
    <w:r w:rsidRPr="007A614C">
      <w:tab/>
      <w:t xml:space="preserve">pnr: </w:t>
    </w:r>
    <w:r w:rsidRPr="007A614C">
      <w:fldChar w:fldCharType="begin" w:fldLock="1"/>
    </w:r>
    <w:r w:rsidRPr="007A614C">
      <w:instrText xml:space="preserve"> DOCPROPERTY</w:instrText>
    </w:r>
    <w:r w:rsidRPr="007A614C">
      <w:rPr>
        <w:sz w:val="18"/>
      </w:rPr>
      <w:instrText xml:space="preserve"> "Partinummer" *\charformat </w:instrText>
    </w:r>
    <w:r w:rsidRPr="007A614C">
      <w:fldChar w:fldCharType="separate"/>
    </w:r>
    <w:r w:rsidRPr="007A614C">
      <w:t>s45017</w:t>
    </w:r>
    <w:r w:rsidRPr="007A614C">
      <w:fldChar w:fldCharType="end"/>
    </w:r>
  </w:p>
  <w:p w:rsidR="007A614C" w:rsidRPr="007A614C" w:rsidRDefault="007A614C">
    <w:pPr>
      <w:pStyle w:val="FSHRub1"/>
    </w:pPr>
    <w:r w:rsidRPr="007A614C">
      <w:t>Motion till riksdagen</w:t>
    </w:r>
    <w:r w:rsidRPr="007A614C">
      <w:br/>
    </w:r>
    <w:r w:rsidRPr="007A614C">
      <w:fldChar w:fldCharType="begin" w:fldLock="1"/>
    </w:r>
    <w:r w:rsidRPr="007A614C">
      <w:instrText xml:space="preserve"> DOCPROPERTY "YearUser" *\charformat </w:instrText>
    </w:r>
    <w:r w:rsidRPr="007A614C">
      <w:fldChar w:fldCharType="separate"/>
    </w:r>
    <w:r w:rsidRPr="007A614C">
      <w:t>2009/10</w:t>
    </w:r>
    <w:r w:rsidRPr="007A614C">
      <w:fldChar w:fldCharType="end"/>
    </w:r>
    <w:r w:rsidRPr="007A614C">
      <w:t>:</w:t>
    </w:r>
    <w:r w:rsidRPr="007A614C">
      <w:fldChar w:fldCharType="begin" w:fldLock="1"/>
    </w:r>
    <w:r w:rsidRPr="007A614C">
      <w:instrText xml:space="preserve"> DOCPROPERTY "Motionsnummer" *\charformat </w:instrText>
    </w:r>
    <w:r w:rsidRPr="007A614C">
      <w:fldChar w:fldCharType="separate"/>
    </w:r>
    <w:r w:rsidRPr="007A614C">
      <w:t>T213</w:t>
    </w:r>
    <w:r w:rsidRPr="007A614C">
      <w:fldChar w:fldCharType="end"/>
    </w:r>
  </w:p>
  <w:p w:rsidR="007A614C" w:rsidRPr="007A614C" w:rsidRDefault="007A614C">
    <w:pPr>
      <w:pStyle w:val="FSHNormalS5"/>
    </w:pPr>
    <w:r w:rsidRPr="007A614C">
      <w:fldChar w:fldCharType="begin" w:fldLock="1"/>
    </w:r>
    <w:r w:rsidRPr="007A614C">
      <w:instrText xml:space="preserve"> DOCPROPERTY "MotionarText" *\charformat </w:instrText>
    </w:r>
    <w:r w:rsidRPr="007A614C">
      <w:fldChar w:fldCharType="separate"/>
    </w:r>
    <w:r w:rsidRPr="007A614C">
      <w:t>av Fredrik  Lundh och Leif Pettersson (s)</w:t>
    </w:r>
    <w:r w:rsidRPr="007A614C">
      <w:fldChar w:fldCharType="end"/>
    </w:r>
    <w:r w:rsidRPr="007A614C">
      <w:br/>
    </w:r>
    <w:r w:rsidRPr="007A614C">
      <w:fldChar w:fldCharType="begin" w:fldLock="1"/>
    </w:r>
    <w:r w:rsidRPr="007A614C">
      <w:instrText xml:space="preserve"> DOCPROPERTY "SvarFrasKort" *\charformat </w:instrText>
    </w:r>
    <w:r w:rsidRPr="007A614C">
      <w:fldChar w:fldCharType="end"/>
    </w:r>
  </w:p>
  <w:p w:rsidR="007A614C" w:rsidRPr="007A614C" w:rsidRDefault="007A614C">
    <w:pPr>
      <w:pStyle w:val="FSHTitel"/>
    </w:pPr>
    <w:r w:rsidRPr="007A614C">
      <w:fldChar w:fldCharType="begin" w:fldLock="1"/>
    </w:r>
    <w:r w:rsidRPr="007A614C">
      <w:instrText xml:space="preserve"> DOCPROPERTY</w:instrText>
    </w:r>
    <w:r w:rsidRPr="007A614C">
      <w:rPr>
        <w:sz w:val="18"/>
      </w:rPr>
      <w:instrText xml:space="preserve"> "RubrikSvar" *\charformat </w:instrText>
    </w:r>
    <w:r w:rsidRPr="007A614C">
      <w:fldChar w:fldCharType="separate"/>
    </w:r>
    <w:r w:rsidRPr="007A614C">
      <w:t>Miljövänligt resande</w:t>
    </w:r>
    <w:r w:rsidRPr="007A614C">
      <w:fldChar w:fldCharType="end"/>
    </w:r>
  </w:p>
  <w:p w:rsidR="007A614C" w:rsidRPr="007A614C" w:rsidRDefault="007A614C">
    <w:pPr>
      <w:pStyle w:val="Normal00"/>
    </w:pPr>
  </w:p>
  <w:p w:rsidR="007A614C" w:rsidRPr="007A614C" w:rsidRDefault="007A614C">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A3A20976"/>
    <w:lvl w:ilvl="0">
      <w:start w:val="1"/>
      <w:numFmt w:val="bullet"/>
      <w:pStyle w:val="PunktlistaBomb"/>
      <w:lvlText w:val="?"/>
      <w:lvlJc w:val="left"/>
      <w:pPr>
        <w:tabs>
          <w:tab w:val="num" w:pos="357"/>
        </w:tabs>
        <w:ind w:left="357" w:hanging="357"/>
      </w:pPr>
      <w:rPr>
        <w:rFonts w:ascii="Symbol" w:hAnsi="Symbol" w:hint="default"/>
      </w:rPr>
    </w:lvl>
  </w:abstractNum>
  <w:abstractNum w:abstractNumId="11" w15:restartNumberingAfterBreak="0">
    <w:nsid w:val="21D23B46"/>
    <w:multiLevelType w:val="singleLevel"/>
    <w:tmpl w:val="9D70568C"/>
    <w:lvl w:ilvl="0">
      <w:start w:val="1"/>
      <w:numFmt w:val="decimal"/>
      <w:pStyle w:val="PunktlistaNummer"/>
      <w:lvlText w:val="%1."/>
      <w:lvlJc w:val="left"/>
      <w:pPr>
        <w:tabs>
          <w:tab w:val="num" w:pos="454"/>
        </w:tabs>
        <w:ind w:left="454" w:hanging="454"/>
      </w:pPr>
      <w:rPr>
        <w:rFonts w:cs="Times New Roman" w:hint="default"/>
      </w:rPr>
    </w:lvl>
  </w:abstractNum>
  <w:abstractNum w:abstractNumId="12" w15:restartNumberingAfterBreak="0">
    <w:nsid w:val="46AD2C16"/>
    <w:multiLevelType w:val="singleLevel"/>
    <w:tmpl w:val="1AB02AD4"/>
    <w:lvl w:ilvl="0">
      <w:start w:val="1"/>
      <w:numFmt w:val="bullet"/>
      <w:pStyle w:val="PunktlistaTankstreck"/>
      <w:lvlText w:val="?"/>
      <w:lvlJc w:val="left"/>
      <w:pPr>
        <w:tabs>
          <w:tab w:val="num" w:pos="360"/>
        </w:tabs>
        <w:ind w:left="357" w:hanging="35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CA67140"/>
    <w:multiLevelType w:val="multilevel"/>
    <w:tmpl w:val="D7E29E3E"/>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num w:numId="1" w16cid:durableId="1985771355">
    <w:abstractNumId w:val="8"/>
  </w:num>
  <w:num w:numId="2" w16cid:durableId="552039111">
    <w:abstractNumId w:val="9"/>
  </w:num>
  <w:num w:numId="3" w16cid:durableId="114375336">
    <w:abstractNumId w:val="8"/>
  </w:num>
  <w:num w:numId="4" w16cid:durableId="2020935005">
    <w:abstractNumId w:val="9"/>
  </w:num>
  <w:num w:numId="5" w16cid:durableId="1590652529">
    <w:abstractNumId w:val="13"/>
  </w:num>
  <w:num w:numId="6" w16cid:durableId="691683169">
    <w:abstractNumId w:val="10"/>
  </w:num>
  <w:num w:numId="7" w16cid:durableId="889995816">
    <w:abstractNumId w:val="11"/>
  </w:num>
  <w:num w:numId="8" w16cid:durableId="824246357">
    <w:abstractNumId w:val="12"/>
  </w:num>
  <w:num w:numId="9" w16cid:durableId="2013413996">
    <w:abstractNumId w:val="8"/>
  </w:num>
  <w:num w:numId="10" w16cid:durableId="1702822642">
    <w:abstractNumId w:val="3"/>
  </w:num>
  <w:num w:numId="11" w16cid:durableId="963854357">
    <w:abstractNumId w:val="2"/>
  </w:num>
  <w:num w:numId="12" w16cid:durableId="902565066">
    <w:abstractNumId w:val="1"/>
  </w:num>
  <w:num w:numId="13" w16cid:durableId="1673798567">
    <w:abstractNumId w:val="0"/>
  </w:num>
  <w:num w:numId="14" w16cid:durableId="2082746784">
    <w:abstractNumId w:val="9"/>
  </w:num>
  <w:num w:numId="15" w16cid:durableId="127285144">
    <w:abstractNumId w:val="7"/>
  </w:num>
  <w:num w:numId="16" w16cid:durableId="2027176173">
    <w:abstractNumId w:val="6"/>
  </w:num>
  <w:num w:numId="17" w16cid:durableId="213276414">
    <w:abstractNumId w:val="5"/>
  </w:num>
  <w:num w:numId="18" w16cid:durableId="225532031">
    <w:abstractNumId w:val="4"/>
  </w:num>
  <w:num w:numId="19" w16cid:durableId="1323312233">
    <w:abstractNumId w:val="11"/>
  </w:num>
  <w:num w:numId="20" w16cid:durableId="110325998">
    <w:abstractNumId w:val="10"/>
  </w:num>
  <w:num w:numId="21" w16cid:durableId="725297730">
    <w:abstractNumId w:val="12"/>
  </w:num>
  <w:num w:numId="22" w16cid:durableId="1805852224">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10-01-25"/>
    <w:docVar w:name="PersonGUIDs" w:val="{662A7F07-DB1F-4AB0-A173-1D2398D4C9D4},{CDFAFDBA-F7AA-453E-A28A-E048DC9605A3}"/>
  </w:docVars>
  <w:rsids>
    <w:rsidRoot w:val="009656C7"/>
    <w:rsid w:val="007A614C"/>
    <w:rsid w:val="009656C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1750A8C1-AB4A-4705-97AA-C76CC05F1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tabs>
        <w:tab w:val="clear" w:pos="1021"/>
      </w:tabs>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att">
    <w:name w:val="Hemstl_att"/>
    <w:aliases w:val="Förslagspunkt,Yrkande,Förslagstext"/>
    <w:basedOn w:val="Normal"/>
    <w:next w:val="Normal"/>
    <w:pPr>
      <w:keepLines/>
      <w:spacing w:before="0"/>
      <w:ind w:left="34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Frslagsrubrik">
    <w:name w:val="Förslagsrubrik"/>
    <w:basedOn w:val="Rubrik1"/>
    <w:next w:val="Normal"/>
    <w:pPr>
      <w:spacing w:after="25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222</Words>
  <Characters>1294</Characters>
  <Application>Microsoft Office Word</Application>
  <DocSecurity>4</DocSecurity>
  <Lines>26</Lines>
  <Paragraphs>10</Paragraphs>
  <ScaleCrop>false</ScaleCrop>
  <HeadingPairs>
    <vt:vector size="2" baseType="variant">
      <vt:variant>
        <vt:lpstr>Rubrik</vt:lpstr>
      </vt:variant>
      <vt:variant>
        <vt:i4>1</vt:i4>
      </vt:variant>
    </vt:vector>
  </HeadingPairs>
  <TitlesOfParts>
    <vt:vector size="1" baseType="lpstr">
      <vt:lpstr>s45017</vt:lpstr>
    </vt:vector>
  </TitlesOfParts>
  <Company>Riksdagen</Company>
  <LinksUpToDate>false</LinksUpToDate>
  <CharactersWithSpaces>1506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s45017</dc:title>
  <dc:subject>s45017</dc:subject>
  <dc:creator>Riksdagen</dc:creator>
  <cp:keywords>Riksdagen</cp:keywords>
  <dc:description>B</dc:description>
  <cp:lastModifiedBy>Lars Brink</cp:lastModifiedBy>
  <cp:revision>2</cp:revision>
  <cp:lastPrinted>2010-01-25T06:59:00Z</cp:lastPrinted>
  <dcterms:created xsi:type="dcterms:W3CDTF">2025-12-17T21:43:00Z</dcterms:created>
  <dcterms:modified xsi:type="dcterms:W3CDTF">2025-12-17T21:43:00Z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mot2000_515_2010-01-25</vt:lpwstr>
  </property>
  <property fmtid="{D5CDD505-2E9C-101B-9397-08002B2CF9AE}" pid="3" name="version">
    <vt:lpwstr>mot2000_506_2009-09-24</vt:lpwstr>
  </property>
  <property fmtid="{D5CDD505-2E9C-101B-9397-08002B2CF9AE}" pid="4" name="dokumenttyp">
    <vt:lpwstr>motion</vt:lpwstr>
  </property>
  <property fmtid="{D5CDD505-2E9C-101B-9397-08002B2CF9AE}" pid="5" name="Sekr">
    <vt:lpwstr>GA</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Miljövänligt resande</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Miljövänligt resande</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s45017</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Fredrik  Lundh och Leif Pettersson (s)</vt:lpwstr>
  </property>
  <property fmtid="{D5CDD505-2E9C-101B-9397-08002B2CF9AE}" pid="26" name="MotionarLista">
    <vt:lpwstr>Lundh, Fredrik  (s)\Pettersson,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Fredrik Lundh (s), 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131</vt:lpwstr>
  </property>
  <property fmtid="{D5CDD505-2E9C-101B-9397-08002B2CF9AE}" pid="35" name="Samling">
    <vt:lpwstr/>
  </property>
  <property fmtid="{D5CDD505-2E9C-101B-9397-08002B2CF9AE}" pid="36" name="SamlingPrint">
    <vt:lpwstr/>
  </property>
  <property fmtid="{D5CDD505-2E9C-101B-9397-08002B2CF9AE}" pid="37" name="Motionsnummer">
    <vt:lpwstr>T213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september 2009</vt:lpwstr>
  </property>
  <property fmtid="{D5CDD505-2E9C-101B-9397-08002B2CF9AE}" pid="44" name="NotesUID">
    <vt:lpwstr>gun.aulin@riksdagen.se</vt:lpwstr>
  </property>
  <property fmtid="{D5CDD505-2E9C-101B-9397-08002B2CF9AE}" pid="45" name="ReservUID">
    <vt:lpwstr>gn0208aa</vt:lpwstr>
  </property>
  <property fmtid="{D5CDD505-2E9C-101B-9397-08002B2CF9AE}" pid="46" name="MotionID">
    <vt:lpwstr>20092010000000000115000450170069</vt:lpwstr>
  </property>
  <property fmtid="{D5CDD505-2E9C-101B-9397-08002B2CF9AE}" pid="47" name="datum">
    <vt:lpwstr>090924</vt:lpwstr>
  </property>
  <property fmtid="{D5CDD505-2E9C-101B-9397-08002B2CF9AE}" pid="48" name="avsändar-e-post">
    <vt:lpwstr>gun.aulin@riksdagen.se</vt:lpwstr>
  </property>
  <property fmtid="{D5CDD505-2E9C-101B-9397-08002B2CF9AE}" pid="49" name="id">
    <vt:lpwstr>20092010000000000115000450170069</vt:lpwstr>
  </property>
  <property fmtid="{D5CDD505-2E9C-101B-9397-08002B2CF9AE}" pid="50" name="nummer">
    <vt:lpwstr>213</vt:lpwstr>
  </property>
  <property fmtid="{D5CDD505-2E9C-101B-9397-08002B2CF9AE}" pid="51" name="utskottsbeteckning">
    <vt:lpwstr>T</vt:lpwstr>
  </property>
  <property fmtid="{D5CDD505-2E9C-101B-9397-08002B2CF9AE}" pid="52" name="GlobalUID">
    <vt:lpwstr>{DBBA180B-A61E-491E-B379-6F0D9FE9934F}</vt:lpwstr>
  </property>
  <property fmtid="{D5CDD505-2E9C-101B-9397-08002B2CF9AE}" pid="53" name="Överföringar">
    <vt:i4>0</vt:i4>
  </property>
  <property fmtid="{D5CDD505-2E9C-101B-9397-08002B2CF9AE}" pid="54" name="Checksum">
    <vt:lpwstr>*1003871285704*</vt:lpwstr>
  </property>
  <property fmtid="{D5CDD505-2E9C-101B-9397-08002B2CF9AE}" pid="55" name="skuggnummer">
    <vt:lpwstr>337</vt:lpwstr>
  </property>
  <property fmtid="{D5CDD505-2E9C-101B-9397-08002B2CF9AE}" pid="56" name="urixVersion">
    <vt:lpwstr>4.1.0.6</vt:lpwstr>
  </property>
  <property fmtid="{D5CDD505-2E9C-101B-9397-08002B2CF9AE}" pid="57" name="urixOrigin">
    <vt:lpwstr>100125 07:59:46.188</vt:lpwstr>
  </property>
  <property fmtid="{D5CDD505-2E9C-101B-9397-08002B2CF9AE}" pid="58" name="urixGuid">
    <vt:lpwstr>{319E26AA-6FB9-45D5-9C1B-B3030865D927}</vt:lpwstr>
  </property>
</Properties>
</file>