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A56E3" w:rsidR="00C57C2E" w:rsidP="00C57C2E" w:rsidRDefault="001F4293" w14:paraId="0A8524E8" w14:textId="77777777">
      <w:pPr>
        <w:pStyle w:val="Normalutanindragellerluft"/>
      </w:pPr>
      <w:r w:rsidRPr="000A56E3">
        <w:t xml:space="preserve"> </w:t>
      </w:r>
    </w:p>
    <w:sdt>
      <w:sdtPr>
        <w:alias w:val="CC_Boilerplate_4"/>
        <w:tag w:val="CC_Boilerplate_4"/>
        <w:id w:val="-1644581176"/>
        <w:lock w:val="sdtLocked"/>
        <w:placeholder>
          <w:docPart w:val="D90B805908104D2BBEE0EC9C13A1CAF8"/>
        </w:placeholder>
        <w15:appearance w15:val="hidden"/>
        <w:text/>
      </w:sdtPr>
      <w:sdtEndPr/>
      <w:sdtContent>
        <w:p w:rsidRPr="000A56E3" w:rsidR="00AF30DD" w:rsidP="00CC4C93" w:rsidRDefault="00AF30DD" w14:paraId="0A8524E9" w14:textId="77777777">
          <w:pPr>
            <w:pStyle w:val="Rubrik1"/>
          </w:pPr>
          <w:r w:rsidRPr="000A56E3">
            <w:t>Förslag till riksdagsbeslut</w:t>
          </w:r>
        </w:p>
      </w:sdtContent>
    </w:sdt>
    <w:sdt>
      <w:sdtPr>
        <w:alias w:val="Yrkande 1"/>
        <w:tag w:val="4f7b4401-1b5c-4bbb-9882-1e7f71752b93"/>
        <w:id w:val="-492802770"/>
        <w:lock w:val="sdtLocked"/>
      </w:sdtPr>
      <w:sdtEndPr/>
      <w:sdtContent>
        <w:p w:rsidR="008F30D6" w:rsidRDefault="00523F29" w14:paraId="0A8524ED" w14:textId="65F0315A">
          <w:pPr>
            <w:pStyle w:val="Frslagstext"/>
          </w:pPr>
          <w:r>
            <w:t xml:space="preserve">Riksdagen ställer sig bakom det som anförs i motionen om att samtliga 290 kommuner ska vara skyldiga att ta emot flyktingar för att solidariskt stötta besluten av Sveriges riksdag och regering och tillkännager detta för regeringen. </w:t>
          </w:r>
        </w:p>
      </w:sdtContent>
    </w:sdt>
    <w:sdt>
      <w:sdtPr>
        <w:alias w:val="Yrkande 2"/>
        <w:tag w:val="febfc486-8b55-4c74-901d-fd6c920c61e2"/>
        <w:id w:val="812995355"/>
        <w:lock w:val="sdtLocked"/>
      </w:sdtPr>
      <w:sdtEndPr/>
      <w:sdtContent>
        <w:p w:rsidR="00523F29" w:rsidP="00523F29" w:rsidRDefault="00523F29" w14:paraId="4A258970" w14:textId="77777777">
          <w:pPr>
            <w:pStyle w:val="Frslagstext"/>
          </w:pPr>
          <w:r w:rsidRPr="00523F29">
            <w:t>Riksdagen ställer sig bakom det som anförs i motionens andra stycke om att införa en möjlighet för Migrationsverket att anvisa nyanlända till orter med goda möjligheter att erbjuda ett bra mottagande och tillkännager detta för regeringen.</w:t>
          </w:r>
        </w:p>
      </w:sdtContent>
    </w:sdt>
    <w:sdt>
      <w:sdtPr>
        <w:alias w:val="Yrkande 3"/>
        <w:tag w:val="c446a479-b36f-409e-b02c-aafa66bb6588"/>
        <w:id w:val="-1349721448"/>
        <w:lock w:val="sdtLocked"/>
      </w:sdtPr>
      <w:sdtEndPr/>
      <w:sdtContent>
        <w:p w:rsidR="00523F29" w:rsidP="00523F29" w:rsidRDefault="00523F29" w14:paraId="2FC47C5C" w14:textId="2362D3AA">
          <w:pPr>
            <w:pStyle w:val="Frslagstext"/>
          </w:pPr>
          <w:r>
            <w:t>Riksdagen ställer sig bakom det som anförs i motionens tredje stycke om att Migrationsverket ska kunna ha mandat att anvisa personer till kommuner även efter det att individen erhållit uppehållstillstånd, och riksdagen tillkännager detta för regeringen.</w:t>
          </w:r>
        </w:p>
      </w:sdtContent>
    </w:sdt>
    <w:p w:rsidRPr="000A56E3" w:rsidR="007C780D" w:rsidP="00AE7FFD" w:rsidRDefault="007C780D" w14:paraId="0A8524EF" w14:textId="77777777">
      <w:pPr>
        <w:pStyle w:val="Frslagstext"/>
        <w:numPr>
          <w:ilvl w:val="0"/>
          <w:numId w:val="0"/>
        </w:numPr>
        <w:tabs>
          <w:tab w:val="clear" w:pos="397"/>
          <w:tab w:val="left" w:pos="426"/>
        </w:tabs>
      </w:pPr>
    </w:p>
    <w:p w:rsidRPr="000A56E3" w:rsidR="00AF30DD" w:rsidP="00AF30DD" w:rsidRDefault="000156D9" w14:paraId="0A8524F0" w14:textId="77777777">
      <w:pPr>
        <w:pStyle w:val="Rubrik1"/>
      </w:pPr>
      <w:bookmarkStart w:name="MotionsStart" w:id="0"/>
      <w:bookmarkEnd w:id="0"/>
      <w:r w:rsidRPr="000A56E3">
        <w:lastRenderedPageBreak/>
        <w:t>Motivering</w:t>
      </w:r>
    </w:p>
    <w:p w:rsidRPr="008D2A82" w:rsidR="000A56E3" w:rsidP="000A56E3" w:rsidRDefault="000A56E3" w14:paraId="0A8524F1" w14:textId="0148F043">
      <w:pPr>
        <w:pStyle w:val="Rubrik1"/>
        <w:spacing w:line="360" w:lineRule="auto"/>
        <w:rPr>
          <w:rFonts w:asciiTheme="minorHAnsi" w:hAnsiTheme="minorHAnsi"/>
          <w:b w:val="0"/>
          <w:noProof/>
          <w:sz w:val="24"/>
          <w14:numSpacing w14:val="proportional"/>
        </w:rPr>
      </w:pPr>
      <w:r w:rsidRPr="008D2A82">
        <w:rPr>
          <w:rFonts w:asciiTheme="minorHAnsi" w:hAnsiTheme="minorHAnsi"/>
          <w:b w:val="0"/>
          <w:noProof/>
          <w:sz w:val="24"/>
          <w14:numSpacing w14:val="proportional"/>
        </w:rPr>
        <w:t>Sverige ska fortsatt vara ett land som tar sin del av ansvaret när människor flyr från diktaturer och terrororganisatio</w:t>
      </w:r>
      <w:r w:rsidR="00CD0E08">
        <w:rPr>
          <w:rFonts w:asciiTheme="minorHAnsi" w:hAnsiTheme="minorHAnsi"/>
          <w:b w:val="0"/>
          <w:noProof/>
          <w:sz w:val="24"/>
          <w14:numSpacing w14:val="proportional"/>
        </w:rPr>
        <w:t>ner som Islamiska staten eller a</w:t>
      </w:r>
      <w:r w:rsidRPr="008D2A82">
        <w:rPr>
          <w:rFonts w:asciiTheme="minorHAnsi" w:hAnsiTheme="minorHAnsi"/>
          <w:b w:val="0"/>
          <w:noProof/>
          <w:sz w:val="24"/>
          <w14:numSpacing w14:val="proportional"/>
        </w:rPr>
        <w:t xml:space="preserve">l-Qaida. Europa har idag stora svårigheter att enas kring en fördelning vilket fortfarande innebär att vissa länder tar ett mycket stort ansvar. Sverige och Tyskland är i detta sammanhang länder som har ett stort åtagande. För att detta ska fungera rent praktisk på hemmaplan krävs det en ökad statlig styrning av mottagandet för att underlätta villkoren för landets kommuner. Folkpartiet har föreslagit att samtliga 290 kommuner ska vara skyldiga att ta emot flyktingar för att solidariskt stötta de beslut som Sveriges riksdag och regering har beslutat. Riksdagen bör tillkännage detta som sin mening till regeringen om samtliga kommuners ansvar för flyktingmottagandet. </w:t>
      </w:r>
    </w:p>
    <w:p w:rsidRPr="008D2A82" w:rsidR="000A56E3" w:rsidP="000A56E3" w:rsidRDefault="000A56E3" w14:paraId="0A8524F2" w14:textId="496C9D60">
      <w:pPr>
        <w:pStyle w:val="Rubrik1"/>
        <w:spacing w:line="360" w:lineRule="auto"/>
        <w:rPr>
          <w:rFonts w:asciiTheme="minorHAnsi" w:hAnsiTheme="minorHAnsi"/>
          <w:b w:val="0"/>
          <w:noProof/>
          <w:sz w:val="24"/>
          <w14:numSpacing w14:val="proportional"/>
        </w:rPr>
      </w:pPr>
      <w:r w:rsidRPr="008D2A82">
        <w:rPr>
          <w:rFonts w:asciiTheme="minorHAnsi" w:hAnsiTheme="minorHAnsi"/>
          <w:b w:val="0"/>
          <w:noProof/>
          <w:sz w:val="24"/>
          <w14:numSpacing w14:val="proportional"/>
        </w:rPr>
        <w:lastRenderedPageBreak/>
        <w:t>Men detta är ett första steg. Staten bör också överväga en modell där man anvisar nyanlända redan hos Migrationsverket till de områden eller kommuner som bed</w:t>
      </w:r>
      <w:r w:rsidR="00CD0E08">
        <w:rPr>
          <w:rFonts w:asciiTheme="minorHAnsi" w:hAnsiTheme="minorHAnsi"/>
          <w:b w:val="0"/>
          <w:noProof/>
          <w:sz w:val="24"/>
          <w14:numSpacing w14:val="proportional"/>
        </w:rPr>
        <w:t>öms klara av ett bra mottagande</w:t>
      </w:r>
      <w:r w:rsidRPr="008D2A82">
        <w:rPr>
          <w:rFonts w:asciiTheme="minorHAnsi" w:hAnsiTheme="minorHAnsi"/>
          <w:b w:val="0"/>
          <w:noProof/>
          <w:sz w:val="24"/>
          <w14:numSpacing w14:val="proportional"/>
        </w:rPr>
        <w:t xml:space="preserve"> både avseende exempelvis boende och utbildning. Dagens undantag för vissa områden/kommuner som Migrationsverket börjat tillämpa är inte til</w:t>
      </w:r>
      <w:r w:rsidR="00CD0E08">
        <w:rPr>
          <w:rFonts w:asciiTheme="minorHAnsi" w:hAnsiTheme="minorHAnsi"/>
          <w:b w:val="0"/>
          <w:noProof/>
          <w:sz w:val="24"/>
          <w14:numSpacing w14:val="proportional"/>
        </w:rPr>
        <w:t>lräckligt för att styrningen</w:t>
      </w:r>
      <w:r w:rsidRPr="008D2A82">
        <w:rPr>
          <w:rFonts w:asciiTheme="minorHAnsi" w:hAnsiTheme="minorHAnsi"/>
          <w:b w:val="0"/>
          <w:noProof/>
          <w:sz w:val="24"/>
          <w14:numSpacing w14:val="proportional"/>
        </w:rPr>
        <w:t xml:space="preserve"> genom avtal i mottagandet ska få faktisk effekt. Riksdagen bör tillkännage som sin mening till regeringen vad som anförs ovan om att införa en möjlighet för Migrationsverket att anvisa nyanlända till orter med goda möjligheter att erbjuda ett bra mottagande redan från start. </w:t>
      </w:r>
    </w:p>
    <w:p w:rsidRPr="000A56E3" w:rsidR="00AF30DD" w:rsidP="000A56E3" w:rsidRDefault="000A56E3" w14:paraId="0A8524F3" w14:textId="7745193D">
      <w:pPr>
        <w:pStyle w:val="Normalutanindragellerluft"/>
      </w:pPr>
      <w:r w:rsidRPr="001308CC">
        <w:rPr>
          <w:noProof/>
        </w:rPr>
        <w:t xml:space="preserve">Riksdagen bör också som sin mening tillkännage för regeringen att Migrationsverket ska kunna ha mandat att anvisa personer till kommuner även efter det att individen erhållit uppehållstillstånd. Idag finns det tusentals personer som tackar nej och stannar kvar på asylboendet vilket underminerar etableringsprocessen men leder också till att platser på boendena upptas av personer som egentligen ska kommunplaceras. Frågan om kommunplacering kan också förklaras av att flera kommuner inte har tillräckligt med bostäder. Men i de kommuner där det finns </w:t>
      </w:r>
      <w:r w:rsidRPr="001308CC">
        <w:rPr>
          <w:noProof/>
        </w:rPr>
        <w:lastRenderedPageBreak/>
        <w:t>boendemöjligheter s</w:t>
      </w:r>
      <w:r w:rsidR="00CD0E08">
        <w:rPr>
          <w:noProof/>
        </w:rPr>
        <w:t>ka Migrationsverket kunna agera</w:t>
      </w:r>
      <w:bookmarkStart w:name="_GoBack" w:id="1"/>
      <w:bookmarkEnd w:id="1"/>
      <w:r w:rsidRPr="001308CC">
        <w:rPr>
          <w:noProof/>
        </w:rPr>
        <w:t xml:space="preserve"> genom att anvisa en person. Detta bör regeringen tillkännage som sin mening till riksdagen</w:t>
      </w:r>
    </w:p>
    <w:sdt>
      <w:sdtPr>
        <w:rPr>
          <w:i/>
        </w:rPr>
        <w:alias w:val="CC_Underskrifter"/>
        <w:tag w:val="CC_Underskrifter"/>
        <w:id w:val="583496634"/>
        <w:lock w:val="sdtContentLocked"/>
        <w:placeholder>
          <w:docPart w:val="8F2704979F1B4059B6CD5FC04B3DFBC1"/>
        </w:placeholder>
        <w15:appearance w15:val="hidden"/>
      </w:sdtPr>
      <w:sdtEndPr>
        <w:rPr>
          <w:i w:val="0"/>
          <w:noProof/>
        </w:rPr>
      </w:sdtEndPr>
      <w:sdtContent>
        <w:p w:rsidRPr="00ED19F0" w:rsidR="00AD28F9" w:rsidP="000A56E3" w:rsidRDefault="00CD0E08" w14:paraId="0A852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bl>
    <w:p w:rsidRPr="000A56E3" w:rsidR="00865E70" w:rsidP="004B262F" w:rsidRDefault="00865E70" w14:paraId="0A8524F8" w14:textId="77777777">
      <w:pPr>
        <w:pStyle w:val="Normalutanindragellerluft"/>
      </w:pPr>
    </w:p>
    <w:sectPr w:rsidRPr="000A56E3"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524FB" w14:textId="77777777" w:rsidR="000A56E3" w:rsidRDefault="000A56E3" w:rsidP="000C1CAD">
      <w:pPr>
        <w:spacing w:line="240" w:lineRule="auto"/>
      </w:pPr>
      <w:r>
        <w:separator/>
      </w:r>
    </w:p>
  </w:endnote>
  <w:endnote w:type="continuationSeparator" w:id="0">
    <w:p w14:paraId="0A8524FC" w14:textId="77777777" w:rsidR="000A56E3" w:rsidRDefault="000A5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525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0E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52507" w14:textId="77777777" w:rsidR="000A56E3" w:rsidRDefault="000A56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201510021001</w:instrText>
    </w:r>
    <w:r>
      <w:fldChar w:fldCharType="end"/>
    </w:r>
    <w:r>
      <w:instrText xml:space="preserve"> &gt; </w:instrText>
    </w:r>
    <w:r>
      <w:fldChar w:fldCharType="begin"/>
    </w:r>
    <w:r>
      <w:instrText xml:space="preserve"> PRINTDATE \@ "yyyyMMddHHmm" </w:instrText>
    </w:r>
    <w:r>
      <w:fldChar w:fldCharType="separate"/>
    </w:r>
    <w:r>
      <w:rPr>
        <w:noProof/>
      </w:rPr>
      <w:instrText>201510021011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10:11</w:instrText>
    </w:r>
    <w:r>
      <w:fldChar w:fldCharType="end"/>
    </w:r>
    <w:r>
      <w:instrText xml:space="preserve"> </w:instrText>
    </w:r>
    <w:r>
      <w:fldChar w:fldCharType="separate"/>
    </w:r>
    <w:r>
      <w:rPr>
        <w:noProof/>
      </w:rPr>
      <w:t>2015-10-02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524F9" w14:textId="77777777" w:rsidR="000A56E3" w:rsidRDefault="000A56E3" w:rsidP="000C1CAD">
      <w:pPr>
        <w:spacing w:line="240" w:lineRule="auto"/>
      </w:pPr>
      <w:r>
        <w:separator/>
      </w:r>
    </w:p>
  </w:footnote>
  <w:footnote w:type="continuationSeparator" w:id="0">
    <w:p w14:paraId="0A8524FA" w14:textId="77777777" w:rsidR="000A56E3" w:rsidRDefault="000A56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8525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0E08" w14:paraId="0A8525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:659</w:t>
        </w:r>
      </w:sdtContent>
    </w:sdt>
  </w:p>
  <w:p w:rsidR="00A42228" w:rsidP="00283E0F" w:rsidRDefault="00CD0E08" w14:paraId="0A852504" w14:textId="77777777">
    <w:pPr>
      <w:pStyle w:val="FSHRub2"/>
    </w:pPr>
    <w:sdt>
      <w:sdtPr>
        <w:alias w:val="CC_Noformat_Avtext"/>
        <w:tag w:val="CC_Noformat_Avtext"/>
        <w:id w:val="1389603703"/>
        <w:lock w:val="sdtContentLocked"/>
        <w15:appearance w15:val="hidden"/>
        <w:text/>
      </w:sdtPr>
      <w:sdtEndPr/>
      <w:sdtContent>
        <w:r>
          <w:t>av Roger Haddad (FP)</w:t>
        </w:r>
      </w:sdtContent>
    </w:sdt>
  </w:p>
  <w:sdt>
    <w:sdtPr>
      <w:alias w:val="CC_Noformat_Rubtext"/>
      <w:tag w:val="CC_Noformat_Rubtext"/>
      <w:id w:val="1800419874"/>
      <w:lock w:val="sdtLocked"/>
      <w15:appearance w15:val="hidden"/>
      <w:text/>
    </w:sdtPr>
    <w:sdtEndPr/>
    <w:sdtContent>
      <w:p w:rsidR="00A42228" w:rsidP="00283E0F" w:rsidRDefault="000A56E3" w14:paraId="0A852505" w14:textId="77777777">
        <w:pPr>
          <w:pStyle w:val="FSHRub2"/>
        </w:pPr>
        <w:r>
          <w:t>Bättre integrationsverktyg för ett bättre mottagande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0A8525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56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6E3"/>
    <w:rsid w:val="000A6935"/>
    <w:rsid w:val="000B0B0E"/>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84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F29"/>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0D6"/>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623"/>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E0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30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524E8"/>
  <w15:chartTrackingRefBased/>
  <w15:docId w15:val="{8FC3D1AF-7DD4-4AAA-8031-5F399A00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A5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0B805908104D2BBEE0EC9C13A1CAF8"/>
        <w:category>
          <w:name w:val="Allmänt"/>
          <w:gallery w:val="placeholder"/>
        </w:category>
        <w:types>
          <w:type w:val="bbPlcHdr"/>
        </w:types>
        <w:behaviors>
          <w:behavior w:val="content"/>
        </w:behaviors>
        <w:guid w:val="{13CF24D8-BC33-4D8F-94C7-A40F4C5F7217}"/>
      </w:docPartPr>
      <w:docPartBody>
        <w:p w:rsidR="00B74801" w:rsidRDefault="00B45F79">
          <w:pPr>
            <w:pStyle w:val="D90B805908104D2BBEE0EC9C13A1CAF8"/>
          </w:pPr>
          <w:r w:rsidRPr="009A726D">
            <w:rPr>
              <w:rStyle w:val="Platshllartext"/>
            </w:rPr>
            <w:t>Klicka här för att ange text.</w:t>
          </w:r>
        </w:p>
      </w:docPartBody>
    </w:docPart>
    <w:docPart>
      <w:docPartPr>
        <w:name w:val="8F2704979F1B4059B6CD5FC04B3DFBC1"/>
        <w:category>
          <w:name w:val="Allmänt"/>
          <w:gallery w:val="placeholder"/>
        </w:category>
        <w:types>
          <w:type w:val="bbPlcHdr"/>
        </w:types>
        <w:behaviors>
          <w:behavior w:val="content"/>
        </w:behaviors>
        <w:guid w:val="{F1902045-AE3E-471E-9F8B-671C4635F60F}"/>
      </w:docPartPr>
      <w:docPartBody>
        <w:p w:rsidR="00B74801" w:rsidRDefault="00B45F79">
          <w:pPr>
            <w:pStyle w:val="8F2704979F1B4059B6CD5FC04B3DFB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79"/>
    <w:rsid w:val="00B45F79"/>
    <w:rsid w:val="00B74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F79"/>
    <w:rPr>
      <w:color w:val="F4B083" w:themeColor="accent2" w:themeTint="99"/>
    </w:rPr>
  </w:style>
  <w:style w:type="paragraph" w:customStyle="1" w:styleId="D90B805908104D2BBEE0EC9C13A1CAF8">
    <w:name w:val="D90B805908104D2BBEE0EC9C13A1CAF8"/>
  </w:style>
  <w:style w:type="paragraph" w:customStyle="1" w:styleId="3763109522C14C1EB4839D25641610C9">
    <w:name w:val="3763109522C14C1EB4839D25641610C9"/>
  </w:style>
  <w:style w:type="paragraph" w:customStyle="1" w:styleId="8F2704979F1B4059B6CD5FC04B3DFBC1">
    <w:name w:val="8F2704979F1B4059B6CD5FC04B3DFBC1"/>
  </w:style>
  <w:style w:type="paragraph" w:customStyle="1" w:styleId="48724A4432B841248C2D9BDB3F4E63E4">
    <w:name w:val="48724A4432B841248C2D9BDB3F4E63E4"/>
    <w:rsid w:val="00B45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3743</RubrikLookup>
    <MotionGuid xmlns="00d11361-0b92-4bae-a181-288d6a55b763">6631a1ec-ddb5-4a70-a7d7-e54d765b90bd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6248E-B90D-425E-A960-116952CB7685}"/>
</file>

<file path=customXml/itemProps2.xml><?xml version="1.0" encoding="utf-8"?>
<ds:datastoreItem xmlns:ds="http://schemas.openxmlformats.org/officeDocument/2006/customXml" ds:itemID="{D4C1F1E3-8F97-4258-9FC1-BF491E85CCD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591C0B1-426C-4254-8545-10B6145473CB}"/>
</file>

<file path=customXml/itemProps5.xml><?xml version="1.0" encoding="utf-8"?>
<ds:datastoreItem xmlns:ds="http://schemas.openxmlformats.org/officeDocument/2006/customXml" ds:itemID="{7B3D3869-4542-4A2D-B498-19DD024AF757}"/>
</file>

<file path=docProps/app.xml><?xml version="1.0" encoding="utf-8"?>
<Properties xmlns="http://schemas.openxmlformats.org/officeDocument/2006/extended-properties" xmlns:vt="http://schemas.openxmlformats.org/officeDocument/2006/docPropsVTypes">
  <Template>GranskaMot</Template>
  <TotalTime>45</TotalTime>
  <Pages>2</Pages>
  <Words>438</Words>
  <Characters>2515</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201516FP2004 Bättre integrationsverktyg för ett bättre mottagande</vt:lpstr>
      <vt:lpstr/>
    </vt:vector>
  </TitlesOfParts>
  <Company>Sveriges riksdag</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201516FP2004 Bättre integrationsverktyg för ett bättre mottagande</dc:title>
  <dc:subject/>
  <dc:creator>Johan Karlsson</dc:creator>
  <cp:keywords/>
  <dc:description/>
  <cp:lastModifiedBy>Kerstin Carlqvist</cp:lastModifiedBy>
  <cp:revision>5</cp:revision>
  <cp:lastPrinted>2015-10-02T08:11:00Z</cp:lastPrinted>
  <dcterms:created xsi:type="dcterms:W3CDTF">2015-10-02T08:01:00Z</dcterms:created>
  <dcterms:modified xsi:type="dcterms:W3CDTF">2016-04-11T12:43:00Z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*U32AEAC641ED0*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https://filur.riksdagen.se/drop/DropOffLibrary/U32AEAC641ED0.docx</vt:lpwstr>
  </property>
  <property fmtid="{D5CDD505-2E9C-101B-9397-08002B2CF9AE}" pid="11" name="RevisionsOn">
    <vt:lpwstr>1</vt:lpwstr>
  </property>
  <property fmtid="{D5CDD505-2E9C-101B-9397-08002B2CF9AE}" pid="12" name="GUI">
    <vt:lpwstr>1</vt:lpwstr>
  </property>
</Properties>
</file>