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0913810B" w:rsidR="0096348C" w:rsidRDefault="00F5222B" w:rsidP="00E97AED">
            <w:pPr>
              <w:ind w:right="-269"/>
              <w:rPr>
                <w:b/>
              </w:rPr>
            </w:pPr>
            <w:r>
              <w:rPr>
                <w:b/>
              </w:rPr>
              <w:t>Utskottssammanträde 20</w:t>
            </w:r>
            <w:r w:rsidR="00914E3E">
              <w:rPr>
                <w:b/>
              </w:rPr>
              <w:t>2</w:t>
            </w:r>
            <w:r w:rsidR="006375F0">
              <w:rPr>
                <w:b/>
              </w:rPr>
              <w:t>2/23</w:t>
            </w:r>
            <w:r w:rsidR="00C07F65">
              <w:rPr>
                <w:b/>
              </w:rPr>
              <w:t>:</w:t>
            </w:r>
            <w:r w:rsidR="00D8607E">
              <w:rPr>
                <w:b/>
              </w:rPr>
              <w:t>49</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460978C8" w:rsidR="008035C8" w:rsidRDefault="00A257B8" w:rsidP="00AF3CA6">
            <w:pPr>
              <w:ind w:right="355"/>
            </w:pPr>
            <w:r>
              <w:t>20</w:t>
            </w:r>
            <w:r w:rsidR="00CF36BC">
              <w:t>2</w:t>
            </w:r>
            <w:r w:rsidR="000A3563">
              <w:t>3</w:t>
            </w:r>
            <w:r w:rsidR="005E70F9">
              <w:t>-</w:t>
            </w:r>
            <w:r w:rsidR="00536C4E">
              <w:t>05-09</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551913F8" w:rsidR="0096348C" w:rsidRDefault="00111135" w:rsidP="00AF3CA6">
            <w:pPr>
              <w:ind w:right="-269"/>
            </w:pPr>
            <w:r>
              <w:t xml:space="preserve">kl. </w:t>
            </w:r>
            <w:r w:rsidR="00536C4E">
              <w:t>11.00-</w:t>
            </w:r>
            <w:r w:rsidR="002D0F2C">
              <w:t>11.54</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p w14:paraId="3743EEA2" w14:textId="77777777" w:rsidR="00795259" w:rsidRDefault="00795259"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A44FE3" w14:paraId="2C8ABE0A" w14:textId="77777777" w:rsidTr="008035C8">
        <w:tc>
          <w:tcPr>
            <w:tcW w:w="567" w:type="dxa"/>
          </w:tcPr>
          <w:p w14:paraId="442699FD" w14:textId="183825F7" w:rsidR="00A44FE3" w:rsidRDefault="00A44FE3" w:rsidP="00A44FE3">
            <w:pPr>
              <w:tabs>
                <w:tab w:val="left" w:pos="1701"/>
              </w:tabs>
              <w:rPr>
                <w:b/>
                <w:snapToGrid w:val="0"/>
              </w:rPr>
            </w:pPr>
            <w:r>
              <w:rPr>
                <w:b/>
                <w:snapToGrid w:val="0"/>
              </w:rPr>
              <w:t xml:space="preserve">§ </w:t>
            </w:r>
            <w:r w:rsidR="00A00A0A">
              <w:rPr>
                <w:b/>
                <w:snapToGrid w:val="0"/>
              </w:rPr>
              <w:t>1</w:t>
            </w:r>
          </w:p>
        </w:tc>
        <w:tc>
          <w:tcPr>
            <w:tcW w:w="7655" w:type="dxa"/>
          </w:tcPr>
          <w:p w14:paraId="78E16834" w14:textId="3E436F96" w:rsidR="00A00A0A" w:rsidRDefault="00A00A0A" w:rsidP="00A00A0A">
            <w:pPr>
              <w:outlineLvl w:val="0"/>
              <w:rPr>
                <w:bCs/>
              </w:rPr>
            </w:pPr>
            <w:r w:rsidRPr="00A00A0A">
              <w:rPr>
                <w:b/>
              </w:rPr>
              <w:t>Sveriges ordförandeskap i EU 2023</w:t>
            </w:r>
            <w:r w:rsidR="00A44FE3" w:rsidRPr="00A00A0A">
              <w:rPr>
                <w:b/>
              </w:rPr>
              <w:br/>
            </w:r>
            <w:r w:rsidRPr="00A00A0A">
              <w:rPr>
                <w:bCs/>
              </w:rPr>
              <w:t xml:space="preserve">Statssekreterare Johanna Lybeck Lilja, åtföljd av medarbetare från Finansdepartementet, informerade utskottet. </w:t>
            </w:r>
          </w:p>
          <w:p w14:paraId="3C1C9786" w14:textId="77777777" w:rsidR="00A00A0A" w:rsidRPr="00A00A0A" w:rsidRDefault="00A00A0A" w:rsidP="00A00A0A">
            <w:pPr>
              <w:outlineLvl w:val="0"/>
              <w:rPr>
                <w:bCs/>
              </w:rPr>
            </w:pPr>
          </w:p>
          <w:p w14:paraId="183A657E" w14:textId="77777777" w:rsidR="00A44FE3" w:rsidRDefault="00A00A0A" w:rsidP="00A00A0A">
            <w:pPr>
              <w:outlineLvl w:val="0"/>
              <w:rPr>
                <w:bCs/>
              </w:rPr>
            </w:pPr>
            <w:r w:rsidRPr="00A00A0A">
              <w:rPr>
                <w:bCs/>
              </w:rPr>
              <w:t>Ledamöternas frågor besvarades.</w:t>
            </w:r>
          </w:p>
          <w:p w14:paraId="17EE5049" w14:textId="1613FF6B" w:rsidR="0035766C" w:rsidRPr="00A00A0A" w:rsidRDefault="0035766C" w:rsidP="00A00A0A">
            <w:pPr>
              <w:outlineLvl w:val="0"/>
              <w:rPr>
                <w:b/>
              </w:rPr>
            </w:pPr>
          </w:p>
        </w:tc>
      </w:tr>
      <w:tr w:rsidR="00A00A0A" w14:paraId="65B15499" w14:textId="77777777" w:rsidTr="008035C8">
        <w:tc>
          <w:tcPr>
            <w:tcW w:w="567" w:type="dxa"/>
          </w:tcPr>
          <w:p w14:paraId="29CF8002" w14:textId="71215A80" w:rsidR="00A00A0A" w:rsidRDefault="00A00A0A" w:rsidP="00A44FE3">
            <w:pPr>
              <w:tabs>
                <w:tab w:val="left" w:pos="1701"/>
              </w:tabs>
              <w:rPr>
                <w:b/>
                <w:snapToGrid w:val="0"/>
              </w:rPr>
            </w:pPr>
            <w:r>
              <w:rPr>
                <w:b/>
                <w:snapToGrid w:val="0"/>
              </w:rPr>
              <w:t>§ 2</w:t>
            </w:r>
          </w:p>
        </w:tc>
        <w:tc>
          <w:tcPr>
            <w:tcW w:w="7655" w:type="dxa"/>
          </w:tcPr>
          <w:p w14:paraId="0C40BD95" w14:textId="77777777" w:rsidR="00A00A0A" w:rsidRDefault="00A00A0A" w:rsidP="00A44FE3">
            <w:pPr>
              <w:outlineLvl w:val="0"/>
              <w:rPr>
                <w:b/>
              </w:rPr>
            </w:pPr>
            <w:r w:rsidRPr="00A00A0A">
              <w:rPr>
                <w:b/>
              </w:rPr>
              <w:t>Europeiska banken för återuppbyggnad och utveckling (EBRD): kapitaltillskott och utvidgning av verksamhetsområdet</w:t>
            </w:r>
          </w:p>
          <w:p w14:paraId="401DFE29" w14:textId="2FEDB4D7" w:rsidR="00A00A0A" w:rsidRDefault="00A00A0A" w:rsidP="00A00A0A">
            <w:pPr>
              <w:outlineLvl w:val="0"/>
              <w:rPr>
                <w:bCs/>
              </w:rPr>
            </w:pPr>
            <w:r w:rsidRPr="00A00A0A">
              <w:rPr>
                <w:bCs/>
              </w:rPr>
              <w:t xml:space="preserve">Statssekreterare Johanna Lybeck Lilja, åtföljd av medarbetare från Finansdepartementet, informerade utskottet. </w:t>
            </w:r>
          </w:p>
          <w:p w14:paraId="4D3F68AF" w14:textId="77777777" w:rsidR="00A00A0A" w:rsidRPr="00A00A0A" w:rsidRDefault="00A00A0A" w:rsidP="00A00A0A">
            <w:pPr>
              <w:outlineLvl w:val="0"/>
              <w:rPr>
                <w:bCs/>
              </w:rPr>
            </w:pPr>
          </w:p>
          <w:p w14:paraId="270309CA" w14:textId="77777777" w:rsidR="00A00A0A" w:rsidRDefault="00A00A0A" w:rsidP="00A00A0A">
            <w:pPr>
              <w:outlineLvl w:val="0"/>
              <w:rPr>
                <w:bCs/>
              </w:rPr>
            </w:pPr>
            <w:r w:rsidRPr="00A00A0A">
              <w:rPr>
                <w:bCs/>
              </w:rPr>
              <w:t>Ledamöternas frågor besvarades.</w:t>
            </w:r>
          </w:p>
          <w:p w14:paraId="186E975C" w14:textId="13546067" w:rsidR="0035766C" w:rsidRDefault="0035766C" w:rsidP="00A00A0A">
            <w:pPr>
              <w:outlineLvl w:val="0"/>
              <w:rPr>
                <w:b/>
              </w:rPr>
            </w:pPr>
          </w:p>
        </w:tc>
      </w:tr>
      <w:tr w:rsidR="00A00A0A" w14:paraId="12C47A05" w14:textId="77777777" w:rsidTr="008035C8">
        <w:tc>
          <w:tcPr>
            <w:tcW w:w="567" w:type="dxa"/>
          </w:tcPr>
          <w:p w14:paraId="266508E0" w14:textId="518B3663" w:rsidR="00A00A0A" w:rsidRDefault="00A00A0A" w:rsidP="00A44FE3">
            <w:pPr>
              <w:tabs>
                <w:tab w:val="left" w:pos="1701"/>
              </w:tabs>
              <w:rPr>
                <w:b/>
                <w:snapToGrid w:val="0"/>
              </w:rPr>
            </w:pPr>
            <w:r>
              <w:rPr>
                <w:b/>
                <w:snapToGrid w:val="0"/>
              </w:rPr>
              <w:t>§ 3</w:t>
            </w:r>
          </w:p>
        </w:tc>
        <w:tc>
          <w:tcPr>
            <w:tcW w:w="7655" w:type="dxa"/>
          </w:tcPr>
          <w:p w14:paraId="18982CB9" w14:textId="77777777" w:rsidR="00A00A0A" w:rsidRPr="002D0F2C" w:rsidRDefault="00A00A0A" w:rsidP="00A44FE3">
            <w:pPr>
              <w:outlineLvl w:val="0"/>
              <w:rPr>
                <w:b/>
              </w:rPr>
            </w:pPr>
            <w:r w:rsidRPr="002D0F2C">
              <w:rPr>
                <w:b/>
              </w:rPr>
              <w:t>Delegerad akt till EU:s gröna taxonomiförordning</w:t>
            </w:r>
          </w:p>
          <w:p w14:paraId="2C862418" w14:textId="47785344" w:rsidR="00CE14A1" w:rsidRPr="00CE14A1" w:rsidRDefault="00CE14A1" w:rsidP="00CE14A1">
            <w:pPr>
              <w:outlineLvl w:val="0"/>
              <w:rPr>
                <w:bCs/>
              </w:rPr>
            </w:pPr>
            <w:r w:rsidRPr="00CE14A1">
              <w:rPr>
                <w:bCs/>
              </w:rPr>
              <w:t xml:space="preserve">Utskottet överlade med </w:t>
            </w:r>
            <w:r>
              <w:rPr>
                <w:bCs/>
              </w:rPr>
              <w:t>statssekreterare Johan Almenberg</w:t>
            </w:r>
            <w:r w:rsidRPr="00CE14A1">
              <w:rPr>
                <w:bCs/>
              </w:rPr>
              <w:t xml:space="preserve">, åtföljd av medarbetare från Finansdepartementet. </w:t>
            </w:r>
          </w:p>
          <w:p w14:paraId="312379F9" w14:textId="77777777" w:rsidR="00CE14A1" w:rsidRPr="00CE14A1" w:rsidRDefault="00CE14A1" w:rsidP="00CE14A1">
            <w:pPr>
              <w:outlineLvl w:val="0"/>
              <w:rPr>
                <w:bCs/>
              </w:rPr>
            </w:pPr>
          </w:p>
          <w:p w14:paraId="390B0359" w14:textId="2357A39E" w:rsidR="00CE14A1" w:rsidRPr="00CE14A1" w:rsidRDefault="00CE14A1" w:rsidP="00CE14A1">
            <w:pPr>
              <w:outlineLvl w:val="0"/>
              <w:rPr>
                <w:bCs/>
              </w:rPr>
            </w:pPr>
            <w:r w:rsidRPr="00CE14A1">
              <w:rPr>
                <w:bCs/>
              </w:rPr>
              <w:t xml:space="preserve">Underlaget utgjordes av Regeringskansliets överläggningspromemoria (dnr </w:t>
            </w:r>
            <w:proofErr w:type="gramStart"/>
            <w:r w:rsidRPr="00CE14A1">
              <w:rPr>
                <w:bCs/>
              </w:rPr>
              <w:t>718-2022</w:t>
            </w:r>
            <w:proofErr w:type="gramEnd"/>
            <w:r w:rsidRPr="00CE14A1">
              <w:rPr>
                <w:bCs/>
              </w:rPr>
              <w:t xml:space="preserve">/23). </w:t>
            </w:r>
          </w:p>
          <w:p w14:paraId="768C4884" w14:textId="77777777" w:rsidR="00CE14A1" w:rsidRPr="00CE14A1" w:rsidRDefault="00CE14A1" w:rsidP="00CE14A1">
            <w:pPr>
              <w:outlineLvl w:val="0"/>
              <w:rPr>
                <w:bCs/>
              </w:rPr>
            </w:pPr>
          </w:p>
          <w:p w14:paraId="314B5C74" w14:textId="629E85E0" w:rsidR="00CE14A1" w:rsidRDefault="00CE14A1" w:rsidP="00CE14A1">
            <w:pPr>
              <w:outlineLvl w:val="0"/>
              <w:rPr>
                <w:bCs/>
              </w:rPr>
            </w:pPr>
            <w:r>
              <w:rPr>
                <w:bCs/>
              </w:rPr>
              <w:t>Statssekreteraren</w:t>
            </w:r>
            <w:r w:rsidRPr="00CE14A1">
              <w:rPr>
                <w:bCs/>
              </w:rPr>
              <w:t xml:space="preserve"> redogjorde för regeringens ståndpunkt i enlighet med överläggningspromemorian</w:t>
            </w:r>
            <w:r>
              <w:rPr>
                <w:bCs/>
              </w:rPr>
              <w:t xml:space="preserve">: </w:t>
            </w:r>
          </w:p>
          <w:p w14:paraId="7682C414" w14:textId="11A92E14" w:rsidR="00CE14A1" w:rsidRDefault="00CE14A1" w:rsidP="00CE14A1">
            <w:pPr>
              <w:outlineLvl w:val="0"/>
              <w:rPr>
                <w:bCs/>
              </w:rPr>
            </w:pPr>
          </w:p>
          <w:p w14:paraId="2C7BAED6" w14:textId="77777777" w:rsidR="00CE14A1" w:rsidRPr="00CE14A1" w:rsidRDefault="00CE14A1" w:rsidP="00CE14A1">
            <w:pPr>
              <w:ind w:left="567" w:right="567"/>
              <w:outlineLvl w:val="0"/>
              <w:rPr>
                <w:bCs/>
              </w:rPr>
            </w:pPr>
            <w:r w:rsidRPr="00CE14A1">
              <w:rPr>
                <w:bCs/>
              </w:rPr>
              <w:t>Regeringen välkomnar att kommissionen färdigställer taxonomiförordningen genom att presentera utkast till delegerade akter för miljömålen, samt att den håller en offentlig konsultation, som tidigare aviserat. För att nå EU:s klimatmål och målsättningarna inom den gröna given så behövs investeringar i hållbara projekt och verksamheter. En grundförutsättning för detta är att investerare, företag och beslutsfattare kan identifiera och jämföra investeringar utifrån gemensamma definitioner. Regeringen stödjer det övergripande syftet med EU:s gröna taxonomi som är en viktig åtgärd i detta syfte.</w:t>
            </w:r>
          </w:p>
          <w:p w14:paraId="30AC8CF9" w14:textId="77777777" w:rsidR="00CE14A1" w:rsidRDefault="00CE14A1" w:rsidP="00CE14A1">
            <w:pPr>
              <w:outlineLvl w:val="0"/>
              <w:rPr>
                <w:bCs/>
              </w:rPr>
            </w:pPr>
          </w:p>
          <w:p w14:paraId="3C520FF1" w14:textId="7D40E4D4" w:rsidR="00CE14A1" w:rsidRPr="00CE14A1" w:rsidRDefault="00CE14A1" w:rsidP="00CE14A1">
            <w:pPr>
              <w:ind w:left="567" w:right="567"/>
              <w:outlineLvl w:val="0"/>
              <w:rPr>
                <w:bCs/>
              </w:rPr>
            </w:pPr>
            <w:r w:rsidRPr="00CE14A1">
              <w:rPr>
                <w:bCs/>
              </w:rPr>
              <w:t xml:space="preserve">Under framtagandet kriterier är det viktigt att involvera berörda branscher och att utgå från ett livscykel- och värdekedjeperspektiv. Det är centralt för att taxonomin ska fungera i praktiken och åstadkomma den förändring som åsyftas. Vissa av de föreslagna granskningskriterierna tar inte hänsyn till den totala klimatnyttan inom en viss verksamhet eller sektor. Aktörer inom exempelvis bygg- och anläggningsbranschen menar att de tvingas bevisa att man skapar direkt klimatnytta, istället för </w:t>
            </w:r>
            <w:r w:rsidRPr="00CE14A1">
              <w:rPr>
                <w:bCs/>
              </w:rPr>
              <w:lastRenderedPageBreak/>
              <w:t>att ta hänsyn till den nytta som indirekt uppstår då exempelvis</w:t>
            </w:r>
            <w:r>
              <w:rPr>
                <w:bCs/>
              </w:rPr>
              <w:t xml:space="preserve"> </w:t>
            </w:r>
            <w:r w:rsidRPr="00CE14A1">
              <w:rPr>
                <w:bCs/>
              </w:rPr>
              <w:t>fossilfria alternativ ersätter andra, mer klimatskadliga, och på så sätt bidrar till en positiv utveckling mot de globala klimatmålen.</w:t>
            </w:r>
          </w:p>
          <w:p w14:paraId="2599E061" w14:textId="77777777" w:rsidR="00CE14A1" w:rsidRDefault="00CE14A1" w:rsidP="00CE14A1">
            <w:pPr>
              <w:ind w:left="567" w:right="567"/>
              <w:outlineLvl w:val="0"/>
              <w:rPr>
                <w:bCs/>
              </w:rPr>
            </w:pPr>
          </w:p>
          <w:p w14:paraId="333A57A9" w14:textId="31D3CE30" w:rsidR="00CE14A1" w:rsidRPr="00CE14A1" w:rsidRDefault="00CE14A1" w:rsidP="00CE14A1">
            <w:pPr>
              <w:ind w:left="567" w:right="567"/>
              <w:outlineLvl w:val="0"/>
              <w:rPr>
                <w:bCs/>
              </w:rPr>
            </w:pPr>
            <w:r w:rsidRPr="00CE14A1">
              <w:rPr>
                <w:bCs/>
              </w:rPr>
              <w:t>Det är viktigt att kriterierna är realistiska, enkla att använda och sätts på ett sätt som underlättar verifiering och tolkning. Bl.a. bör kriterierna ta hänsyn till pågående förhandlingar inom andra relaterade områden, så som förslaget till förordning om restaurering av natur, och inte referera till termer som ännu inte har definierats i EU-lagstiftning så som t.ex. ”</w:t>
            </w:r>
            <w:proofErr w:type="spellStart"/>
            <w:r w:rsidRPr="00CE14A1">
              <w:rPr>
                <w:bCs/>
              </w:rPr>
              <w:t>essential</w:t>
            </w:r>
            <w:proofErr w:type="spellEnd"/>
            <w:r w:rsidRPr="00CE14A1">
              <w:rPr>
                <w:bCs/>
              </w:rPr>
              <w:t xml:space="preserve"> </w:t>
            </w:r>
            <w:proofErr w:type="spellStart"/>
            <w:r w:rsidRPr="00CE14A1">
              <w:rPr>
                <w:bCs/>
              </w:rPr>
              <w:t>use</w:t>
            </w:r>
            <w:proofErr w:type="spellEnd"/>
            <w:r w:rsidRPr="00CE14A1">
              <w:rPr>
                <w:bCs/>
              </w:rPr>
              <w:t>” inom kemikalieområdet.</w:t>
            </w:r>
          </w:p>
          <w:p w14:paraId="616EB23C" w14:textId="77777777" w:rsidR="00CE14A1" w:rsidRDefault="00CE14A1" w:rsidP="00CE14A1">
            <w:pPr>
              <w:ind w:left="567" w:right="567"/>
              <w:outlineLvl w:val="0"/>
              <w:rPr>
                <w:bCs/>
              </w:rPr>
            </w:pPr>
          </w:p>
          <w:p w14:paraId="22595DA7" w14:textId="241F578E" w:rsidR="00CE14A1" w:rsidRPr="00CE14A1" w:rsidRDefault="00CE14A1" w:rsidP="00CE14A1">
            <w:pPr>
              <w:ind w:left="567" w:right="567"/>
              <w:outlineLvl w:val="0"/>
              <w:rPr>
                <w:bCs/>
              </w:rPr>
            </w:pPr>
            <w:r w:rsidRPr="00CE14A1">
              <w:rPr>
                <w:bCs/>
              </w:rPr>
              <w:t>Kriterierna för att klassificera luftfartsrelaterade verksamheter som omställningsaktiviteter ska innebära utsläpp som är lägre än nuvarande utsläppsnivåer, samt bidra till att sänka de globala utsläppen från flygsektorn. Exempelvis bör en andel hållbart flygbränsle krävas för att flyget ska anses bidra väsentligt till målet om begränsning av klimatförändringar.</w:t>
            </w:r>
          </w:p>
          <w:p w14:paraId="3326A32F" w14:textId="77777777" w:rsidR="00CE14A1" w:rsidRPr="00CE14A1" w:rsidRDefault="00CE14A1" w:rsidP="00CE14A1">
            <w:pPr>
              <w:outlineLvl w:val="0"/>
              <w:rPr>
                <w:bCs/>
              </w:rPr>
            </w:pPr>
          </w:p>
          <w:p w14:paraId="0A0199A3" w14:textId="5D142D10" w:rsidR="00A00A0A" w:rsidRDefault="00CE14A1" w:rsidP="00CE14A1">
            <w:pPr>
              <w:outlineLvl w:val="0"/>
              <w:rPr>
                <w:bCs/>
              </w:rPr>
            </w:pPr>
            <w:r w:rsidRPr="00CE14A1">
              <w:rPr>
                <w:bCs/>
              </w:rPr>
              <w:t>Ordföranden konstaterade att det fanns stöd för regeringens ståndpunkt</w:t>
            </w:r>
            <w:r w:rsidR="00A66ECF">
              <w:rPr>
                <w:bCs/>
              </w:rPr>
              <w:t xml:space="preserve">, </w:t>
            </w:r>
            <w:r w:rsidR="00DB1E1D">
              <w:rPr>
                <w:bCs/>
              </w:rPr>
              <w:t>men också att regeringen skulle återkomma med viss kompletterande information</w:t>
            </w:r>
            <w:r w:rsidR="009C362A">
              <w:rPr>
                <w:bCs/>
              </w:rPr>
              <w:t>.</w:t>
            </w:r>
          </w:p>
          <w:p w14:paraId="0D125145" w14:textId="7A6FC8DE" w:rsidR="00CE14A1" w:rsidRPr="00CE14A1" w:rsidRDefault="00CE14A1" w:rsidP="00CE14A1">
            <w:pPr>
              <w:outlineLvl w:val="0"/>
              <w:rPr>
                <w:bCs/>
              </w:rPr>
            </w:pPr>
          </w:p>
        </w:tc>
      </w:tr>
      <w:tr w:rsidR="00A00A0A" w14:paraId="6D4FC852" w14:textId="77777777" w:rsidTr="008035C8">
        <w:tc>
          <w:tcPr>
            <w:tcW w:w="567" w:type="dxa"/>
          </w:tcPr>
          <w:p w14:paraId="5965DA45" w14:textId="273A4B31" w:rsidR="00A00A0A" w:rsidRDefault="00A00A0A" w:rsidP="00A44FE3">
            <w:pPr>
              <w:tabs>
                <w:tab w:val="left" w:pos="1701"/>
              </w:tabs>
              <w:rPr>
                <w:b/>
                <w:snapToGrid w:val="0"/>
              </w:rPr>
            </w:pPr>
            <w:r>
              <w:rPr>
                <w:b/>
                <w:snapToGrid w:val="0"/>
              </w:rPr>
              <w:lastRenderedPageBreak/>
              <w:t>§ 4</w:t>
            </w:r>
          </w:p>
        </w:tc>
        <w:tc>
          <w:tcPr>
            <w:tcW w:w="7655" w:type="dxa"/>
          </w:tcPr>
          <w:p w14:paraId="76A0BE8D" w14:textId="77777777" w:rsidR="00A00A0A" w:rsidRDefault="00A00A0A" w:rsidP="00A44FE3">
            <w:pPr>
              <w:outlineLvl w:val="0"/>
              <w:rPr>
                <w:b/>
              </w:rPr>
            </w:pPr>
            <w:r w:rsidRPr="00A00A0A">
              <w:rPr>
                <w:b/>
              </w:rPr>
              <w:t>Sveriges ordförandeskap i EU 2023 inom finansmarknadsfrågor</w:t>
            </w:r>
          </w:p>
          <w:p w14:paraId="3052C194" w14:textId="3B26C602" w:rsidR="00A00A0A" w:rsidRDefault="00A00A0A" w:rsidP="00A00A0A">
            <w:pPr>
              <w:outlineLvl w:val="0"/>
              <w:rPr>
                <w:bCs/>
              </w:rPr>
            </w:pPr>
            <w:r w:rsidRPr="00A00A0A">
              <w:rPr>
                <w:bCs/>
              </w:rPr>
              <w:t xml:space="preserve">Statssekreterare Johan Almenberg, åtföljd av medarbetare från Finansdepartementet, informerade utskottet. </w:t>
            </w:r>
          </w:p>
          <w:p w14:paraId="598703B5" w14:textId="77777777" w:rsidR="00CE14A1" w:rsidRPr="00A00A0A" w:rsidRDefault="00CE14A1" w:rsidP="00A00A0A">
            <w:pPr>
              <w:outlineLvl w:val="0"/>
              <w:rPr>
                <w:bCs/>
              </w:rPr>
            </w:pPr>
          </w:p>
          <w:p w14:paraId="29C98F0D" w14:textId="77777777" w:rsidR="00A00A0A" w:rsidRDefault="00A00A0A" w:rsidP="00A00A0A">
            <w:pPr>
              <w:outlineLvl w:val="0"/>
              <w:rPr>
                <w:bCs/>
              </w:rPr>
            </w:pPr>
            <w:r w:rsidRPr="00A00A0A">
              <w:rPr>
                <w:bCs/>
              </w:rPr>
              <w:t>Ledamöternas frågor besvarades.</w:t>
            </w:r>
          </w:p>
          <w:p w14:paraId="33736754" w14:textId="5BC182F3" w:rsidR="00F01C61" w:rsidRDefault="00F01C61" w:rsidP="00A00A0A">
            <w:pPr>
              <w:outlineLvl w:val="0"/>
              <w:rPr>
                <w:b/>
              </w:rPr>
            </w:pPr>
          </w:p>
        </w:tc>
      </w:tr>
      <w:tr w:rsidR="00A00A0A" w14:paraId="7B293DDD" w14:textId="77777777" w:rsidTr="008035C8">
        <w:tc>
          <w:tcPr>
            <w:tcW w:w="567" w:type="dxa"/>
          </w:tcPr>
          <w:p w14:paraId="0C1A12B1" w14:textId="385B9DFD" w:rsidR="00A00A0A" w:rsidRDefault="00A00A0A" w:rsidP="00A44FE3">
            <w:pPr>
              <w:tabs>
                <w:tab w:val="left" w:pos="1701"/>
              </w:tabs>
              <w:rPr>
                <w:b/>
                <w:snapToGrid w:val="0"/>
              </w:rPr>
            </w:pPr>
            <w:r w:rsidRPr="00A00A0A">
              <w:rPr>
                <w:b/>
                <w:snapToGrid w:val="0"/>
              </w:rPr>
              <w:t>§</w:t>
            </w:r>
            <w:r>
              <w:rPr>
                <w:b/>
                <w:snapToGrid w:val="0"/>
              </w:rPr>
              <w:t xml:space="preserve"> 5</w:t>
            </w:r>
          </w:p>
        </w:tc>
        <w:tc>
          <w:tcPr>
            <w:tcW w:w="7655" w:type="dxa"/>
          </w:tcPr>
          <w:p w14:paraId="4C9B44E8" w14:textId="77777777" w:rsidR="00A00A0A" w:rsidRDefault="00A00A0A" w:rsidP="00A44FE3">
            <w:pPr>
              <w:outlineLvl w:val="0"/>
              <w:rPr>
                <w:b/>
              </w:rPr>
            </w:pPr>
            <w:r w:rsidRPr="00A00A0A">
              <w:rPr>
                <w:b/>
              </w:rPr>
              <w:t>Anmälningar</w:t>
            </w:r>
          </w:p>
          <w:p w14:paraId="5CFBCD0D" w14:textId="77777777" w:rsidR="00F74F91" w:rsidRDefault="00544C3C" w:rsidP="00F01C61">
            <w:pPr>
              <w:outlineLvl w:val="0"/>
              <w:rPr>
                <w:bCs/>
              </w:rPr>
            </w:pPr>
            <w:r>
              <w:rPr>
                <w:bCs/>
              </w:rPr>
              <w:t>Utskottet beslutade att</w:t>
            </w:r>
            <w:r w:rsidR="00F74F91">
              <w:rPr>
                <w:bCs/>
              </w:rPr>
              <w:t>:</w:t>
            </w:r>
          </w:p>
          <w:p w14:paraId="1CAA0B3D" w14:textId="4859AC88" w:rsidR="00F01C61" w:rsidRDefault="00F01C61" w:rsidP="00F74F91">
            <w:pPr>
              <w:pStyle w:val="Liststycke"/>
              <w:numPr>
                <w:ilvl w:val="0"/>
                <w:numId w:val="13"/>
              </w:numPr>
              <w:outlineLvl w:val="0"/>
              <w:rPr>
                <w:bCs/>
              </w:rPr>
            </w:pPr>
            <w:r w:rsidRPr="00F74F91">
              <w:rPr>
                <w:bCs/>
              </w:rPr>
              <w:t>kalla statssekreterare Johanna Lybeck Lilja till ett kommande sammanträde för överläggning om dels reform av EU:s ekonomiska styrning, dels IMF:s stödprogram till Ukraina.</w:t>
            </w:r>
          </w:p>
          <w:p w14:paraId="333CB599" w14:textId="3CA80595" w:rsidR="00B20B58" w:rsidRPr="00B20B58" w:rsidRDefault="00F8428D" w:rsidP="00B20B58">
            <w:pPr>
              <w:pStyle w:val="Liststycke"/>
              <w:numPr>
                <w:ilvl w:val="0"/>
                <w:numId w:val="13"/>
              </w:numPr>
              <w:outlineLvl w:val="0"/>
              <w:rPr>
                <w:bCs/>
              </w:rPr>
            </w:pPr>
            <w:r>
              <w:rPr>
                <w:bCs/>
              </w:rPr>
              <w:t>b</w:t>
            </w:r>
            <w:r w:rsidR="00B20B58">
              <w:rPr>
                <w:bCs/>
              </w:rPr>
              <w:t xml:space="preserve">juda in </w:t>
            </w:r>
            <w:r w:rsidR="00B20B58" w:rsidRPr="00B20B58">
              <w:rPr>
                <w:bCs/>
              </w:rPr>
              <w:t>Lars Calmfors</w:t>
            </w:r>
            <w:r w:rsidR="00B20B58">
              <w:rPr>
                <w:bCs/>
              </w:rPr>
              <w:t xml:space="preserve"> för att </w:t>
            </w:r>
            <w:r w:rsidR="00B20B58" w:rsidRPr="00B20B58">
              <w:rPr>
                <w:bCs/>
              </w:rPr>
              <w:t>informera</w:t>
            </w:r>
            <w:r w:rsidR="00B20B58">
              <w:rPr>
                <w:bCs/>
              </w:rPr>
              <w:t xml:space="preserve"> </w:t>
            </w:r>
            <w:r w:rsidR="00B20B58" w:rsidRPr="00B20B58">
              <w:rPr>
                <w:bCs/>
              </w:rPr>
              <w:t>om</w:t>
            </w:r>
            <w:r w:rsidR="00B20B58">
              <w:rPr>
                <w:bCs/>
              </w:rPr>
              <w:t xml:space="preserve"> </w:t>
            </w:r>
            <w:r w:rsidR="00B20B58" w:rsidRPr="00B20B58">
              <w:rPr>
                <w:bCs/>
              </w:rPr>
              <w:t>ESO-rapporten om rollfördelningen mellan finans- och penningpolitik</w:t>
            </w:r>
            <w:r>
              <w:rPr>
                <w:bCs/>
              </w:rPr>
              <w:t xml:space="preserve"> till </w:t>
            </w:r>
            <w:r w:rsidRPr="00F8428D">
              <w:rPr>
                <w:bCs/>
              </w:rPr>
              <w:t>utskottets seminarium under forskningsdagen den 8 juni 2023.</w:t>
            </w:r>
          </w:p>
          <w:p w14:paraId="303A519C" w14:textId="5ACDF8EA" w:rsidR="00B20B58" w:rsidRPr="001A250F" w:rsidRDefault="00F74F91" w:rsidP="001A250F">
            <w:pPr>
              <w:pStyle w:val="Liststycke"/>
              <w:numPr>
                <w:ilvl w:val="0"/>
                <w:numId w:val="13"/>
              </w:numPr>
              <w:rPr>
                <w:bCs/>
              </w:rPr>
            </w:pPr>
            <w:r>
              <w:rPr>
                <w:bCs/>
              </w:rPr>
              <w:t>p</w:t>
            </w:r>
            <w:r w:rsidRPr="00F74F91">
              <w:rPr>
                <w:bCs/>
              </w:rPr>
              <w:t>ublicera rapport</w:t>
            </w:r>
            <w:r>
              <w:rPr>
                <w:bCs/>
              </w:rPr>
              <w:t>en om u</w:t>
            </w:r>
            <w:r w:rsidRPr="00F74F91">
              <w:rPr>
                <w:bCs/>
              </w:rPr>
              <w:t>tvärdering av penningpolitiken 2022</w:t>
            </w:r>
            <w:r>
              <w:rPr>
                <w:bCs/>
              </w:rPr>
              <w:t xml:space="preserve"> av </w:t>
            </w:r>
            <w:r w:rsidRPr="00F74F91">
              <w:rPr>
                <w:bCs/>
              </w:rPr>
              <w:t>Centrum för Penningpolitik och Finansiell Stabilitet (</w:t>
            </w:r>
            <w:proofErr w:type="spellStart"/>
            <w:r w:rsidRPr="00F74F91">
              <w:rPr>
                <w:bCs/>
              </w:rPr>
              <w:t>CeMoF</w:t>
            </w:r>
            <w:proofErr w:type="spellEnd"/>
            <w:r w:rsidRPr="00F74F91">
              <w:rPr>
                <w:bCs/>
              </w:rPr>
              <w:t>)</w:t>
            </w:r>
            <w:r w:rsidR="001A250F">
              <w:rPr>
                <w:bCs/>
              </w:rPr>
              <w:t xml:space="preserve"> som en rapport från riksdagen (RFR)</w:t>
            </w:r>
            <w:r>
              <w:rPr>
                <w:bCs/>
              </w:rPr>
              <w:t xml:space="preserve">. </w:t>
            </w:r>
          </w:p>
          <w:p w14:paraId="2C1C3BC1" w14:textId="1235A38E" w:rsidR="00544C3C" w:rsidRPr="00F74F91" w:rsidRDefault="00F74F91" w:rsidP="00F74F91">
            <w:pPr>
              <w:rPr>
                <w:bCs/>
              </w:rPr>
            </w:pPr>
            <w:r w:rsidRPr="00F74F91">
              <w:rPr>
                <w:bCs/>
              </w:rPr>
              <w:t xml:space="preserve"> </w:t>
            </w:r>
          </w:p>
          <w:p w14:paraId="2BAE624E" w14:textId="67851E4E" w:rsidR="00544C3C" w:rsidRPr="00F01C61" w:rsidRDefault="00544C3C" w:rsidP="00F01C61">
            <w:pPr>
              <w:outlineLvl w:val="0"/>
              <w:rPr>
                <w:bCs/>
              </w:rPr>
            </w:pPr>
            <w:r>
              <w:rPr>
                <w:bCs/>
              </w:rPr>
              <w:t xml:space="preserve">Kanslichefen påminde om: </w:t>
            </w:r>
          </w:p>
          <w:p w14:paraId="719EDBA7" w14:textId="40C3A8B6" w:rsidR="00544C3C" w:rsidRDefault="00785B32" w:rsidP="00F01C61">
            <w:pPr>
              <w:pStyle w:val="Liststycke"/>
              <w:numPr>
                <w:ilvl w:val="0"/>
                <w:numId w:val="12"/>
              </w:numPr>
              <w:outlineLvl w:val="0"/>
              <w:rPr>
                <w:bCs/>
              </w:rPr>
            </w:pPr>
            <w:r>
              <w:rPr>
                <w:bCs/>
              </w:rPr>
              <w:t>f</w:t>
            </w:r>
            <w:r w:rsidR="00F01C61" w:rsidRPr="00544C3C">
              <w:rPr>
                <w:bCs/>
              </w:rPr>
              <w:t>örmöte inför utskottsresan till Brasilien och Argentina efter avslutat sammanträde</w:t>
            </w:r>
            <w:r>
              <w:rPr>
                <w:bCs/>
              </w:rPr>
              <w:t xml:space="preserve">. </w:t>
            </w:r>
          </w:p>
          <w:p w14:paraId="6C928151" w14:textId="53D105AB" w:rsidR="00A00A0A" w:rsidRDefault="00F01C61" w:rsidP="00F01C61">
            <w:pPr>
              <w:pStyle w:val="Liststycke"/>
              <w:numPr>
                <w:ilvl w:val="0"/>
                <w:numId w:val="12"/>
              </w:numPr>
              <w:outlineLvl w:val="0"/>
              <w:rPr>
                <w:bCs/>
              </w:rPr>
            </w:pPr>
            <w:r w:rsidRPr="00544C3C">
              <w:rPr>
                <w:bCs/>
              </w:rPr>
              <w:t>Veterandagen 10 maj kl. 14.40 – 15.40.</w:t>
            </w:r>
          </w:p>
          <w:p w14:paraId="5F4BD4A2" w14:textId="3E1FFF50" w:rsidR="002D0F2C" w:rsidRPr="00544C3C" w:rsidRDefault="002D0F2C" w:rsidP="002D0F2C">
            <w:pPr>
              <w:pStyle w:val="Liststycke"/>
              <w:outlineLvl w:val="0"/>
              <w:rPr>
                <w:bCs/>
              </w:rPr>
            </w:pPr>
          </w:p>
        </w:tc>
      </w:tr>
      <w:tr w:rsidR="00DA1CE8" w14:paraId="1BE90D5D" w14:textId="77777777" w:rsidTr="008035C8">
        <w:tc>
          <w:tcPr>
            <w:tcW w:w="567" w:type="dxa"/>
          </w:tcPr>
          <w:p w14:paraId="1BF12979" w14:textId="0A63F5F0" w:rsidR="00DA1CE8" w:rsidRDefault="00DA1CE8" w:rsidP="00A44FE3">
            <w:pPr>
              <w:tabs>
                <w:tab w:val="left" w:pos="1701"/>
              </w:tabs>
              <w:rPr>
                <w:b/>
                <w:snapToGrid w:val="0"/>
              </w:rPr>
            </w:pPr>
            <w:r>
              <w:rPr>
                <w:b/>
                <w:snapToGrid w:val="0"/>
              </w:rPr>
              <w:t>§</w:t>
            </w:r>
            <w:r w:rsidR="00A00A0A">
              <w:rPr>
                <w:b/>
                <w:snapToGrid w:val="0"/>
              </w:rPr>
              <w:t xml:space="preserve"> 6</w:t>
            </w:r>
          </w:p>
        </w:tc>
        <w:tc>
          <w:tcPr>
            <w:tcW w:w="7655" w:type="dxa"/>
          </w:tcPr>
          <w:p w14:paraId="08F4DD46" w14:textId="77777777" w:rsidR="00DA1CE8" w:rsidRDefault="00DA1CE8" w:rsidP="00A44FE3">
            <w:pPr>
              <w:outlineLvl w:val="0"/>
              <w:rPr>
                <w:b/>
              </w:rPr>
            </w:pPr>
            <w:r>
              <w:rPr>
                <w:b/>
              </w:rPr>
              <w:t xml:space="preserve">Justering av protokoll </w:t>
            </w:r>
          </w:p>
          <w:p w14:paraId="51E9EC38" w14:textId="77777777" w:rsidR="00DA1CE8" w:rsidRDefault="00CE14A1" w:rsidP="00A44FE3">
            <w:pPr>
              <w:outlineLvl w:val="0"/>
              <w:rPr>
                <w:bCs/>
              </w:rPr>
            </w:pPr>
            <w:r w:rsidRPr="00CE14A1">
              <w:rPr>
                <w:bCs/>
              </w:rPr>
              <w:t>Utskottet justerade protokoll nr 2022/23:</w:t>
            </w:r>
            <w:r>
              <w:rPr>
                <w:bCs/>
              </w:rPr>
              <w:t>48</w:t>
            </w:r>
            <w:r w:rsidRPr="00CE14A1">
              <w:rPr>
                <w:bCs/>
              </w:rPr>
              <w:t>.</w:t>
            </w:r>
          </w:p>
          <w:p w14:paraId="0DD0BCD6" w14:textId="1FE5E75F" w:rsidR="00CE14A1" w:rsidRPr="00CE14A1" w:rsidRDefault="00CE14A1" w:rsidP="00A44FE3">
            <w:pPr>
              <w:outlineLvl w:val="0"/>
              <w:rPr>
                <w:bCs/>
              </w:rPr>
            </w:pPr>
          </w:p>
        </w:tc>
      </w:tr>
      <w:tr w:rsidR="00A00A0A" w14:paraId="1AC44B3C" w14:textId="77777777" w:rsidTr="008035C8">
        <w:tc>
          <w:tcPr>
            <w:tcW w:w="567" w:type="dxa"/>
          </w:tcPr>
          <w:p w14:paraId="6110A11D" w14:textId="763855BC" w:rsidR="00A00A0A" w:rsidRDefault="00A00A0A" w:rsidP="00A44FE3">
            <w:pPr>
              <w:tabs>
                <w:tab w:val="left" w:pos="1701"/>
              </w:tabs>
              <w:rPr>
                <w:b/>
                <w:snapToGrid w:val="0"/>
              </w:rPr>
            </w:pPr>
            <w:r>
              <w:rPr>
                <w:b/>
                <w:snapToGrid w:val="0"/>
              </w:rPr>
              <w:t>§ 7</w:t>
            </w:r>
          </w:p>
        </w:tc>
        <w:tc>
          <w:tcPr>
            <w:tcW w:w="7655" w:type="dxa"/>
          </w:tcPr>
          <w:p w14:paraId="23A254C4" w14:textId="77777777" w:rsidR="00A00A0A" w:rsidRDefault="00A00A0A" w:rsidP="00A44FE3">
            <w:pPr>
              <w:outlineLvl w:val="0"/>
              <w:rPr>
                <w:b/>
              </w:rPr>
            </w:pPr>
            <w:r w:rsidRPr="00A00A0A">
              <w:rPr>
                <w:b/>
              </w:rPr>
              <w:t>Riksrevisionens rapport om miljömässig hållbarhet vid statlig upphandling (FiU41)</w:t>
            </w:r>
          </w:p>
          <w:p w14:paraId="5A55A8CB" w14:textId="24528BD0" w:rsidR="00A00A0A" w:rsidRDefault="00A00A0A" w:rsidP="00A00A0A">
            <w:pPr>
              <w:outlineLvl w:val="0"/>
              <w:rPr>
                <w:bCs/>
              </w:rPr>
            </w:pPr>
            <w:r w:rsidRPr="00A00A0A">
              <w:rPr>
                <w:bCs/>
              </w:rPr>
              <w:t xml:space="preserve">Utskottet inledde beredningen </w:t>
            </w:r>
            <w:r>
              <w:rPr>
                <w:bCs/>
              </w:rPr>
              <w:t>av skrivelse</w:t>
            </w:r>
            <w:r w:rsidRPr="00A00A0A">
              <w:rPr>
                <w:bCs/>
              </w:rPr>
              <w:t xml:space="preserve"> 2022/23:81</w:t>
            </w:r>
            <w:r>
              <w:rPr>
                <w:bCs/>
              </w:rPr>
              <w:t xml:space="preserve"> och motion. </w:t>
            </w:r>
          </w:p>
          <w:p w14:paraId="0DCA6263" w14:textId="77777777" w:rsidR="00A00A0A" w:rsidRPr="00A00A0A" w:rsidRDefault="00A00A0A" w:rsidP="00A00A0A">
            <w:pPr>
              <w:outlineLvl w:val="0"/>
              <w:rPr>
                <w:bCs/>
              </w:rPr>
            </w:pPr>
          </w:p>
          <w:p w14:paraId="23D5EA50" w14:textId="77777777" w:rsidR="00A00A0A" w:rsidRDefault="00A00A0A" w:rsidP="00A00A0A">
            <w:pPr>
              <w:outlineLvl w:val="0"/>
              <w:rPr>
                <w:bCs/>
              </w:rPr>
            </w:pPr>
            <w:r w:rsidRPr="00A00A0A">
              <w:rPr>
                <w:bCs/>
              </w:rPr>
              <w:t>Ärendet bordlades.</w:t>
            </w:r>
          </w:p>
          <w:p w14:paraId="46D008B2" w14:textId="77777777" w:rsidR="0064441E" w:rsidRDefault="0064441E" w:rsidP="00A00A0A">
            <w:pPr>
              <w:outlineLvl w:val="0"/>
              <w:rPr>
                <w:bCs/>
              </w:rPr>
            </w:pPr>
          </w:p>
          <w:p w14:paraId="0C9A1635" w14:textId="77777777" w:rsidR="0064441E" w:rsidRDefault="0064441E" w:rsidP="00A00A0A">
            <w:pPr>
              <w:outlineLvl w:val="0"/>
              <w:rPr>
                <w:bCs/>
              </w:rPr>
            </w:pPr>
          </w:p>
          <w:p w14:paraId="5601B687" w14:textId="4C91B358" w:rsidR="0064441E" w:rsidRPr="00A00A0A" w:rsidRDefault="0064441E" w:rsidP="00A00A0A">
            <w:pPr>
              <w:outlineLvl w:val="0"/>
              <w:rPr>
                <w:bCs/>
              </w:rPr>
            </w:pPr>
          </w:p>
        </w:tc>
      </w:tr>
      <w:tr w:rsidR="002A5D58" w14:paraId="69468561" w14:textId="77777777" w:rsidTr="008035C8">
        <w:tc>
          <w:tcPr>
            <w:tcW w:w="567" w:type="dxa"/>
          </w:tcPr>
          <w:p w14:paraId="61C7046A" w14:textId="6A3E05DB" w:rsidR="002A5D58" w:rsidRDefault="002A5D58" w:rsidP="00A44FE3">
            <w:pPr>
              <w:tabs>
                <w:tab w:val="left" w:pos="1701"/>
              </w:tabs>
              <w:rPr>
                <w:b/>
                <w:snapToGrid w:val="0"/>
              </w:rPr>
            </w:pPr>
            <w:r>
              <w:rPr>
                <w:b/>
                <w:snapToGrid w:val="0"/>
              </w:rPr>
              <w:lastRenderedPageBreak/>
              <w:t xml:space="preserve">§ </w:t>
            </w:r>
            <w:r w:rsidR="00A00A0A">
              <w:rPr>
                <w:b/>
                <w:snapToGrid w:val="0"/>
              </w:rPr>
              <w:t>8</w:t>
            </w:r>
          </w:p>
        </w:tc>
        <w:tc>
          <w:tcPr>
            <w:tcW w:w="7655" w:type="dxa"/>
          </w:tcPr>
          <w:p w14:paraId="33C4C109" w14:textId="77777777" w:rsidR="002A5D58" w:rsidRDefault="002A5D58" w:rsidP="00A44FE3">
            <w:pPr>
              <w:outlineLvl w:val="0"/>
              <w:rPr>
                <w:b/>
              </w:rPr>
            </w:pPr>
            <w:r>
              <w:rPr>
                <w:b/>
              </w:rPr>
              <w:t>Nästa sammanträde</w:t>
            </w:r>
          </w:p>
          <w:p w14:paraId="519A9B3C" w14:textId="77777777" w:rsidR="00B33983" w:rsidRDefault="00A00A0A" w:rsidP="00A44FE3">
            <w:pPr>
              <w:outlineLvl w:val="0"/>
              <w:rPr>
                <w:bCs/>
              </w:rPr>
            </w:pPr>
            <w:r w:rsidRPr="00A00A0A">
              <w:rPr>
                <w:bCs/>
              </w:rPr>
              <w:t>Öppen utfrågning torsdag 11 maj kl. 10.00 i Förstakammarsalen</w:t>
            </w:r>
          </w:p>
          <w:p w14:paraId="605B4EDC" w14:textId="77777777" w:rsidR="00A00A0A" w:rsidRDefault="00A00A0A" w:rsidP="00A00A0A">
            <w:pPr>
              <w:outlineLvl w:val="0"/>
              <w:rPr>
                <w:bCs/>
              </w:rPr>
            </w:pPr>
          </w:p>
          <w:p w14:paraId="5EB4C9DE" w14:textId="120DD98A" w:rsidR="00A00A0A" w:rsidRPr="00A00A0A" w:rsidRDefault="00A00A0A" w:rsidP="00A00A0A">
            <w:pPr>
              <w:outlineLvl w:val="0"/>
              <w:rPr>
                <w:bCs/>
              </w:rPr>
            </w:pPr>
            <w:r w:rsidRPr="00A00A0A">
              <w:rPr>
                <w:bCs/>
              </w:rPr>
              <w:t xml:space="preserve">Edward Riedl </w:t>
            </w:r>
          </w:p>
          <w:p w14:paraId="58B12177" w14:textId="77777777" w:rsidR="00A00A0A" w:rsidRPr="00A00A0A" w:rsidRDefault="00A00A0A" w:rsidP="00A00A0A">
            <w:pPr>
              <w:outlineLvl w:val="0"/>
              <w:rPr>
                <w:bCs/>
              </w:rPr>
            </w:pPr>
          </w:p>
          <w:p w14:paraId="1E5DA794" w14:textId="0E529D90" w:rsidR="00A00A0A" w:rsidRDefault="00A00A0A" w:rsidP="00A00A0A">
            <w:pPr>
              <w:outlineLvl w:val="0"/>
              <w:rPr>
                <w:bCs/>
              </w:rPr>
            </w:pPr>
          </w:p>
          <w:p w14:paraId="12735A88" w14:textId="6E64D63D" w:rsidR="0064441E" w:rsidRDefault="0064441E" w:rsidP="00A00A0A">
            <w:pPr>
              <w:outlineLvl w:val="0"/>
              <w:rPr>
                <w:bCs/>
              </w:rPr>
            </w:pPr>
          </w:p>
          <w:p w14:paraId="2D7BE343" w14:textId="77777777" w:rsidR="0064441E" w:rsidRPr="00A00A0A" w:rsidRDefault="0064441E" w:rsidP="00A00A0A">
            <w:pPr>
              <w:outlineLvl w:val="0"/>
              <w:rPr>
                <w:bCs/>
              </w:rPr>
            </w:pPr>
          </w:p>
          <w:p w14:paraId="2B013B23" w14:textId="6DF0DE6B" w:rsidR="00A00A0A" w:rsidRPr="00B33983" w:rsidRDefault="00A00A0A" w:rsidP="00A00A0A">
            <w:pPr>
              <w:outlineLvl w:val="0"/>
              <w:rPr>
                <w:bCs/>
              </w:rPr>
            </w:pPr>
            <w:r w:rsidRPr="00A00A0A">
              <w:rPr>
                <w:bCs/>
              </w:rPr>
              <w:t>Justera</w:t>
            </w:r>
            <w:r w:rsidR="0064441E">
              <w:rPr>
                <w:bCs/>
              </w:rPr>
              <w:t>t</w:t>
            </w:r>
            <w:r w:rsidRPr="00A00A0A">
              <w:rPr>
                <w:bCs/>
              </w:rPr>
              <w:t xml:space="preserve"> den </w:t>
            </w:r>
            <w:r>
              <w:rPr>
                <w:bCs/>
              </w:rPr>
              <w:t>25</w:t>
            </w:r>
            <w:r w:rsidRPr="00A00A0A">
              <w:rPr>
                <w:bCs/>
              </w:rPr>
              <w:t xml:space="preserve"> ma</w:t>
            </w:r>
            <w:r>
              <w:rPr>
                <w:bCs/>
              </w:rPr>
              <w:t>j</w:t>
            </w:r>
            <w:r w:rsidRPr="00A00A0A">
              <w:rPr>
                <w:bCs/>
              </w:rPr>
              <w:t xml:space="preserve"> 2023</w:t>
            </w:r>
          </w:p>
        </w:tc>
      </w:tr>
      <w:tr w:rsidR="002A5D58" w14:paraId="1C25070E" w14:textId="77777777" w:rsidTr="008035C8">
        <w:tc>
          <w:tcPr>
            <w:tcW w:w="567" w:type="dxa"/>
          </w:tcPr>
          <w:p w14:paraId="00D9BB7F" w14:textId="1E2E5787" w:rsidR="002A5D58" w:rsidRDefault="002A5D58" w:rsidP="00A44FE3">
            <w:pPr>
              <w:tabs>
                <w:tab w:val="left" w:pos="1701"/>
              </w:tabs>
              <w:rPr>
                <w:b/>
                <w:snapToGrid w:val="0"/>
              </w:rPr>
            </w:pPr>
          </w:p>
        </w:tc>
        <w:tc>
          <w:tcPr>
            <w:tcW w:w="7655" w:type="dxa"/>
          </w:tcPr>
          <w:p w14:paraId="3BFAB601" w14:textId="77777777" w:rsidR="002A5D58" w:rsidRDefault="002A5D58" w:rsidP="00A44FE3">
            <w:pPr>
              <w:outlineLvl w:val="0"/>
              <w:rPr>
                <w:b/>
              </w:rPr>
            </w:pPr>
          </w:p>
        </w:tc>
      </w:tr>
      <w:tr w:rsidR="00A44FE3" w14:paraId="33706D06" w14:textId="77777777" w:rsidTr="008035C8">
        <w:tc>
          <w:tcPr>
            <w:tcW w:w="567" w:type="dxa"/>
          </w:tcPr>
          <w:p w14:paraId="12C16029" w14:textId="77777777" w:rsidR="00A44FE3" w:rsidRDefault="00A44FE3" w:rsidP="00A44FE3">
            <w:pPr>
              <w:tabs>
                <w:tab w:val="left" w:pos="1701"/>
              </w:tabs>
              <w:rPr>
                <w:b/>
                <w:snapToGrid w:val="0"/>
              </w:rPr>
            </w:pPr>
          </w:p>
        </w:tc>
        <w:tc>
          <w:tcPr>
            <w:tcW w:w="7655" w:type="dxa"/>
          </w:tcPr>
          <w:p w14:paraId="1664C89A" w14:textId="77777777" w:rsidR="00A44FE3" w:rsidRPr="00D12ED4" w:rsidRDefault="00A44FE3" w:rsidP="00A44FE3">
            <w:pPr>
              <w:outlineLvl w:val="0"/>
              <w:rPr>
                <w:bCs/>
              </w:rPr>
            </w:pPr>
          </w:p>
        </w:tc>
      </w:tr>
      <w:tr w:rsidR="002C538C" w14:paraId="3025882C" w14:textId="77777777" w:rsidTr="008035C8">
        <w:tc>
          <w:tcPr>
            <w:tcW w:w="8222" w:type="dxa"/>
            <w:gridSpan w:val="2"/>
          </w:tcPr>
          <w:p w14:paraId="7B13580B" w14:textId="77777777" w:rsidR="002C538C" w:rsidRPr="00BD39D1" w:rsidRDefault="002C538C" w:rsidP="002C538C">
            <w:pPr>
              <w:outlineLvl w:val="0"/>
            </w:pP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6B36DF18" w14:textId="77777777" w:rsidR="00192BEE" w:rsidRDefault="00192BEE" w:rsidP="005A0175">
      <w:pPr>
        <w:pStyle w:val="Sidhuvud"/>
        <w:tabs>
          <w:tab w:val="clear" w:pos="4536"/>
          <w:tab w:val="left" w:pos="3402"/>
          <w:tab w:val="left" w:pos="6946"/>
        </w:tabs>
        <w:rPr>
          <w:sz w:val="20"/>
        </w:rPr>
      </w:pPr>
    </w:p>
    <w:p w14:paraId="331980B9" w14:textId="77777777" w:rsidR="005A0175" w:rsidRDefault="005A0175" w:rsidP="005A0175">
      <w:pPr>
        <w:pStyle w:val="Sidhuvud"/>
        <w:tabs>
          <w:tab w:val="clear" w:pos="4536"/>
          <w:tab w:val="left" w:pos="3402"/>
          <w:tab w:val="left" w:pos="6946"/>
        </w:tabs>
        <w:rPr>
          <w:sz w:val="20"/>
        </w:rPr>
      </w:pPr>
      <w:r>
        <w:rPr>
          <w:sz w:val="20"/>
        </w:rPr>
        <w:br w:type="page"/>
      </w:r>
    </w:p>
    <w:p w14:paraId="746C0D59" w14:textId="29BDD928" w:rsidR="004C6601" w:rsidRDefault="004C6601" w:rsidP="004C6601">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w:t>
      </w:r>
      <w:r w:rsidR="00914E3E">
        <w:rPr>
          <w:sz w:val="22"/>
          <w:szCs w:val="22"/>
        </w:rPr>
        <w:t>2</w:t>
      </w:r>
      <w:r w:rsidR="006375F0">
        <w:rPr>
          <w:sz w:val="22"/>
          <w:szCs w:val="22"/>
        </w:rPr>
        <w:t>2</w:t>
      </w:r>
      <w:r>
        <w:rPr>
          <w:sz w:val="22"/>
          <w:szCs w:val="22"/>
        </w:rPr>
        <w:t>/</w:t>
      </w:r>
      <w:r w:rsidR="00917732">
        <w:rPr>
          <w:sz w:val="22"/>
          <w:szCs w:val="22"/>
        </w:rPr>
        <w:t>2</w:t>
      </w:r>
      <w:r w:rsidR="006375F0">
        <w:rPr>
          <w:sz w:val="22"/>
          <w:szCs w:val="22"/>
        </w:rPr>
        <w:t>3</w:t>
      </w:r>
      <w:r w:rsidRPr="00282678">
        <w:rPr>
          <w:sz w:val="22"/>
          <w:szCs w:val="22"/>
        </w:rPr>
        <w:t>:</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14:paraId="6C3C698D" w14:textId="77777777" w:rsidTr="006B55D9">
        <w:tc>
          <w:tcPr>
            <w:tcW w:w="4395" w:type="dxa"/>
            <w:tcBorders>
              <w:top w:val="single" w:sz="6" w:space="0" w:color="auto"/>
              <w:left w:val="single" w:sz="6" w:space="0" w:color="auto"/>
              <w:bottom w:val="single" w:sz="6" w:space="0" w:color="auto"/>
              <w:right w:val="single" w:sz="6" w:space="0" w:color="auto"/>
            </w:tcBorders>
          </w:tcPr>
          <w:p w14:paraId="70490EDB" w14:textId="77777777"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3DCBEDC1" w14:textId="65644775" w:rsidR="004C6601" w:rsidRPr="000E151F" w:rsidRDefault="00B20B58" w:rsidP="006B55D9">
            <w:pPr>
              <w:spacing w:line="360" w:lineRule="auto"/>
              <w:rPr>
                <w:sz w:val="22"/>
                <w:szCs w:val="22"/>
              </w:rPr>
            </w:pPr>
            <w:r>
              <w:rPr>
                <w:sz w:val="22"/>
                <w:szCs w:val="22"/>
              </w:rPr>
              <w:t xml:space="preserve">§ </w:t>
            </w:r>
            <w:proofErr w:type="gramStart"/>
            <w:r>
              <w:rPr>
                <w:sz w:val="22"/>
                <w:szCs w:val="22"/>
              </w:rPr>
              <w:t>1-3</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14:paraId="536CEB3D" w14:textId="53163090" w:rsidR="004C6601" w:rsidRPr="000E151F" w:rsidRDefault="00B20B58" w:rsidP="006B55D9">
            <w:pPr>
              <w:rPr>
                <w:sz w:val="22"/>
                <w:szCs w:val="22"/>
              </w:rPr>
            </w:pPr>
            <w:r>
              <w:rPr>
                <w:sz w:val="22"/>
                <w:szCs w:val="22"/>
              </w:rPr>
              <w:t xml:space="preserve">§ </w:t>
            </w:r>
            <w:proofErr w:type="gramStart"/>
            <w:r>
              <w:rPr>
                <w:sz w:val="22"/>
                <w:szCs w:val="22"/>
              </w:rPr>
              <w:t>4-8</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14:paraId="1489731B" w14:textId="77777777"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78119485" w14:textId="77777777"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57B979E" w14:textId="77777777"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0174786C" w14:textId="77777777" w:rsidR="004C6601" w:rsidRPr="000E151F" w:rsidRDefault="004C6601" w:rsidP="006B55D9">
            <w:pPr>
              <w:rPr>
                <w:sz w:val="22"/>
                <w:szCs w:val="22"/>
              </w:rPr>
            </w:pPr>
          </w:p>
        </w:tc>
      </w:tr>
      <w:tr w:rsidR="004C6601" w:rsidRPr="000E151F" w14:paraId="27BBC827" w14:textId="77777777" w:rsidTr="006B55D9">
        <w:tc>
          <w:tcPr>
            <w:tcW w:w="4395" w:type="dxa"/>
            <w:tcBorders>
              <w:top w:val="single" w:sz="6" w:space="0" w:color="auto"/>
              <w:left w:val="single" w:sz="6" w:space="0" w:color="auto"/>
              <w:bottom w:val="single" w:sz="6" w:space="0" w:color="auto"/>
              <w:right w:val="single" w:sz="6" w:space="0" w:color="auto"/>
            </w:tcBorders>
          </w:tcPr>
          <w:p w14:paraId="64AA2767" w14:textId="77777777"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6EB6966C" w14:textId="77777777" w:rsidR="004C6601" w:rsidRPr="000E151F" w:rsidRDefault="001D4484" w:rsidP="006B55D9">
            <w:pPr>
              <w:rPr>
                <w:sz w:val="22"/>
                <w:szCs w:val="22"/>
              </w:rPr>
            </w:pPr>
            <w:r>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6DB59EAC" w14:textId="77777777" w:rsidR="004C6601" w:rsidRPr="000E151F" w:rsidRDefault="001D4484" w:rsidP="006B55D9">
            <w:pPr>
              <w:rPr>
                <w:sz w:val="22"/>
                <w:szCs w:val="22"/>
              </w:rPr>
            </w:pPr>
            <w:r>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6B952CFC"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54EBAD2B"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05F1A91"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B8B259D"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42EB21A"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3E7386E2"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10A5441"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344F3EBF"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5F26E60C" w14:textId="77777777"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72545131" w14:textId="77777777" w:rsidR="004C6601" w:rsidRPr="000E151F" w:rsidRDefault="004C6601" w:rsidP="006B55D9">
            <w:pPr>
              <w:rPr>
                <w:sz w:val="22"/>
                <w:szCs w:val="22"/>
              </w:rPr>
            </w:pPr>
            <w:r w:rsidRPr="000E151F">
              <w:rPr>
                <w:sz w:val="22"/>
                <w:szCs w:val="22"/>
              </w:rPr>
              <w:t>V</w:t>
            </w:r>
          </w:p>
        </w:tc>
      </w:tr>
      <w:tr w:rsidR="00C14ECD" w:rsidRPr="000E151F" w14:paraId="477F96EA" w14:textId="77777777" w:rsidTr="006B55D9">
        <w:tc>
          <w:tcPr>
            <w:tcW w:w="4395" w:type="dxa"/>
            <w:tcBorders>
              <w:top w:val="single" w:sz="6" w:space="0" w:color="auto"/>
              <w:left w:val="single" w:sz="6" w:space="0" w:color="auto"/>
              <w:bottom w:val="single" w:sz="6" w:space="0" w:color="auto"/>
              <w:right w:val="single" w:sz="6" w:space="0" w:color="auto"/>
            </w:tcBorders>
          </w:tcPr>
          <w:p w14:paraId="69FA43AD" w14:textId="5D74EC53" w:rsidR="00C14ECD" w:rsidRPr="000E151F" w:rsidRDefault="00C14ECD" w:rsidP="00C14ECD">
            <w:pPr>
              <w:rPr>
                <w:b/>
                <w:i/>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410336F0" w14:textId="56625709" w:rsidR="00C14ECD" w:rsidRPr="000E151F" w:rsidRDefault="00B20B58"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35F6F07"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333136"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3E45F"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8CDED0"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4CA44A"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474C61"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49E023"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28605A"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053B09"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67E11"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0F3C0D" w14:textId="77777777" w:rsidR="00C14ECD" w:rsidRPr="000E151F" w:rsidRDefault="00C14ECD" w:rsidP="00C14ECD">
            <w:pPr>
              <w:rPr>
                <w:sz w:val="22"/>
                <w:szCs w:val="22"/>
              </w:rPr>
            </w:pPr>
          </w:p>
        </w:tc>
      </w:tr>
      <w:tr w:rsidR="00C14ECD" w:rsidRPr="000E151F" w14:paraId="24BD4331" w14:textId="77777777" w:rsidTr="006B55D9">
        <w:tc>
          <w:tcPr>
            <w:tcW w:w="4395" w:type="dxa"/>
            <w:tcBorders>
              <w:top w:val="single" w:sz="6" w:space="0" w:color="auto"/>
              <w:left w:val="single" w:sz="6" w:space="0" w:color="auto"/>
              <w:bottom w:val="single" w:sz="6" w:space="0" w:color="auto"/>
              <w:right w:val="single" w:sz="6" w:space="0" w:color="auto"/>
            </w:tcBorders>
          </w:tcPr>
          <w:p w14:paraId="4D350194" w14:textId="699B1307" w:rsidR="00C14ECD" w:rsidRDefault="00C14ECD" w:rsidP="00C14ECD">
            <w:pPr>
              <w:tabs>
                <w:tab w:val="left" w:pos="-70"/>
              </w:tabs>
              <w:ind w:left="-354" w:firstLine="426"/>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058A60A3" w14:textId="15B1E869" w:rsidR="00C14ECD" w:rsidRPr="000E151F" w:rsidRDefault="00B20B58"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8AA06D6"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D50D5F" w14:textId="244E21AD" w:rsidR="00C14ECD" w:rsidRPr="000E151F" w:rsidRDefault="00B20B58" w:rsidP="00C14ECD">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16EAFE2"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5E37AF"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8B1275"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500331"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977633"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9E3EB1"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D80708"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92ABFA"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ADC6937" w14:textId="77777777" w:rsidR="00C14ECD" w:rsidRPr="000E151F" w:rsidRDefault="00C14ECD" w:rsidP="00C14ECD">
            <w:pPr>
              <w:rPr>
                <w:sz w:val="22"/>
                <w:szCs w:val="22"/>
              </w:rPr>
            </w:pPr>
          </w:p>
        </w:tc>
      </w:tr>
      <w:tr w:rsidR="00C14ECD" w:rsidRPr="000E151F" w14:paraId="2C532478" w14:textId="77777777" w:rsidTr="006B55D9">
        <w:tc>
          <w:tcPr>
            <w:tcW w:w="4395" w:type="dxa"/>
            <w:tcBorders>
              <w:top w:val="single" w:sz="6" w:space="0" w:color="auto"/>
              <w:left w:val="single" w:sz="6" w:space="0" w:color="auto"/>
              <w:bottom w:val="single" w:sz="6" w:space="0" w:color="auto"/>
              <w:right w:val="single" w:sz="6" w:space="0" w:color="auto"/>
            </w:tcBorders>
          </w:tcPr>
          <w:p w14:paraId="04CD60D5" w14:textId="7D35DC70" w:rsidR="00C14ECD" w:rsidRPr="000E151F" w:rsidRDefault="00C14ECD" w:rsidP="00C14ECD">
            <w:pPr>
              <w:tabs>
                <w:tab w:val="left" w:pos="-70"/>
              </w:tabs>
              <w:ind w:left="-354" w:firstLine="426"/>
              <w:rPr>
                <w:snapToGrid w:val="0"/>
                <w:sz w:val="22"/>
                <w:szCs w:val="22"/>
              </w:rPr>
            </w:pPr>
            <w:r w:rsidRPr="00A946FF">
              <w:rPr>
                <w:snapToGrid w:val="0"/>
                <w:sz w:val="22"/>
                <w:szCs w:val="22"/>
              </w:rPr>
              <w:t xml:space="preserve">Edward Riedl (M) </w:t>
            </w:r>
            <w:r w:rsidRPr="00A946FF">
              <w:rPr>
                <w:i/>
                <w:snapToGrid w:val="0"/>
                <w:sz w:val="22"/>
                <w:szCs w:val="22"/>
              </w:rPr>
              <w:t>ordförande</w:t>
            </w:r>
            <w:r>
              <w:rPr>
                <w:snapToGrid w:val="0"/>
                <w:sz w:val="22"/>
                <w:szCs w:val="22"/>
              </w:rPr>
              <w:t xml:space="preserve"> </w:t>
            </w:r>
          </w:p>
        </w:tc>
        <w:tc>
          <w:tcPr>
            <w:tcW w:w="488" w:type="dxa"/>
            <w:tcBorders>
              <w:top w:val="single" w:sz="6" w:space="0" w:color="auto"/>
              <w:left w:val="single" w:sz="6" w:space="0" w:color="auto"/>
              <w:bottom w:val="single" w:sz="6" w:space="0" w:color="auto"/>
              <w:right w:val="single" w:sz="6" w:space="0" w:color="auto"/>
            </w:tcBorders>
          </w:tcPr>
          <w:p w14:paraId="56088C57" w14:textId="652DCC73" w:rsidR="00C14ECD" w:rsidRPr="000E151F" w:rsidRDefault="00B20B58"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0FCD1F4"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0F4A25" w14:textId="54E30546" w:rsidR="00C14ECD" w:rsidRPr="000E151F" w:rsidRDefault="00B20B58" w:rsidP="00C14ECD">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B9C3260"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456AE9"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2344E8"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17776F"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4DC09B"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E2C7B5"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145CF2"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E82DD"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42F0EAF" w14:textId="77777777" w:rsidR="00C14ECD" w:rsidRPr="000E151F" w:rsidRDefault="00C14ECD" w:rsidP="00C14ECD">
            <w:pPr>
              <w:rPr>
                <w:sz w:val="22"/>
                <w:szCs w:val="22"/>
              </w:rPr>
            </w:pPr>
          </w:p>
        </w:tc>
      </w:tr>
      <w:tr w:rsidR="00C14ECD" w:rsidRPr="000E151F" w14:paraId="6CCF27CA" w14:textId="77777777" w:rsidTr="006B55D9">
        <w:tc>
          <w:tcPr>
            <w:tcW w:w="4395" w:type="dxa"/>
            <w:tcBorders>
              <w:top w:val="single" w:sz="6" w:space="0" w:color="auto"/>
              <w:left w:val="single" w:sz="6" w:space="0" w:color="auto"/>
              <w:bottom w:val="single" w:sz="6" w:space="0" w:color="auto"/>
              <w:right w:val="single" w:sz="6" w:space="0" w:color="auto"/>
            </w:tcBorders>
          </w:tcPr>
          <w:p w14:paraId="0CAAE1B8" w14:textId="1656C048" w:rsidR="00C14ECD" w:rsidRPr="000E151F" w:rsidRDefault="00C14ECD" w:rsidP="00C14ECD">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12A20652" w14:textId="29093C7C" w:rsidR="00C14ECD" w:rsidRPr="000E151F" w:rsidRDefault="00B20B58"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CD92D49"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AB3DE2" w14:textId="497627D5" w:rsidR="00C14ECD" w:rsidRPr="000E151F" w:rsidRDefault="00B20B58" w:rsidP="00C14ECD">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E71E463"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538946"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C61E11"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7C51A2"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549D6C"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835E5"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A836D4"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4C5C66"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E8198C9" w14:textId="77777777" w:rsidR="00C14ECD" w:rsidRPr="000E151F" w:rsidRDefault="00C14ECD" w:rsidP="00C14ECD">
            <w:pPr>
              <w:rPr>
                <w:sz w:val="22"/>
                <w:szCs w:val="22"/>
              </w:rPr>
            </w:pPr>
          </w:p>
        </w:tc>
      </w:tr>
      <w:tr w:rsidR="00C14ECD" w:rsidRPr="000E151F" w14:paraId="3B0EC3CC" w14:textId="77777777" w:rsidTr="006B55D9">
        <w:tc>
          <w:tcPr>
            <w:tcW w:w="4395" w:type="dxa"/>
            <w:tcBorders>
              <w:top w:val="single" w:sz="6" w:space="0" w:color="auto"/>
              <w:left w:val="single" w:sz="6" w:space="0" w:color="auto"/>
              <w:bottom w:val="single" w:sz="6" w:space="0" w:color="auto"/>
              <w:right w:val="single" w:sz="6" w:space="0" w:color="auto"/>
            </w:tcBorders>
          </w:tcPr>
          <w:p w14:paraId="71330215" w14:textId="191B4CEC" w:rsidR="00C14ECD" w:rsidRDefault="00C14ECD" w:rsidP="00C14ECD">
            <w:pPr>
              <w:tabs>
                <w:tab w:val="left" w:pos="-70"/>
              </w:tabs>
              <w:rPr>
                <w:snapToGrid w:val="0"/>
                <w:sz w:val="22"/>
                <w:szCs w:val="22"/>
              </w:rPr>
            </w:pPr>
            <w:r w:rsidRPr="00A946F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4CE3C77B" w14:textId="62621951" w:rsidR="00C14ECD" w:rsidRPr="000E151F" w:rsidRDefault="00B20B58"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9688A3B"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8BDD64" w14:textId="4B3EF628" w:rsidR="00C14ECD" w:rsidRPr="000E151F" w:rsidRDefault="00B20B58" w:rsidP="00C14ECD">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2B904A6"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3F414"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FE75758"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0E9EAA"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E9B57A"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E3DB5F"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637B05"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73286F"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E31E51" w14:textId="77777777" w:rsidR="00C14ECD" w:rsidRPr="000E151F" w:rsidRDefault="00C14ECD" w:rsidP="00C14ECD">
            <w:pPr>
              <w:rPr>
                <w:sz w:val="22"/>
                <w:szCs w:val="22"/>
              </w:rPr>
            </w:pPr>
          </w:p>
        </w:tc>
      </w:tr>
      <w:tr w:rsidR="00C14ECD" w:rsidRPr="000E151F" w14:paraId="6406D376" w14:textId="77777777" w:rsidTr="006B55D9">
        <w:tc>
          <w:tcPr>
            <w:tcW w:w="4395" w:type="dxa"/>
            <w:tcBorders>
              <w:top w:val="single" w:sz="6" w:space="0" w:color="auto"/>
              <w:left w:val="single" w:sz="6" w:space="0" w:color="auto"/>
              <w:bottom w:val="single" w:sz="6" w:space="0" w:color="auto"/>
              <w:right w:val="single" w:sz="6" w:space="0" w:color="auto"/>
            </w:tcBorders>
          </w:tcPr>
          <w:p w14:paraId="6A2AD32A" w14:textId="4762A724" w:rsidR="00C14ECD" w:rsidRDefault="00C14ECD" w:rsidP="00C14ECD">
            <w:pPr>
              <w:tabs>
                <w:tab w:val="left" w:pos="-70"/>
              </w:tabs>
              <w:rPr>
                <w:snapToGrid w:val="0"/>
                <w:sz w:val="22"/>
                <w:szCs w:val="22"/>
              </w:rPr>
            </w:pPr>
            <w:r w:rsidRPr="00A946FF">
              <w:rPr>
                <w:snapToGrid w:val="0"/>
                <w:sz w:val="22"/>
                <w:szCs w:val="22"/>
              </w:rPr>
              <w:t>Björn Wiechel (S)</w:t>
            </w:r>
          </w:p>
        </w:tc>
        <w:tc>
          <w:tcPr>
            <w:tcW w:w="488" w:type="dxa"/>
            <w:tcBorders>
              <w:top w:val="single" w:sz="6" w:space="0" w:color="auto"/>
              <w:left w:val="single" w:sz="6" w:space="0" w:color="auto"/>
              <w:bottom w:val="single" w:sz="6" w:space="0" w:color="auto"/>
              <w:right w:val="single" w:sz="6" w:space="0" w:color="auto"/>
            </w:tcBorders>
          </w:tcPr>
          <w:p w14:paraId="07F3DC6F" w14:textId="77777777" w:rsidR="00C14ECD" w:rsidRPr="000E151F"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5C5090"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8B6DAB"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FB0C4B"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13648D"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053DC0"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1EE85C"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C4E3C5"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62C7F1"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9D5E6A"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3BD7A1"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C347F" w14:textId="77777777" w:rsidR="00C14ECD" w:rsidRPr="000E151F" w:rsidRDefault="00C14ECD" w:rsidP="00C14ECD">
            <w:pPr>
              <w:rPr>
                <w:sz w:val="22"/>
                <w:szCs w:val="22"/>
              </w:rPr>
            </w:pPr>
          </w:p>
        </w:tc>
      </w:tr>
      <w:tr w:rsidR="00C14ECD" w:rsidRPr="000E151F" w14:paraId="70BC57B8" w14:textId="77777777" w:rsidTr="006B55D9">
        <w:tc>
          <w:tcPr>
            <w:tcW w:w="4395" w:type="dxa"/>
            <w:tcBorders>
              <w:top w:val="single" w:sz="6" w:space="0" w:color="auto"/>
              <w:left w:val="single" w:sz="6" w:space="0" w:color="auto"/>
              <w:bottom w:val="single" w:sz="6" w:space="0" w:color="auto"/>
              <w:right w:val="single" w:sz="6" w:space="0" w:color="auto"/>
            </w:tcBorders>
          </w:tcPr>
          <w:p w14:paraId="6236693E" w14:textId="2EB2ECC4" w:rsidR="00C14ECD" w:rsidRPr="000E151F" w:rsidRDefault="00C14ECD" w:rsidP="00C14ECD">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5C7048E9" w14:textId="77777777" w:rsidR="00C14ECD" w:rsidRPr="000E151F"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AAA073B"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E4548D"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8C7134"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DF9269"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009AAA"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3A4167"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EBD77E"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B6FD21"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19943D"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5892F1"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00A2865" w14:textId="77777777" w:rsidR="00C14ECD" w:rsidRPr="000E151F" w:rsidRDefault="00C14ECD" w:rsidP="00C14ECD">
            <w:pPr>
              <w:rPr>
                <w:sz w:val="22"/>
                <w:szCs w:val="22"/>
              </w:rPr>
            </w:pPr>
          </w:p>
        </w:tc>
      </w:tr>
      <w:tr w:rsidR="00C14ECD" w:rsidRPr="000E151F" w14:paraId="617064F9" w14:textId="77777777" w:rsidTr="006B55D9">
        <w:tc>
          <w:tcPr>
            <w:tcW w:w="4395" w:type="dxa"/>
            <w:tcBorders>
              <w:top w:val="single" w:sz="6" w:space="0" w:color="auto"/>
              <w:left w:val="single" w:sz="6" w:space="0" w:color="auto"/>
              <w:bottom w:val="single" w:sz="6" w:space="0" w:color="auto"/>
              <w:right w:val="single" w:sz="6" w:space="0" w:color="auto"/>
            </w:tcBorders>
          </w:tcPr>
          <w:p w14:paraId="047E346B" w14:textId="2131E921" w:rsidR="00C14ECD" w:rsidRPr="000E151F" w:rsidRDefault="00C14ECD" w:rsidP="00C14ECD">
            <w:pPr>
              <w:tabs>
                <w:tab w:val="left" w:pos="-70"/>
              </w:tabs>
              <w:rPr>
                <w:snapToGrid w:val="0"/>
                <w:sz w:val="22"/>
                <w:szCs w:val="22"/>
              </w:rPr>
            </w:pPr>
            <w:r w:rsidRPr="00A946F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78ADA909" w14:textId="68722213" w:rsidR="00C14ECD" w:rsidRPr="000E151F" w:rsidRDefault="00B20B58"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3AB901"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D82339" w14:textId="5BAB072B" w:rsidR="00C14ECD" w:rsidRPr="000E151F" w:rsidRDefault="00B20B58" w:rsidP="00C14ECD">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ACBFC9A"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A670F1"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47B4F5"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F5C198"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10AC9A"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BA6C41"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D7F16D"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55A715"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F7AB38" w14:textId="77777777" w:rsidR="00C14ECD" w:rsidRPr="000E151F" w:rsidRDefault="00C14ECD" w:rsidP="00C14ECD">
            <w:pPr>
              <w:rPr>
                <w:sz w:val="22"/>
                <w:szCs w:val="22"/>
              </w:rPr>
            </w:pPr>
          </w:p>
        </w:tc>
      </w:tr>
      <w:tr w:rsidR="00C14ECD" w:rsidRPr="000E151F" w14:paraId="03A741D0" w14:textId="77777777" w:rsidTr="006B55D9">
        <w:tc>
          <w:tcPr>
            <w:tcW w:w="4395" w:type="dxa"/>
            <w:tcBorders>
              <w:top w:val="single" w:sz="6" w:space="0" w:color="auto"/>
              <w:left w:val="single" w:sz="6" w:space="0" w:color="auto"/>
              <w:bottom w:val="single" w:sz="6" w:space="0" w:color="auto"/>
              <w:right w:val="single" w:sz="6" w:space="0" w:color="auto"/>
            </w:tcBorders>
          </w:tcPr>
          <w:p w14:paraId="70B18BE5" w14:textId="12C96D3C" w:rsidR="00C14ECD" w:rsidRPr="000E151F" w:rsidRDefault="00C14ECD" w:rsidP="00C14ECD">
            <w:pPr>
              <w:tabs>
                <w:tab w:val="left" w:pos="356"/>
              </w:tabs>
              <w:rPr>
                <w:spacing w:val="4"/>
                <w:kern w:val="16"/>
                <w:sz w:val="22"/>
                <w:szCs w:val="22"/>
              </w:rPr>
            </w:pP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6650D2B7" w14:textId="7D921115" w:rsidR="00C14ECD" w:rsidRPr="000E151F" w:rsidRDefault="00B20B58"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5B0A081"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0A4F87" w14:textId="0A7F9605" w:rsidR="00C14ECD" w:rsidRPr="000E151F" w:rsidRDefault="00B20B58" w:rsidP="00C14ECD">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A99BFA4"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59C900"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80D75A"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D23CB7"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6FE19E"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2F3986"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BE9C53"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800366"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D0F6BCB" w14:textId="77777777" w:rsidR="00C14ECD" w:rsidRPr="000E151F" w:rsidRDefault="00C14ECD" w:rsidP="00C14ECD">
            <w:pPr>
              <w:rPr>
                <w:sz w:val="22"/>
                <w:szCs w:val="22"/>
              </w:rPr>
            </w:pPr>
          </w:p>
        </w:tc>
      </w:tr>
      <w:tr w:rsidR="00C14ECD" w:rsidRPr="000E151F" w14:paraId="1BF715A1" w14:textId="77777777" w:rsidTr="006B55D9">
        <w:tc>
          <w:tcPr>
            <w:tcW w:w="4395" w:type="dxa"/>
            <w:tcBorders>
              <w:top w:val="single" w:sz="6" w:space="0" w:color="auto"/>
              <w:left w:val="single" w:sz="6" w:space="0" w:color="auto"/>
              <w:bottom w:val="single" w:sz="6" w:space="0" w:color="auto"/>
              <w:right w:val="single" w:sz="6" w:space="0" w:color="auto"/>
            </w:tcBorders>
          </w:tcPr>
          <w:p w14:paraId="2FDE984C" w14:textId="54704CE5" w:rsidR="00C14ECD" w:rsidRPr="000E151F" w:rsidRDefault="00C14ECD" w:rsidP="00C14ECD">
            <w:pPr>
              <w:tabs>
                <w:tab w:val="left" w:pos="356"/>
              </w:tabs>
              <w:rPr>
                <w:snapToGrid w:val="0"/>
                <w:sz w:val="22"/>
                <w:szCs w:val="22"/>
              </w:rPr>
            </w:pPr>
            <w:r w:rsidRPr="00A946FF">
              <w:rPr>
                <w:snapToGrid w:val="0"/>
                <w:sz w:val="22"/>
                <w:szCs w:val="22"/>
                <w:lang w:val="en-US"/>
              </w:rPr>
              <w:t xml:space="preserve">Adnan Dibrani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09856E69" w14:textId="67A65F31" w:rsidR="00C14ECD" w:rsidRPr="000E151F" w:rsidRDefault="00B20B58"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EE95A9B"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945C972" w14:textId="44805667" w:rsidR="00C14ECD" w:rsidRPr="000E151F" w:rsidRDefault="00B20B58" w:rsidP="00C14ECD">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54DEBC9"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5B61E6"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C79344"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6961F6"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DFCE11"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F148C1"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80EF87"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1D89A"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8F3529" w14:textId="77777777" w:rsidR="00C14ECD" w:rsidRPr="000E151F" w:rsidRDefault="00C14ECD" w:rsidP="00C14ECD">
            <w:pPr>
              <w:rPr>
                <w:sz w:val="22"/>
                <w:szCs w:val="22"/>
              </w:rPr>
            </w:pPr>
          </w:p>
        </w:tc>
      </w:tr>
      <w:tr w:rsidR="00C14ECD" w:rsidRPr="000E151F" w14:paraId="4573A89E" w14:textId="77777777" w:rsidTr="006B55D9">
        <w:tc>
          <w:tcPr>
            <w:tcW w:w="4395" w:type="dxa"/>
            <w:tcBorders>
              <w:top w:val="single" w:sz="6" w:space="0" w:color="auto"/>
              <w:left w:val="single" w:sz="6" w:space="0" w:color="auto"/>
              <w:bottom w:val="single" w:sz="6" w:space="0" w:color="auto"/>
              <w:right w:val="single" w:sz="6" w:space="0" w:color="auto"/>
            </w:tcBorders>
          </w:tcPr>
          <w:p w14:paraId="258AAE13" w14:textId="7342CC93" w:rsidR="00C14ECD" w:rsidRDefault="00C14ECD" w:rsidP="00C14ECD">
            <w:pPr>
              <w:tabs>
                <w:tab w:val="left" w:pos="-70"/>
              </w:tabs>
              <w:ind w:left="-354" w:firstLine="426"/>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5444E358" w14:textId="749ED1B6" w:rsidR="00C14ECD" w:rsidRPr="000E151F" w:rsidRDefault="00B20B58"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1D29C01"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B7C7ED" w14:textId="10C08378" w:rsidR="00C14ECD" w:rsidRPr="000E151F" w:rsidRDefault="00B20B58" w:rsidP="00C14ECD">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07DA8CA"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1111F"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BA8D87"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D467E2"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A21C0C"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1AD51E"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6EDB27"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DA5FBB"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B974661" w14:textId="77777777" w:rsidR="00C14ECD" w:rsidRPr="000E151F" w:rsidRDefault="00C14ECD" w:rsidP="00C14ECD">
            <w:pPr>
              <w:rPr>
                <w:sz w:val="22"/>
                <w:szCs w:val="22"/>
              </w:rPr>
            </w:pPr>
          </w:p>
        </w:tc>
      </w:tr>
      <w:tr w:rsidR="00C14ECD" w:rsidRPr="000E151F" w14:paraId="40EA3EA1" w14:textId="77777777" w:rsidTr="006B55D9">
        <w:tc>
          <w:tcPr>
            <w:tcW w:w="4395" w:type="dxa"/>
            <w:tcBorders>
              <w:top w:val="single" w:sz="6" w:space="0" w:color="auto"/>
              <w:left w:val="single" w:sz="6" w:space="0" w:color="auto"/>
              <w:bottom w:val="single" w:sz="6" w:space="0" w:color="auto"/>
              <w:right w:val="single" w:sz="6" w:space="0" w:color="auto"/>
            </w:tcBorders>
          </w:tcPr>
          <w:p w14:paraId="44434686" w14:textId="64AF0602" w:rsidR="00C14ECD" w:rsidRDefault="00C14ECD" w:rsidP="00C14ECD">
            <w:pPr>
              <w:tabs>
                <w:tab w:val="left" w:pos="-70"/>
              </w:tabs>
              <w:ind w:left="-354" w:firstLine="426"/>
              <w:rPr>
                <w:snapToGrid w:val="0"/>
                <w:sz w:val="22"/>
                <w:szCs w:val="22"/>
              </w:rPr>
            </w:pPr>
            <w:r w:rsidRPr="00A946FF">
              <w:rPr>
                <w:snapToGrid w:val="0"/>
                <w:sz w:val="22"/>
                <w:szCs w:val="22"/>
              </w:rPr>
              <w:t>Ali Esbati (V)</w:t>
            </w:r>
          </w:p>
        </w:tc>
        <w:tc>
          <w:tcPr>
            <w:tcW w:w="488" w:type="dxa"/>
            <w:tcBorders>
              <w:top w:val="single" w:sz="6" w:space="0" w:color="auto"/>
              <w:left w:val="single" w:sz="6" w:space="0" w:color="auto"/>
              <w:bottom w:val="single" w:sz="6" w:space="0" w:color="auto"/>
              <w:right w:val="single" w:sz="6" w:space="0" w:color="auto"/>
            </w:tcBorders>
          </w:tcPr>
          <w:p w14:paraId="63F556D3" w14:textId="0BE01713" w:rsidR="00C14ECD" w:rsidRPr="000E151F" w:rsidRDefault="00B20B58"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10B5D1"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A1BF29C" w14:textId="7B694672" w:rsidR="00C14ECD" w:rsidRPr="000E151F" w:rsidRDefault="00B20B58" w:rsidP="00C14ECD">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D3722C9"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3E6A3C"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7E6B52"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E7F55E"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BCE30C"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5F43A3"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B29CDC"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3852D3"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CE5D9E" w14:textId="77777777" w:rsidR="00C14ECD" w:rsidRPr="000E151F" w:rsidRDefault="00C14ECD" w:rsidP="00C14ECD">
            <w:pPr>
              <w:rPr>
                <w:sz w:val="22"/>
                <w:szCs w:val="22"/>
              </w:rPr>
            </w:pPr>
          </w:p>
        </w:tc>
      </w:tr>
      <w:tr w:rsidR="00C14ECD" w:rsidRPr="000E151F" w14:paraId="2B83F74B" w14:textId="77777777" w:rsidTr="006B55D9">
        <w:tc>
          <w:tcPr>
            <w:tcW w:w="4395" w:type="dxa"/>
            <w:tcBorders>
              <w:top w:val="single" w:sz="6" w:space="0" w:color="auto"/>
              <w:left w:val="single" w:sz="6" w:space="0" w:color="auto"/>
              <w:bottom w:val="single" w:sz="6" w:space="0" w:color="auto"/>
              <w:right w:val="single" w:sz="6" w:space="0" w:color="auto"/>
            </w:tcBorders>
          </w:tcPr>
          <w:p w14:paraId="76A190A8" w14:textId="29865611" w:rsidR="00C14ECD" w:rsidRDefault="00C14ECD" w:rsidP="00C14ECD">
            <w:pPr>
              <w:tabs>
                <w:tab w:val="left" w:pos="-70"/>
              </w:tabs>
              <w:ind w:left="-354" w:firstLine="426"/>
              <w:rPr>
                <w:snapToGrid w:val="0"/>
                <w:sz w:val="22"/>
                <w:szCs w:val="22"/>
              </w:rPr>
            </w:pPr>
            <w:r>
              <w:rPr>
                <w:snapToGrid w:val="0"/>
                <w:sz w:val="22"/>
                <w:szCs w:val="22"/>
              </w:rPr>
              <w:t xml:space="preserve">Hans </w:t>
            </w:r>
            <w:proofErr w:type="gramStart"/>
            <w:r>
              <w:rPr>
                <w:snapToGrid w:val="0"/>
                <w:sz w:val="22"/>
                <w:szCs w:val="22"/>
              </w:rPr>
              <w:t>Eklind</w:t>
            </w:r>
            <w:r w:rsidRPr="00A946FF">
              <w:rPr>
                <w:snapToGrid w:val="0"/>
                <w:sz w:val="22"/>
                <w:szCs w:val="22"/>
              </w:rPr>
              <w:t>(</w:t>
            </w:r>
            <w:proofErr w:type="gramEnd"/>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2F377AB0" w14:textId="2EE1F35E" w:rsidR="00C14ECD" w:rsidRPr="000E151F" w:rsidRDefault="00B20B58"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E6A7CF0"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7FC92" w14:textId="3DDA512F" w:rsidR="00C14ECD" w:rsidRPr="000E151F" w:rsidRDefault="00B20B58" w:rsidP="00C14ECD">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2B150C5"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746658"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86EA1B"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CFC0C3"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22C019"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304EF4"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51D89C"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EF96B7"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675AD3E" w14:textId="77777777" w:rsidR="00C14ECD" w:rsidRPr="000E151F" w:rsidRDefault="00C14ECD" w:rsidP="00C14ECD">
            <w:pPr>
              <w:rPr>
                <w:sz w:val="22"/>
                <w:szCs w:val="22"/>
              </w:rPr>
            </w:pPr>
          </w:p>
        </w:tc>
      </w:tr>
      <w:tr w:rsidR="00C14ECD" w:rsidRPr="000E151F" w14:paraId="160AF056" w14:textId="77777777" w:rsidTr="006B55D9">
        <w:tc>
          <w:tcPr>
            <w:tcW w:w="4395" w:type="dxa"/>
            <w:tcBorders>
              <w:top w:val="single" w:sz="6" w:space="0" w:color="auto"/>
              <w:left w:val="single" w:sz="6" w:space="0" w:color="auto"/>
              <w:bottom w:val="single" w:sz="6" w:space="0" w:color="auto"/>
              <w:right w:val="single" w:sz="6" w:space="0" w:color="auto"/>
            </w:tcBorders>
          </w:tcPr>
          <w:p w14:paraId="71057526" w14:textId="21A08DC3" w:rsidR="00C14ECD" w:rsidRPr="000E151F" w:rsidRDefault="00C14ECD" w:rsidP="00C14ECD">
            <w:pPr>
              <w:tabs>
                <w:tab w:val="left" w:pos="-70"/>
              </w:tabs>
              <w:ind w:left="-354" w:firstLine="426"/>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796C2913" w14:textId="2D423138" w:rsidR="00C14ECD" w:rsidRPr="000E151F" w:rsidRDefault="00B20B58"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570C6A5"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8194D1" w14:textId="0FCCC626" w:rsidR="00C14ECD" w:rsidRPr="000E151F" w:rsidRDefault="00B20B58" w:rsidP="00C14ECD">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036C67C"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692B23"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A89801"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DC6AB4"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F65D78"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6CBBE2"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70872C"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FE740E"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B72B75" w14:textId="77777777" w:rsidR="00C14ECD" w:rsidRPr="000E151F" w:rsidRDefault="00C14ECD" w:rsidP="00C14ECD">
            <w:pPr>
              <w:rPr>
                <w:sz w:val="22"/>
                <w:szCs w:val="22"/>
              </w:rPr>
            </w:pPr>
          </w:p>
        </w:tc>
      </w:tr>
      <w:tr w:rsidR="00C14ECD" w:rsidRPr="000E151F" w14:paraId="7BD2BBCA" w14:textId="77777777" w:rsidTr="006B55D9">
        <w:tc>
          <w:tcPr>
            <w:tcW w:w="4395" w:type="dxa"/>
            <w:tcBorders>
              <w:top w:val="single" w:sz="6" w:space="0" w:color="auto"/>
              <w:left w:val="single" w:sz="6" w:space="0" w:color="auto"/>
              <w:bottom w:val="single" w:sz="6" w:space="0" w:color="auto"/>
              <w:right w:val="single" w:sz="6" w:space="0" w:color="auto"/>
            </w:tcBorders>
          </w:tcPr>
          <w:p w14:paraId="3B6AC79C" w14:textId="276B4589" w:rsidR="00C14ECD" w:rsidRDefault="00C14ECD" w:rsidP="00C14ECD">
            <w:pPr>
              <w:tabs>
                <w:tab w:val="left" w:pos="-70"/>
              </w:tabs>
              <w:ind w:left="-354" w:firstLine="426"/>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0A788C68" w14:textId="5F67038A" w:rsidR="00C14ECD" w:rsidRPr="000E151F" w:rsidRDefault="00B20B58"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DAF385D"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1225AB" w14:textId="057FB844" w:rsidR="00C14ECD" w:rsidRPr="000E151F" w:rsidRDefault="00B20B58" w:rsidP="00C14ECD">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13C01D1"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1E6998"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C5CEAD"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969040"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28B314"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6AD936"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71BC961"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096323"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32CE179" w14:textId="77777777" w:rsidR="00C14ECD" w:rsidRPr="000E151F" w:rsidRDefault="00C14ECD" w:rsidP="00C14ECD">
            <w:pPr>
              <w:rPr>
                <w:sz w:val="22"/>
                <w:szCs w:val="22"/>
              </w:rPr>
            </w:pPr>
          </w:p>
        </w:tc>
      </w:tr>
      <w:tr w:rsidR="00C14ECD" w:rsidRPr="000E151F" w14:paraId="1B290039" w14:textId="77777777" w:rsidTr="006B55D9">
        <w:tc>
          <w:tcPr>
            <w:tcW w:w="4395" w:type="dxa"/>
            <w:tcBorders>
              <w:top w:val="single" w:sz="6" w:space="0" w:color="auto"/>
              <w:left w:val="single" w:sz="6" w:space="0" w:color="auto"/>
              <w:bottom w:val="single" w:sz="6" w:space="0" w:color="auto"/>
              <w:right w:val="single" w:sz="6" w:space="0" w:color="auto"/>
            </w:tcBorders>
          </w:tcPr>
          <w:p w14:paraId="3CB2DC00" w14:textId="59576E7C" w:rsidR="00C14ECD" w:rsidRPr="000E151F" w:rsidRDefault="00C14ECD" w:rsidP="00C14ECD">
            <w:pPr>
              <w:tabs>
                <w:tab w:val="left" w:pos="497"/>
              </w:tabs>
              <w:ind w:left="72"/>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34AEADCA" w14:textId="0DFFA8F1" w:rsidR="00C14ECD" w:rsidRPr="000E151F" w:rsidRDefault="00B20B58"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C4DE44B"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BD6C8" w14:textId="4883DB45" w:rsidR="00C14ECD" w:rsidRPr="000E151F" w:rsidRDefault="00B20B58" w:rsidP="00C14ECD">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9AB7FB6"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4F46C6"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5B1C15"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5118BD"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2ECC99"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96BDD6D"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1A8240"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03C16A"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91FFC90" w14:textId="77777777" w:rsidR="00C14ECD" w:rsidRPr="000E151F" w:rsidRDefault="00C14ECD" w:rsidP="00C14ECD">
            <w:pPr>
              <w:rPr>
                <w:sz w:val="22"/>
                <w:szCs w:val="22"/>
              </w:rPr>
            </w:pPr>
          </w:p>
        </w:tc>
      </w:tr>
      <w:tr w:rsidR="00C14ECD" w:rsidRPr="000E151F" w14:paraId="0ADE0E0F" w14:textId="77777777" w:rsidTr="006B55D9">
        <w:tc>
          <w:tcPr>
            <w:tcW w:w="4395" w:type="dxa"/>
            <w:tcBorders>
              <w:top w:val="single" w:sz="6" w:space="0" w:color="auto"/>
              <w:left w:val="single" w:sz="6" w:space="0" w:color="auto"/>
              <w:bottom w:val="single" w:sz="6" w:space="0" w:color="auto"/>
              <w:right w:val="single" w:sz="6" w:space="0" w:color="auto"/>
            </w:tcBorders>
          </w:tcPr>
          <w:p w14:paraId="0EFA515E" w14:textId="0A368376" w:rsidR="00C14ECD" w:rsidRPr="000E151F" w:rsidRDefault="00C14ECD" w:rsidP="00C14ECD">
            <w:pPr>
              <w:tabs>
                <w:tab w:val="left" w:pos="497"/>
              </w:tabs>
              <w:ind w:left="72"/>
              <w:rPr>
                <w:snapToGrid w:val="0"/>
                <w:sz w:val="22"/>
                <w:szCs w:val="22"/>
              </w:rPr>
            </w:pPr>
            <w:r>
              <w:rPr>
                <w:snapToGrid w:val="0"/>
                <w:sz w:val="22"/>
                <w:szCs w:val="22"/>
              </w:rPr>
              <w:t>Carl B Hamilton</w:t>
            </w:r>
            <w:r w:rsidRPr="00A946FF">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341041A4" w14:textId="2400D6EE" w:rsidR="00C14ECD" w:rsidRPr="000E151F" w:rsidRDefault="00B20B58"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EB2F6C9"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B25E6D" w14:textId="7DC9F9DF" w:rsidR="00C14ECD" w:rsidRPr="000E151F" w:rsidRDefault="00B20B58" w:rsidP="00C14ECD">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FDD5A87"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E6F291"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F47287"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DA7450"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AD2803"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E4B3D0"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D2F94B"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B29E11"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E66DAA0" w14:textId="77777777" w:rsidR="00C14ECD" w:rsidRPr="000E151F" w:rsidRDefault="00C14ECD" w:rsidP="00C14ECD">
            <w:pPr>
              <w:rPr>
                <w:sz w:val="22"/>
                <w:szCs w:val="22"/>
              </w:rPr>
            </w:pPr>
          </w:p>
        </w:tc>
      </w:tr>
      <w:tr w:rsidR="00C14ECD" w:rsidRPr="000E151F" w14:paraId="744DE28F" w14:textId="77777777" w:rsidTr="00470350">
        <w:trPr>
          <w:trHeight w:val="368"/>
        </w:trPr>
        <w:tc>
          <w:tcPr>
            <w:tcW w:w="4395" w:type="dxa"/>
            <w:tcBorders>
              <w:top w:val="single" w:sz="6" w:space="0" w:color="auto"/>
              <w:left w:val="single" w:sz="6" w:space="0" w:color="auto"/>
              <w:bottom w:val="single" w:sz="6" w:space="0" w:color="auto"/>
              <w:right w:val="single" w:sz="6" w:space="0" w:color="auto"/>
            </w:tcBorders>
          </w:tcPr>
          <w:p w14:paraId="7408C075" w14:textId="3AEC6460" w:rsidR="00C14ECD" w:rsidRPr="000E151F" w:rsidRDefault="00C14ECD" w:rsidP="00470350">
            <w:pPr>
              <w:tabs>
                <w:tab w:val="left" w:pos="497"/>
              </w:tabs>
              <w:spacing w:line="276" w:lineRule="auto"/>
              <w:rPr>
                <w:snapToGrid w:val="0"/>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0ECC4989" w14:textId="77777777" w:rsidR="00C14ECD" w:rsidRPr="000E151F"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E2DB827"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FE9087"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FB5526"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FE5EEF"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8CBF48"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92F96E"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77EDB8"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E76FF3"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BEC1C0"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1BC1FC"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2EDB538" w14:textId="77777777" w:rsidR="00C14ECD" w:rsidRPr="000E151F" w:rsidRDefault="00C14ECD" w:rsidP="00C14ECD">
            <w:pPr>
              <w:rPr>
                <w:sz w:val="22"/>
                <w:szCs w:val="22"/>
              </w:rPr>
            </w:pPr>
          </w:p>
        </w:tc>
      </w:tr>
      <w:tr w:rsidR="00470350" w:rsidRPr="000E151F" w14:paraId="77E7D016" w14:textId="77777777" w:rsidTr="006B55D9">
        <w:tc>
          <w:tcPr>
            <w:tcW w:w="4395" w:type="dxa"/>
            <w:tcBorders>
              <w:top w:val="single" w:sz="6" w:space="0" w:color="auto"/>
              <w:left w:val="single" w:sz="6" w:space="0" w:color="auto"/>
              <w:bottom w:val="single" w:sz="6" w:space="0" w:color="auto"/>
              <w:right w:val="single" w:sz="6" w:space="0" w:color="auto"/>
            </w:tcBorders>
          </w:tcPr>
          <w:p w14:paraId="0046B211" w14:textId="0BA3AE32" w:rsidR="00470350" w:rsidRPr="00A946FF" w:rsidRDefault="00470350" w:rsidP="00C14ECD">
            <w:pPr>
              <w:numPr>
                <w:ilvl w:val="0"/>
                <w:numId w:val="3"/>
              </w:numPr>
              <w:tabs>
                <w:tab w:val="clear" w:pos="360"/>
                <w:tab w:val="left" w:pos="0"/>
              </w:tabs>
              <w:ind w:hanging="720"/>
              <w:rPr>
                <w:snapToGrid w:val="0"/>
                <w:sz w:val="22"/>
                <w:szCs w:val="22"/>
              </w:rPr>
            </w:pPr>
            <w:r w:rsidRPr="00A946FF">
              <w:rPr>
                <w:snapToGrid w:val="0"/>
                <w:sz w:val="22"/>
                <w:szCs w:val="22"/>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3329E95A" w14:textId="4F4236D6" w:rsidR="00470350" w:rsidRPr="000E151F" w:rsidRDefault="00B20B58" w:rsidP="00C14ECD">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69E9FDDB" w14:textId="77777777" w:rsidR="00470350" w:rsidRPr="000E151F" w:rsidRDefault="00470350"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BCB2D1" w14:textId="3E9BE5C1" w:rsidR="00470350" w:rsidRPr="000E151F" w:rsidRDefault="00B20B58" w:rsidP="00C14ECD">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224EA38" w14:textId="77777777" w:rsidR="00470350" w:rsidRPr="000E151F" w:rsidRDefault="00470350"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3A4E93" w14:textId="77777777" w:rsidR="00470350" w:rsidRPr="000E151F" w:rsidRDefault="00470350"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E503FE" w14:textId="77777777" w:rsidR="00470350" w:rsidRPr="000E151F" w:rsidRDefault="00470350"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D6EFA8" w14:textId="77777777" w:rsidR="00470350" w:rsidRPr="000E151F" w:rsidRDefault="00470350"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B4C558" w14:textId="77777777" w:rsidR="00470350" w:rsidRPr="000E151F" w:rsidRDefault="00470350"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03751E" w14:textId="77777777" w:rsidR="00470350" w:rsidRPr="000E151F" w:rsidRDefault="00470350"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B0E9EC" w14:textId="77777777" w:rsidR="00470350" w:rsidRPr="000E151F" w:rsidRDefault="00470350"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0ADD66" w14:textId="77777777" w:rsidR="00470350" w:rsidRPr="000E151F" w:rsidRDefault="00470350"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DC63A7" w14:textId="77777777" w:rsidR="00470350" w:rsidRPr="000E151F" w:rsidRDefault="00470350" w:rsidP="00C14ECD">
            <w:pPr>
              <w:rPr>
                <w:sz w:val="22"/>
                <w:szCs w:val="22"/>
              </w:rPr>
            </w:pPr>
          </w:p>
        </w:tc>
      </w:tr>
      <w:tr w:rsidR="00C14ECD" w:rsidRPr="000E151F" w14:paraId="5736E6FA" w14:textId="77777777" w:rsidTr="006B55D9">
        <w:tc>
          <w:tcPr>
            <w:tcW w:w="4395" w:type="dxa"/>
            <w:tcBorders>
              <w:top w:val="single" w:sz="6" w:space="0" w:color="auto"/>
              <w:left w:val="single" w:sz="6" w:space="0" w:color="auto"/>
              <w:bottom w:val="single" w:sz="6" w:space="0" w:color="auto"/>
              <w:right w:val="single" w:sz="6" w:space="0" w:color="auto"/>
            </w:tcBorders>
          </w:tcPr>
          <w:p w14:paraId="09E643F0" w14:textId="14C75EC4" w:rsidR="00C14ECD" w:rsidRPr="000E151F" w:rsidRDefault="00C14ECD" w:rsidP="00C14ECD">
            <w:pPr>
              <w:numPr>
                <w:ilvl w:val="0"/>
                <w:numId w:val="3"/>
              </w:numPr>
              <w:tabs>
                <w:tab w:val="clear" w:pos="360"/>
                <w:tab w:val="left" w:pos="0"/>
              </w:tabs>
              <w:ind w:hanging="720"/>
              <w:rPr>
                <w:snapToGrid w:val="0"/>
                <w:sz w:val="22"/>
                <w:szCs w:val="22"/>
              </w:rPr>
            </w:pPr>
            <w:r w:rsidRPr="00A946FF">
              <w:rPr>
                <w:snapToGrid w:val="0"/>
                <w:sz w:val="22"/>
                <w:szCs w:val="22"/>
              </w:rPr>
              <w:t>Eva Lindh (S)</w:t>
            </w:r>
          </w:p>
        </w:tc>
        <w:tc>
          <w:tcPr>
            <w:tcW w:w="488" w:type="dxa"/>
            <w:tcBorders>
              <w:top w:val="single" w:sz="6" w:space="0" w:color="auto"/>
              <w:left w:val="single" w:sz="6" w:space="0" w:color="auto"/>
              <w:bottom w:val="single" w:sz="6" w:space="0" w:color="auto"/>
              <w:right w:val="single" w:sz="6" w:space="0" w:color="auto"/>
            </w:tcBorders>
          </w:tcPr>
          <w:p w14:paraId="61C901BD" w14:textId="77777777" w:rsidR="00C14ECD" w:rsidRPr="000E151F"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754884C"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FDC73F"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16446"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00A799"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A7993"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86EE97"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7C1029"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84F805"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72BACDC"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9353FA"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C0998C7" w14:textId="77777777" w:rsidR="00C14ECD" w:rsidRPr="000E151F" w:rsidRDefault="00C14ECD" w:rsidP="00C14ECD">
            <w:pPr>
              <w:rPr>
                <w:sz w:val="22"/>
                <w:szCs w:val="22"/>
              </w:rPr>
            </w:pPr>
          </w:p>
        </w:tc>
      </w:tr>
      <w:tr w:rsidR="00C14ECD" w:rsidRPr="000E151F" w14:paraId="6B3F8B01" w14:textId="77777777" w:rsidTr="006B55D9">
        <w:tc>
          <w:tcPr>
            <w:tcW w:w="4395" w:type="dxa"/>
            <w:tcBorders>
              <w:top w:val="single" w:sz="6" w:space="0" w:color="auto"/>
              <w:left w:val="single" w:sz="6" w:space="0" w:color="auto"/>
              <w:bottom w:val="single" w:sz="6" w:space="0" w:color="auto"/>
              <w:right w:val="single" w:sz="6" w:space="0" w:color="auto"/>
            </w:tcBorders>
          </w:tcPr>
          <w:p w14:paraId="7047F91B" w14:textId="3F8B3F93" w:rsidR="00C14ECD" w:rsidRPr="000E151F" w:rsidRDefault="00C14ECD" w:rsidP="00C14ECD">
            <w:pPr>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142C7D6B" w14:textId="3A3E896F" w:rsidR="00C14ECD" w:rsidRPr="000E151F" w:rsidRDefault="00B20B58"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9D4280C"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11145A" w14:textId="646EBC1E" w:rsidR="00C14ECD" w:rsidRPr="000E151F" w:rsidRDefault="00B20B58" w:rsidP="00C14ECD">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94678D1"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95C5A4"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CBE4A5"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F4D07"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B0380"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920604"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FD89FD"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A39423"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76EBC4" w14:textId="77777777" w:rsidR="00C14ECD" w:rsidRPr="000E151F" w:rsidRDefault="00C14ECD" w:rsidP="00C14ECD">
            <w:pPr>
              <w:rPr>
                <w:sz w:val="22"/>
                <w:szCs w:val="22"/>
              </w:rPr>
            </w:pPr>
          </w:p>
        </w:tc>
      </w:tr>
      <w:tr w:rsidR="00C14ECD" w:rsidRPr="000E151F" w14:paraId="637E4EE2" w14:textId="77777777" w:rsidTr="006B55D9">
        <w:tc>
          <w:tcPr>
            <w:tcW w:w="4395" w:type="dxa"/>
            <w:tcBorders>
              <w:top w:val="single" w:sz="6" w:space="0" w:color="auto"/>
              <w:left w:val="single" w:sz="6" w:space="0" w:color="auto"/>
              <w:bottom w:val="single" w:sz="6" w:space="0" w:color="auto"/>
              <w:right w:val="single" w:sz="6" w:space="0" w:color="auto"/>
            </w:tcBorders>
          </w:tcPr>
          <w:p w14:paraId="7FC4862B" w14:textId="5C12B0FC" w:rsidR="00C14ECD" w:rsidRPr="000E151F" w:rsidRDefault="00C14ECD" w:rsidP="00C14ECD">
            <w:pPr>
              <w:tabs>
                <w:tab w:val="left" w:pos="356"/>
              </w:tabs>
              <w:rPr>
                <w:snapToGrid w:val="0"/>
                <w:sz w:val="22"/>
                <w:szCs w:val="22"/>
              </w:rPr>
            </w:pPr>
            <w:r w:rsidRPr="00A946FF">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315C1389" w14:textId="79E3DCDD" w:rsidR="00C14ECD" w:rsidRPr="000E151F"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66489C"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FC5A58"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22BB5C"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7A86A5"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8C5A0F"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67BD80"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DDBF59"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02B03E"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301E8D"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10F3F2"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F6B53E5" w14:textId="77777777" w:rsidR="00C14ECD" w:rsidRPr="000E151F" w:rsidRDefault="00C14ECD" w:rsidP="00C14ECD">
            <w:pPr>
              <w:rPr>
                <w:sz w:val="22"/>
                <w:szCs w:val="22"/>
              </w:rPr>
            </w:pPr>
          </w:p>
        </w:tc>
      </w:tr>
      <w:tr w:rsidR="00C14ECD" w:rsidRPr="000E151F" w14:paraId="76CEDFE5" w14:textId="77777777" w:rsidTr="006B55D9">
        <w:tc>
          <w:tcPr>
            <w:tcW w:w="4395" w:type="dxa"/>
            <w:tcBorders>
              <w:top w:val="single" w:sz="6" w:space="0" w:color="auto"/>
              <w:left w:val="single" w:sz="6" w:space="0" w:color="auto"/>
              <w:bottom w:val="single" w:sz="6" w:space="0" w:color="auto"/>
              <w:right w:val="single" w:sz="6" w:space="0" w:color="auto"/>
            </w:tcBorders>
          </w:tcPr>
          <w:p w14:paraId="7FA51402" w14:textId="541C916E" w:rsidR="00C14ECD" w:rsidRPr="000E151F" w:rsidRDefault="00C14ECD" w:rsidP="00C14ECD">
            <w:pPr>
              <w:tabs>
                <w:tab w:val="left" w:pos="1701"/>
              </w:tabs>
              <w:rPr>
                <w:snapToGrid w:val="0"/>
                <w:sz w:val="22"/>
                <w:szCs w:val="22"/>
                <w:lang w:val="en-US"/>
              </w:rPr>
            </w:pPr>
            <w:r w:rsidRPr="00A946FF">
              <w:rPr>
                <w:snapToGrid w:val="0"/>
                <w:sz w:val="22"/>
                <w:szCs w:val="22"/>
                <w:lang w:val="en-US"/>
              </w:rPr>
              <w:t>Josef Fransson (SD)</w:t>
            </w:r>
          </w:p>
        </w:tc>
        <w:tc>
          <w:tcPr>
            <w:tcW w:w="488" w:type="dxa"/>
            <w:tcBorders>
              <w:top w:val="single" w:sz="6" w:space="0" w:color="auto"/>
              <w:left w:val="single" w:sz="6" w:space="0" w:color="auto"/>
              <w:bottom w:val="single" w:sz="6" w:space="0" w:color="auto"/>
              <w:right w:val="single" w:sz="6" w:space="0" w:color="auto"/>
            </w:tcBorders>
          </w:tcPr>
          <w:p w14:paraId="7AFD7DBE" w14:textId="359CFBA7" w:rsidR="00C14ECD" w:rsidRPr="000E151F"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CDED50"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1609AE"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E161B"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22BEA2"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F828DE"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448238"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4499AC"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85AF0"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C5581FA"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683707"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13CDE7" w14:textId="77777777" w:rsidR="00C14ECD" w:rsidRPr="000E151F" w:rsidRDefault="00C14ECD" w:rsidP="00C14ECD">
            <w:pPr>
              <w:rPr>
                <w:sz w:val="22"/>
                <w:szCs w:val="22"/>
              </w:rPr>
            </w:pPr>
          </w:p>
        </w:tc>
      </w:tr>
      <w:tr w:rsidR="00C14ECD" w:rsidRPr="000E151F" w14:paraId="711BFDE8" w14:textId="77777777" w:rsidTr="006B55D9">
        <w:tc>
          <w:tcPr>
            <w:tcW w:w="4395" w:type="dxa"/>
            <w:tcBorders>
              <w:top w:val="single" w:sz="6" w:space="0" w:color="auto"/>
              <w:left w:val="single" w:sz="6" w:space="0" w:color="auto"/>
              <w:bottom w:val="single" w:sz="6" w:space="0" w:color="auto"/>
              <w:right w:val="single" w:sz="6" w:space="0" w:color="auto"/>
            </w:tcBorders>
          </w:tcPr>
          <w:p w14:paraId="0819399D" w14:textId="670419A7" w:rsidR="00C14ECD" w:rsidRPr="00A946FF" w:rsidRDefault="00C14ECD" w:rsidP="00C14ECD">
            <w:pPr>
              <w:tabs>
                <w:tab w:val="left" w:pos="1701"/>
              </w:tabs>
              <w:rPr>
                <w:snapToGrid w:val="0"/>
                <w:sz w:val="22"/>
                <w:szCs w:val="22"/>
                <w:lang w:val="en-US"/>
              </w:rPr>
            </w:pPr>
            <w:r w:rsidRPr="00A946FF">
              <w:rPr>
                <w:snapToGrid w:val="0"/>
                <w:sz w:val="22"/>
                <w:szCs w:val="22"/>
                <w:lang w:val="en-US"/>
              </w:rPr>
              <w:t>Hanna Westerén (S)</w:t>
            </w:r>
          </w:p>
        </w:tc>
        <w:tc>
          <w:tcPr>
            <w:tcW w:w="488" w:type="dxa"/>
            <w:tcBorders>
              <w:top w:val="single" w:sz="6" w:space="0" w:color="auto"/>
              <w:left w:val="single" w:sz="6" w:space="0" w:color="auto"/>
              <w:bottom w:val="single" w:sz="6" w:space="0" w:color="auto"/>
              <w:right w:val="single" w:sz="6" w:space="0" w:color="auto"/>
            </w:tcBorders>
          </w:tcPr>
          <w:p w14:paraId="4AC3E52C" w14:textId="77777777" w:rsidR="00C14ECD" w:rsidRPr="000E151F"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83B981C"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473CD2"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F5052E"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D474BA"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F8EDFB1"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2882D6"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301732"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F6AFA2"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BCA4DA"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0D3895"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40697E" w14:textId="77777777" w:rsidR="00C14ECD" w:rsidRPr="000E151F" w:rsidRDefault="00C14ECD" w:rsidP="00C14ECD">
            <w:pPr>
              <w:rPr>
                <w:sz w:val="22"/>
                <w:szCs w:val="22"/>
              </w:rPr>
            </w:pPr>
          </w:p>
        </w:tc>
      </w:tr>
      <w:tr w:rsidR="00C14ECD" w:rsidRPr="000E151F" w14:paraId="7C849C8E" w14:textId="77777777" w:rsidTr="006B55D9">
        <w:tc>
          <w:tcPr>
            <w:tcW w:w="4395" w:type="dxa"/>
            <w:tcBorders>
              <w:top w:val="single" w:sz="6" w:space="0" w:color="auto"/>
              <w:left w:val="single" w:sz="6" w:space="0" w:color="auto"/>
              <w:bottom w:val="single" w:sz="6" w:space="0" w:color="auto"/>
              <w:right w:val="single" w:sz="6" w:space="0" w:color="auto"/>
            </w:tcBorders>
          </w:tcPr>
          <w:p w14:paraId="7970513E" w14:textId="2358FCB4" w:rsidR="00C14ECD" w:rsidRPr="000E151F" w:rsidRDefault="00C14ECD" w:rsidP="00C14ECD">
            <w:pPr>
              <w:tabs>
                <w:tab w:val="left" w:pos="1701"/>
              </w:tabs>
              <w:rPr>
                <w:snapToGrid w:val="0"/>
                <w:sz w:val="22"/>
                <w:szCs w:val="22"/>
                <w:lang w:val="en-US"/>
              </w:rPr>
            </w:pPr>
            <w:r>
              <w:rPr>
                <w:snapToGrid w:val="0"/>
                <w:sz w:val="22"/>
                <w:szCs w:val="22"/>
              </w:rPr>
              <w:t>Emma Ahlström Köster (M)</w:t>
            </w:r>
          </w:p>
        </w:tc>
        <w:tc>
          <w:tcPr>
            <w:tcW w:w="488" w:type="dxa"/>
            <w:tcBorders>
              <w:top w:val="single" w:sz="6" w:space="0" w:color="auto"/>
              <w:left w:val="single" w:sz="6" w:space="0" w:color="auto"/>
              <w:bottom w:val="single" w:sz="6" w:space="0" w:color="auto"/>
              <w:right w:val="single" w:sz="6" w:space="0" w:color="auto"/>
            </w:tcBorders>
          </w:tcPr>
          <w:p w14:paraId="64E9BDDE" w14:textId="77777777" w:rsidR="00C14ECD" w:rsidRPr="000E151F"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625E1B6"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50EAD2"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94D3CC1"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207002"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75E9E6"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9AE90E"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EBA961"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CDF2A4"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E22F8E"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473A58"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A962134" w14:textId="77777777" w:rsidR="00C14ECD" w:rsidRPr="000E151F" w:rsidRDefault="00C14ECD" w:rsidP="00C14ECD">
            <w:pPr>
              <w:rPr>
                <w:sz w:val="22"/>
                <w:szCs w:val="22"/>
              </w:rPr>
            </w:pPr>
          </w:p>
        </w:tc>
      </w:tr>
      <w:tr w:rsidR="00C14ECD" w:rsidRPr="000E151F" w14:paraId="2EE776F1" w14:textId="77777777" w:rsidTr="006B55D9">
        <w:tc>
          <w:tcPr>
            <w:tcW w:w="4395" w:type="dxa"/>
            <w:tcBorders>
              <w:top w:val="single" w:sz="6" w:space="0" w:color="auto"/>
              <w:left w:val="single" w:sz="6" w:space="0" w:color="auto"/>
              <w:bottom w:val="single" w:sz="6" w:space="0" w:color="auto"/>
              <w:right w:val="single" w:sz="6" w:space="0" w:color="auto"/>
            </w:tcBorders>
          </w:tcPr>
          <w:p w14:paraId="0676FD88" w14:textId="27E3417C" w:rsidR="00C14ECD" w:rsidRPr="000E151F" w:rsidRDefault="00C14ECD" w:rsidP="00C14ECD">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1DE90D52" w14:textId="77777777" w:rsidR="00C14ECD" w:rsidRPr="000E151F"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0B0BE23"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7AF2CB"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14AC8"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5ED037"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66CE08"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FAF314"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4C2EDE"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AEC402"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A22D89"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B9AC12"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E0B3470" w14:textId="77777777" w:rsidR="00C14ECD" w:rsidRPr="000E151F" w:rsidRDefault="00C14ECD" w:rsidP="00C14ECD">
            <w:pPr>
              <w:rPr>
                <w:sz w:val="22"/>
                <w:szCs w:val="22"/>
              </w:rPr>
            </w:pPr>
          </w:p>
        </w:tc>
      </w:tr>
      <w:tr w:rsidR="00C14ECD" w:rsidRPr="000E151F" w14:paraId="24793189" w14:textId="77777777" w:rsidTr="006B55D9">
        <w:tc>
          <w:tcPr>
            <w:tcW w:w="4395" w:type="dxa"/>
            <w:tcBorders>
              <w:top w:val="single" w:sz="6" w:space="0" w:color="auto"/>
              <w:left w:val="single" w:sz="6" w:space="0" w:color="auto"/>
              <w:bottom w:val="single" w:sz="6" w:space="0" w:color="auto"/>
              <w:right w:val="single" w:sz="6" w:space="0" w:color="auto"/>
            </w:tcBorders>
          </w:tcPr>
          <w:p w14:paraId="00CAD59E" w14:textId="5453FF72" w:rsidR="00C14ECD" w:rsidRPr="000E151F" w:rsidRDefault="00C14ECD" w:rsidP="00C14ECD">
            <w:pPr>
              <w:tabs>
                <w:tab w:val="left" w:pos="1701"/>
              </w:tabs>
              <w:rPr>
                <w:snapToGrid w:val="0"/>
                <w:sz w:val="22"/>
                <w:szCs w:val="22"/>
                <w:lang w:val="en-US"/>
              </w:rPr>
            </w:pPr>
            <w:r w:rsidRPr="00A946FF">
              <w:rPr>
                <w:snapToGrid w:val="0"/>
                <w:sz w:val="22"/>
                <w:szCs w:val="22"/>
                <w:lang w:val="en-US"/>
              </w:rPr>
              <w:t>Ulf Lindholm (SD)</w:t>
            </w:r>
          </w:p>
        </w:tc>
        <w:tc>
          <w:tcPr>
            <w:tcW w:w="488" w:type="dxa"/>
            <w:tcBorders>
              <w:top w:val="single" w:sz="6" w:space="0" w:color="auto"/>
              <w:left w:val="single" w:sz="6" w:space="0" w:color="auto"/>
              <w:bottom w:val="single" w:sz="6" w:space="0" w:color="auto"/>
              <w:right w:val="single" w:sz="6" w:space="0" w:color="auto"/>
            </w:tcBorders>
          </w:tcPr>
          <w:p w14:paraId="0071CE9E" w14:textId="77777777" w:rsidR="00C14ECD" w:rsidRPr="000E151F"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9102A10"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A82A9"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E36C98"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C9C155"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0AC9FA"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F3251B"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E359DE"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FB8A6A"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9EC81"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F31590"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78F0329" w14:textId="77777777" w:rsidR="00C14ECD" w:rsidRPr="000E151F" w:rsidRDefault="00C14ECD" w:rsidP="00C14ECD">
            <w:pPr>
              <w:rPr>
                <w:sz w:val="22"/>
                <w:szCs w:val="22"/>
              </w:rPr>
            </w:pPr>
          </w:p>
        </w:tc>
      </w:tr>
      <w:tr w:rsidR="00C14ECD" w:rsidRPr="000E151F" w14:paraId="7F6B7004" w14:textId="77777777" w:rsidTr="006B55D9">
        <w:tc>
          <w:tcPr>
            <w:tcW w:w="4395" w:type="dxa"/>
            <w:tcBorders>
              <w:top w:val="single" w:sz="6" w:space="0" w:color="auto"/>
              <w:left w:val="single" w:sz="6" w:space="0" w:color="auto"/>
              <w:bottom w:val="single" w:sz="6" w:space="0" w:color="auto"/>
              <w:right w:val="single" w:sz="6" w:space="0" w:color="auto"/>
            </w:tcBorders>
          </w:tcPr>
          <w:p w14:paraId="2C09FC8E" w14:textId="357BAA9B" w:rsidR="00C14ECD" w:rsidRDefault="00C14ECD" w:rsidP="00C14ECD">
            <w:pPr>
              <w:tabs>
                <w:tab w:val="left" w:pos="1701"/>
              </w:tabs>
              <w:rPr>
                <w:snapToGrid w:val="0"/>
                <w:sz w:val="22"/>
                <w:szCs w:val="22"/>
                <w:lang w:val="en-US"/>
              </w:rPr>
            </w:pPr>
            <w:r w:rsidRPr="00A946FF">
              <w:rPr>
                <w:snapToGrid w:val="0"/>
                <w:sz w:val="22"/>
                <w:szCs w:val="22"/>
                <w:lang w:val="en-US"/>
              </w:rPr>
              <w:t>Peder Björk (S)</w:t>
            </w:r>
          </w:p>
        </w:tc>
        <w:tc>
          <w:tcPr>
            <w:tcW w:w="488" w:type="dxa"/>
            <w:tcBorders>
              <w:top w:val="single" w:sz="6" w:space="0" w:color="auto"/>
              <w:left w:val="single" w:sz="6" w:space="0" w:color="auto"/>
              <w:bottom w:val="single" w:sz="6" w:space="0" w:color="auto"/>
              <w:right w:val="single" w:sz="6" w:space="0" w:color="auto"/>
            </w:tcBorders>
          </w:tcPr>
          <w:p w14:paraId="162A9D78" w14:textId="77777777" w:rsidR="00C14ECD" w:rsidRPr="000E151F"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BE7BBD0"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1D15C0"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D80B8A"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3F8E16"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3AE3FF"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4966CF"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F9DD60"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AEA556"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0998A6"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321249"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F46FA2" w14:textId="77777777" w:rsidR="00C14ECD" w:rsidRPr="000E151F" w:rsidRDefault="00C14ECD" w:rsidP="00C14ECD">
            <w:pPr>
              <w:rPr>
                <w:sz w:val="22"/>
                <w:szCs w:val="22"/>
              </w:rPr>
            </w:pPr>
          </w:p>
        </w:tc>
      </w:tr>
      <w:tr w:rsidR="00C14ECD" w:rsidRPr="000E151F" w14:paraId="23199AE9" w14:textId="77777777" w:rsidTr="006B55D9">
        <w:tc>
          <w:tcPr>
            <w:tcW w:w="4395" w:type="dxa"/>
            <w:tcBorders>
              <w:top w:val="single" w:sz="6" w:space="0" w:color="auto"/>
              <w:left w:val="single" w:sz="6" w:space="0" w:color="auto"/>
              <w:bottom w:val="single" w:sz="6" w:space="0" w:color="auto"/>
              <w:right w:val="single" w:sz="6" w:space="0" w:color="auto"/>
            </w:tcBorders>
          </w:tcPr>
          <w:p w14:paraId="586E0EFD" w14:textId="644CCF41" w:rsidR="00C14ECD" w:rsidRPr="000E151F" w:rsidRDefault="00C14ECD" w:rsidP="00C14ECD">
            <w:pPr>
              <w:tabs>
                <w:tab w:val="left" w:pos="1701"/>
              </w:tabs>
              <w:rPr>
                <w:snapToGrid w:val="0"/>
                <w:sz w:val="22"/>
                <w:szCs w:val="22"/>
                <w:lang w:val="en-US"/>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1141DEEC" w14:textId="77777777" w:rsidR="00C14ECD" w:rsidRPr="000E151F"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711C380"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85CF14"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661A56"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0D60FC"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4E743E"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CE606B"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59FF1"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E5CDCB"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4DE82"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A8DB12"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8E92411" w14:textId="77777777" w:rsidR="00C14ECD" w:rsidRPr="000E151F" w:rsidRDefault="00C14ECD" w:rsidP="00C14ECD">
            <w:pPr>
              <w:rPr>
                <w:sz w:val="22"/>
                <w:szCs w:val="22"/>
              </w:rPr>
            </w:pPr>
          </w:p>
        </w:tc>
      </w:tr>
      <w:tr w:rsidR="00C14ECD" w:rsidRPr="000E151F" w14:paraId="622C01D7" w14:textId="77777777" w:rsidTr="006B55D9">
        <w:tc>
          <w:tcPr>
            <w:tcW w:w="4395" w:type="dxa"/>
            <w:tcBorders>
              <w:top w:val="single" w:sz="6" w:space="0" w:color="auto"/>
              <w:left w:val="single" w:sz="6" w:space="0" w:color="auto"/>
              <w:bottom w:val="single" w:sz="6" w:space="0" w:color="auto"/>
              <w:right w:val="single" w:sz="6" w:space="0" w:color="auto"/>
            </w:tcBorders>
          </w:tcPr>
          <w:p w14:paraId="2858A481" w14:textId="71B7CD5F" w:rsidR="00C14ECD" w:rsidRPr="000E151F" w:rsidRDefault="00C14ECD" w:rsidP="00C14ECD">
            <w:pPr>
              <w:tabs>
                <w:tab w:val="left" w:pos="1701"/>
              </w:tabs>
              <w:rPr>
                <w:snapToGrid w:val="0"/>
                <w:sz w:val="22"/>
                <w:szCs w:val="22"/>
                <w:lang w:val="en-US"/>
              </w:rPr>
            </w:pPr>
            <w:r w:rsidRPr="00A946F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6BABA3C1" w14:textId="77777777" w:rsidR="00C14ECD" w:rsidRPr="000E151F"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2B61A7A"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227B70"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E6253F"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2FA625"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05C57C"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76238D"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3EBBA8"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B1D0EF"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A91D72"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DB4FDE"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93CCFF" w14:textId="77777777" w:rsidR="00C14ECD" w:rsidRPr="000E151F" w:rsidRDefault="00C14ECD" w:rsidP="00C14ECD">
            <w:pPr>
              <w:rPr>
                <w:sz w:val="22"/>
                <w:szCs w:val="22"/>
              </w:rPr>
            </w:pPr>
          </w:p>
        </w:tc>
      </w:tr>
      <w:tr w:rsidR="00C14ECD" w:rsidRPr="000E151F" w14:paraId="43722A13" w14:textId="77777777" w:rsidTr="006B55D9">
        <w:tc>
          <w:tcPr>
            <w:tcW w:w="4395" w:type="dxa"/>
            <w:tcBorders>
              <w:top w:val="single" w:sz="6" w:space="0" w:color="auto"/>
              <w:left w:val="single" w:sz="6" w:space="0" w:color="auto"/>
              <w:bottom w:val="single" w:sz="6" w:space="0" w:color="auto"/>
              <w:right w:val="single" w:sz="6" w:space="0" w:color="auto"/>
            </w:tcBorders>
          </w:tcPr>
          <w:p w14:paraId="4D4F7F94" w14:textId="334EB0C5" w:rsidR="00C14ECD" w:rsidRDefault="00C14ECD" w:rsidP="00C14ECD">
            <w:pPr>
              <w:tabs>
                <w:tab w:val="left" w:pos="1701"/>
              </w:tabs>
              <w:rPr>
                <w:snapToGrid w:val="0"/>
                <w:sz w:val="22"/>
                <w:szCs w:val="22"/>
              </w:rPr>
            </w:pPr>
            <w:r w:rsidRPr="002812E5">
              <w:rPr>
                <w:snapToGrid w:val="0"/>
                <w:sz w:val="22"/>
                <w:szCs w:val="22"/>
              </w:rPr>
              <w:t>Yusuf Aydin</w:t>
            </w:r>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7DDE2EDF" w14:textId="0C2B2B10" w:rsidR="00C14ECD" w:rsidRPr="000E151F" w:rsidRDefault="00B20B58" w:rsidP="00C14ECD">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4FB9269C"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0B036B" w14:textId="122CE990" w:rsidR="00C14ECD" w:rsidRPr="000E151F" w:rsidRDefault="00B20B58" w:rsidP="00C14ECD">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7A8EE40D"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FD22A"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BE7071"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ECA16E"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F9AE89"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992BE"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6F35C0"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6DDF78"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922B477" w14:textId="77777777" w:rsidR="00C14ECD" w:rsidRPr="000E151F" w:rsidRDefault="00C14ECD" w:rsidP="00C14ECD">
            <w:pPr>
              <w:rPr>
                <w:sz w:val="22"/>
                <w:szCs w:val="22"/>
              </w:rPr>
            </w:pPr>
          </w:p>
        </w:tc>
      </w:tr>
      <w:tr w:rsidR="00C14ECD" w:rsidRPr="000E151F" w14:paraId="4FC45470" w14:textId="77777777" w:rsidTr="006B55D9">
        <w:tc>
          <w:tcPr>
            <w:tcW w:w="4395" w:type="dxa"/>
            <w:tcBorders>
              <w:top w:val="single" w:sz="6" w:space="0" w:color="auto"/>
              <w:left w:val="single" w:sz="6" w:space="0" w:color="auto"/>
              <w:bottom w:val="single" w:sz="6" w:space="0" w:color="auto"/>
              <w:right w:val="single" w:sz="6" w:space="0" w:color="auto"/>
            </w:tcBorders>
          </w:tcPr>
          <w:p w14:paraId="0DC4E3A9" w14:textId="6CE047C3" w:rsidR="00C14ECD" w:rsidRPr="000E151F" w:rsidRDefault="00C14ECD" w:rsidP="00C14ECD">
            <w:pPr>
              <w:tabs>
                <w:tab w:val="left" w:pos="1701"/>
              </w:tabs>
              <w:rPr>
                <w:snapToGrid w:val="0"/>
                <w:sz w:val="22"/>
                <w:szCs w:val="22"/>
              </w:rPr>
            </w:pPr>
            <w:r w:rsidRPr="00A946FF">
              <w:rPr>
                <w:snapToGrid w:val="0"/>
                <w:sz w:val="22"/>
                <w:szCs w:val="22"/>
              </w:rPr>
              <w:t>Elisabeth Thand Ringqvist (C)</w:t>
            </w:r>
          </w:p>
        </w:tc>
        <w:tc>
          <w:tcPr>
            <w:tcW w:w="488" w:type="dxa"/>
            <w:tcBorders>
              <w:top w:val="single" w:sz="6" w:space="0" w:color="auto"/>
              <w:left w:val="single" w:sz="6" w:space="0" w:color="auto"/>
              <w:bottom w:val="single" w:sz="6" w:space="0" w:color="auto"/>
              <w:right w:val="single" w:sz="6" w:space="0" w:color="auto"/>
            </w:tcBorders>
          </w:tcPr>
          <w:p w14:paraId="555E8C2E" w14:textId="626F08C3" w:rsidR="00C14ECD" w:rsidRPr="000E151F"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734ACFC"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DD0515"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FAE"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7E7A3C"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242BBB"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5AEA044"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4729F2"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20E934"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9F43E3"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FC26B2"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D653C3B" w14:textId="77777777" w:rsidR="00C14ECD" w:rsidRPr="000E151F" w:rsidRDefault="00C14ECD" w:rsidP="00C14ECD">
            <w:pPr>
              <w:rPr>
                <w:sz w:val="22"/>
                <w:szCs w:val="22"/>
              </w:rPr>
            </w:pPr>
          </w:p>
        </w:tc>
      </w:tr>
      <w:tr w:rsidR="00C14ECD" w:rsidRPr="000E151F" w14:paraId="40EBC12B" w14:textId="77777777" w:rsidTr="006B55D9">
        <w:tc>
          <w:tcPr>
            <w:tcW w:w="4395" w:type="dxa"/>
            <w:tcBorders>
              <w:top w:val="single" w:sz="6" w:space="0" w:color="auto"/>
              <w:left w:val="single" w:sz="6" w:space="0" w:color="auto"/>
              <w:bottom w:val="single" w:sz="6" w:space="0" w:color="auto"/>
              <w:right w:val="single" w:sz="6" w:space="0" w:color="auto"/>
            </w:tcBorders>
          </w:tcPr>
          <w:p w14:paraId="39E81E96" w14:textId="732DE7A4" w:rsidR="00C14ECD" w:rsidRDefault="00C14ECD" w:rsidP="00C14ECD">
            <w:pPr>
              <w:tabs>
                <w:tab w:val="left" w:pos="1701"/>
              </w:tabs>
              <w:rPr>
                <w:snapToGrid w:val="0"/>
                <w:sz w:val="22"/>
                <w:szCs w:val="22"/>
              </w:rPr>
            </w:pPr>
            <w:r w:rsidRPr="00A946FF">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18EA286D" w14:textId="77777777" w:rsidR="00C14ECD" w:rsidRPr="000E151F"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A1D9F75"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7B3EBF"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C22E6CC"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FD0FE6"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57EB0F"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E165B6"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07A0A0"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AA0C16"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9EB2C3"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CA59A"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A9D8B7" w14:textId="77777777" w:rsidR="00C14ECD" w:rsidRPr="000E151F" w:rsidRDefault="00C14ECD" w:rsidP="00C14ECD">
            <w:pPr>
              <w:rPr>
                <w:sz w:val="22"/>
                <w:szCs w:val="22"/>
              </w:rPr>
            </w:pPr>
          </w:p>
        </w:tc>
      </w:tr>
      <w:tr w:rsidR="00C14ECD" w:rsidRPr="000E151F" w14:paraId="32895560" w14:textId="77777777" w:rsidTr="006B55D9">
        <w:tc>
          <w:tcPr>
            <w:tcW w:w="4395" w:type="dxa"/>
            <w:tcBorders>
              <w:top w:val="single" w:sz="6" w:space="0" w:color="auto"/>
              <w:left w:val="single" w:sz="6" w:space="0" w:color="auto"/>
              <w:bottom w:val="single" w:sz="6" w:space="0" w:color="auto"/>
              <w:right w:val="single" w:sz="6" w:space="0" w:color="auto"/>
            </w:tcBorders>
          </w:tcPr>
          <w:p w14:paraId="2F5E5C8C" w14:textId="431C7CAF" w:rsidR="00C14ECD" w:rsidRPr="000E151F" w:rsidRDefault="00C14ECD" w:rsidP="00C14ECD">
            <w:pPr>
              <w:tabs>
                <w:tab w:val="left" w:pos="1701"/>
              </w:tabs>
              <w:rPr>
                <w:snapToGrid w:val="0"/>
                <w:sz w:val="22"/>
                <w:szCs w:val="22"/>
              </w:rPr>
            </w:pPr>
            <w:r w:rsidRPr="00A946FF">
              <w:rPr>
                <w:snapToGrid w:val="0"/>
                <w:sz w:val="22"/>
                <w:szCs w:val="22"/>
              </w:rPr>
              <w:t xml:space="preserve">Linus </w:t>
            </w:r>
            <w:proofErr w:type="spellStart"/>
            <w:r w:rsidRPr="00A946FF">
              <w:rPr>
                <w:snapToGrid w:val="0"/>
                <w:sz w:val="22"/>
                <w:szCs w:val="22"/>
              </w:rPr>
              <w:t>Lakso</w:t>
            </w:r>
            <w:proofErr w:type="spellEnd"/>
            <w:r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52113D1A" w14:textId="77777777" w:rsidR="00C14ECD" w:rsidRPr="000E151F"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61EAE7"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7DA5AB"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494D71"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CA3FF"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9C2D1A"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7B1283"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822426"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B1A99B"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C49D69"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D7B9F5"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05CCAA" w14:textId="77777777" w:rsidR="00C14ECD" w:rsidRPr="000E151F" w:rsidRDefault="00C14ECD" w:rsidP="00C14ECD">
            <w:pPr>
              <w:rPr>
                <w:sz w:val="22"/>
                <w:szCs w:val="22"/>
              </w:rPr>
            </w:pPr>
          </w:p>
        </w:tc>
      </w:tr>
      <w:tr w:rsidR="00C14ECD" w:rsidRPr="000E151F" w14:paraId="0CF3A644" w14:textId="77777777" w:rsidTr="006B55D9">
        <w:tc>
          <w:tcPr>
            <w:tcW w:w="4395" w:type="dxa"/>
            <w:tcBorders>
              <w:top w:val="single" w:sz="6" w:space="0" w:color="auto"/>
              <w:left w:val="single" w:sz="6" w:space="0" w:color="auto"/>
              <w:bottom w:val="single" w:sz="6" w:space="0" w:color="auto"/>
              <w:right w:val="single" w:sz="6" w:space="0" w:color="auto"/>
            </w:tcBorders>
          </w:tcPr>
          <w:p w14:paraId="599CFF84" w14:textId="36E81406" w:rsidR="00C14ECD" w:rsidRPr="000E151F" w:rsidRDefault="00C14ECD" w:rsidP="00C14ECD">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77035B45" w14:textId="77777777" w:rsidR="00C14ECD" w:rsidRPr="000E151F"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6D14A9E"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28869C"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C0E823"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965BE9"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0C147"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138D25"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AA1CE"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BE1BC1"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3B6C45"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B54C89"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4609D3" w14:textId="77777777" w:rsidR="00C14ECD" w:rsidRPr="000E151F" w:rsidRDefault="00C14ECD" w:rsidP="00C14ECD">
            <w:pPr>
              <w:rPr>
                <w:sz w:val="22"/>
                <w:szCs w:val="22"/>
              </w:rPr>
            </w:pPr>
          </w:p>
        </w:tc>
      </w:tr>
      <w:tr w:rsidR="00C14ECD" w:rsidRPr="000E151F" w14:paraId="453511EF" w14:textId="77777777" w:rsidTr="006B55D9">
        <w:tc>
          <w:tcPr>
            <w:tcW w:w="4395" w:type="dxa"/>
            <w:tcBorders>
              <w:top w:val="single" w:sz="6" w:space="0" w:color="auto"/>
              <w:left w:val="single" w:sz="6" w:space="0" w:color="auto"/>
              <w:bottom w:val="single" w:sz="6" w:space="0" w:color="auto"/>
              <w:right w:val="single" w:sz="6" w:space="0" w:color="auto"/>
            </w:tcBorders>
          </w:tcPr>
          <w:p w14:paraId="7A3E4488" w14:textId="00550AD7" w:rsidR="00C14ECD" w:rsidRPr="000E151F" w:rsidRDefault="00C14ECD" w:rsidP="00C14ECD">
            <w:pPr>
              <w:tabs>
                <w:tab w:val="left" w:pos="1701"/>
              </w:tabs>
              <w:rPr>
                <w:snapToGrid w:val="0"/>
                <w:sz w:val="22"/>
                <w:szCs w:val="22"/>
              </w:rPr>
            </w:pPr>
            <w:r w:rsidRPr="00D40317">
              <w:rPr>
                <w:snapToGrid w:val="0"/>
                <w:sz w:val="22"/>
                <w:szCs w:val="22"/>
              </w:rPr>
              <w:t>Ida Gabrielsson (V)</w:t>
            </w:r>
          </w:p>
        </w:tc>
        <w:tc>
          <w:tcPr>
            <w:tcW w:w="488" w:type="dxa"/>
            <w:tcBorders>
              <w:top w:val="single" w:sz="6" w:space="0" w:color="auto"/>
              <w:left w:val="single" w:sz="6" w:space="0" w:color="auto"/>
              <w:bottom w:val="single" w:sz="6" w:space="0" w:color="auto"/>
              <w:right w:val="single" w:sz="6" w:space="0" w:color="auto"/>
            </w:tcBorders>
          </w:tcPr>
          <w:p w14:paraId="41D820B3" w14:textId="77777777" w:rsidR="00C14ECD" w:rsidRPr="000E151F"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6B4048"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8DC80B"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404F8C"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3889F2"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10EBD2"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33A824"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6202F"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CD59E7"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FEE0EA"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073D5D"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CC9CFC8" w14:textId="77777777" w:rsidR="00C14ECD" w:rsidRPr="000E151F" w:rsidRDefault="00C14ECD" w:rsidP="00C14ECD">
            <w:pPr>
              <w:rPr>
                <w:sz w:val="22"/>
                <w:szCs w:val="22"/>
              </w:rPr>
            </w:pPr>
          </w:p>
        </w:tc>
      </w:tr>
      <w:tr w:rsidR="00C14ECD" w:rsidRPr="000E151F" w14:paraId="2F9F1694" w14:textId="77777777" w:rsidTr="006B55D9">
        <w:tc>
          <w:tcPr>
            <w:tcW w:w="4395" w:type="dxa"/>
            <w:tcBorders>
              <w:top w:val="single" w:sz="6" w:space="0" w:color="auto"/>
              <w:left w:val="single" w:sz="6" w:space="0" w:color="auto"/>
              <w:bottom w:val="single" w:sz="6" w:space="0" w:color="auto"/>
              <w:right w:val="single" w:sz="6" w:space="0" w:color="auto"/>
            </w:tcBorders>
          </w:tcPr>
          <w:p w14:paraId="1FFDD558" w14:textId="598D99B8" w:rsidR="00C14ECD" w:rsidRPr="000E151F" w:rsidRDefault="00C14ECD" w:rsidP="00C14ECD">
            <w:pPr>
              <w:tabs>
                <w:tab w:val="left" w:pos="1701"/>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67EE4A70" w14:textId="58B00B89" w:rsidR="00C14ECD" w:rsidRPr="000E151F"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BAA90BE"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7F8BA3"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1CB20C"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E75B49"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A5F310"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6A63BC"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81029B"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DCFF3"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2F565F"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116417"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8397735" w14:textId="77777777" w:rsidR="00C14ECD" w:rsidRPr="000E151F" w:rsidRDefault="00C14ECD" w:rsidP="00C14ECD">
            <w:pPr>
              <w:rPr>
                <w:sz w:val="22"/>
                <w:szCs w:val="22"/>
              </w:rPr>
            </w:pPr>
          </w:p>
        </w:tc>
      </w:tr>
      <w:tr w:rsidR="00C14ECD" w:rsidRPr="000E151F" w14:paraId="668864F3" w14:textId="77777777" w:rsidTr="006B55D9">
        <w:tc>
          <w:tcPr>
            <w:tcW w:w="4395" w:type="dxa"/>
            <w:tcBorders>
              <w:top w:val="single" w:sz="6" w:space="0" w:color="auto"/>
              <w:left w:val="single" w:sz="6" w:space="0" w:color="auto"/>
              <w:bottom w:val="single" w:sz="6" w:space="0" w:color="auto"/>
              <w:right w:val="single" w:sz="6" w:space="0" w:color="auto"/>
            </w:tcBorders>
          </w:tcPr>
          <w:p w14:paraId="0531FBF1" w14:textId="284F09DA" w:rsidR="00C14ECD" w:rsidRPr="000E151F" w:rsidRDefault="00C14ECD" w:rsidP="00C14ECD">
            <w:pPr>
              <w:tabs>
                <w:tab w:val="left" w:pos="1701"/>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699B0DA9" w14:textId="74B779C8" w:rsidR="00C14ECD" w:rsidRPr="000E151F"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C6806AD"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D50579"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3FB8B7"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9E2271"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9C1A5A"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ABA53F"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EF1E5A"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6C52F1"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B69EC6"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F5E6BF"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0A21EE8" w14:textId="77777777" w:rsidR="00C14ECD" w:rsidRPr="000E151F" w:rsidRDefault="00C14ECD" w:rsidP="00C14ECD">
            <w:pPr>
              <w:rPr>
                <w:sz w:val="22"/>
                <w:szCs w:val="22"/>
              </w:rPr>
            </w:pPr>
          </w:p>
        </w:tc>
      </w:tr>
      <w:tr w:rsidR="00C14ECD" w:rsidRPr="000E151F" w14:paraId="2F605694" w14:textId="77777777" w:rsidTr="006B55D9">
        <w:tc>
          <w:tcPr>
            <w:tcW w:w="4395" w:type="dxa"/>
            <w:tcBorders>
              <w:top w:val="single" w:sz="6" w:space="0" w:color="auto"/>
              <w:left w:val="single" w:sz="6" w:space="0" w:color="auto"/>
              <w:bottom w:val="single" w:sz="6" w:space="0" w:color="auto"/>
              <w:right w:val="single" w:sz="6" w:space="0" w:color="auto"/>
            </w:tcBorders>
          </w:tcPr>
          <w:p w14:paraId="1995A0BD" w14:textId="7B39C888" w:rsidR="00C14ECD" w:rsidRPr="000E151F" w:rsidRDefault="00C14ECD" w:rsidP="00C14ECD">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1C44252A" w14:textId="77777777" w:rsidR="00C14ECD" w:rsidRPr="000E151F"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D528011"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07F4C6"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9463FA7"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049679"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0D91A0"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986FA8"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005348"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879D10"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A15996"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F6A330"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0DF3E28" w14:textId="77777777" w:rsidR="00C14ECD" w:rsidRPr="000E151F" w:rsidRDefault="00C14ECD" w:rsidP="00C14ECD">
            <w:pPr>
              <w:rPr>
                <w:sz w:val="22"/>
                <w:szCs w:val="22"/>
              </w:rPr>
            </w:pPr>
          </w:p>
        </w:tc>
      </w:tr>
      <w:tr w:rsidR="00C14ECD" w:rsidRPr="000E151F" w14:paraId="74371F37" w14:textId="77777777" w:rsidTr="006B55D9">
        <w:tc>
          <w:tcPr>
            <w:tcW w:w="4395" w:type="dxa"/>
            <w:tcBorders>
              <w:top w:val="single" w:sz="6" w:space="0" w:color="auto"/>
              <w:left w:val="single" w:sz="6" w:space="0" w:color="auto"/>
              <w:bottom w:val="single" w:sz="6" w:space="0" w:color="auto"/>
              <w:right w:val="single" w:sz="6" w:space="0" w:color="auto"/>
            </w:tcBorders>
          </w:tcPr>
          <w:p w14:paraId="1DE641A3" w14:textId="72CF0F86" w:rsidR="00C14ECD" w:rsidRPr="000E151F" w:rsidRDefault="00C14ECD" w:rsidP="00C14ECD">
            <w:pPr>
              <w:tabs>
                <w:tab w:val="left" w:pos="497"/>
              </w:tabs>
              <w:rPr>
                <w:snapToGrid w:val="0"/>
                <w:sz w:val="22"/>
                <w:szCs w:val="22"/>
              </w:rPr>
            </w:pPr>
            <w:r>
              <w:rPr>
                <w:snapToGrid w:val="0"/>
                <w:sz w:val="22"/>
                <w:szCs w:val="22"/>
              </w:rPr>
              <w:t xml:space="preserve">Katarina </w:t>
            </w:r>
            <w:proofErr w:type="spellStart"/>
            <w:r>
              <w:rPr>
                <w:snapToGrid w:val="0"/>
                <w:sz w:val="22"/>
                <w:szCs w:val="22"/>
              </w:rPr>
              <w:t>Luhr</w:t>
            </w:r>
            <w:proofErr w:type="spellEnd"/>
            <w:r>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2570C3D6" w14:textId="77777777" w:rsidR="00C14ECD" w:rsidRPr="000E151F"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215B65D"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0214E1"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E7E8C2"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D93F54"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5F6616"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DC3B65"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DF96FC"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B04726"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A62B30"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D394A0"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F97CD6" w14:textId="77777777" w:rsidR="00C14ECD" w:rsidRPr="000E151F" w:rsidRDefault="00C14ECD" w:rsidP="00C14ECD">
            <w:pPr>
              <w:rPr>
                <w:sz w:val="22"/>
                <w:szCs w:val="22"/>
              </w:rPr>
            </w:pPr>
          </w:p>
        </w:tc>
      </w:tr>
      <w:tr w:rsidR="00C14ECD" w:rsidRPr="000E151F" w14:paraId="4323D839" w14:textId="77777777" w:rsidTr="006B55D9">
        <w:tc>
          <w:tcPr>
            <w:tcW w:w="4395" w:type="dxa"/>
            <w:tcBorders>
              <w:top w:val="single" w:sz="6" w:space="0" w:color="auto"/>
              <w:left w:val="single" w:sz="6" w:space="0" w:color="auto"/>
              <w:bottom w:val="single" w:sz="6" w:space="0" w:color="auto"/>
              <w:right w:val="single" w:sz="6" w:space="0" w:color="auto"/>
            </w:tcBorders>
          </w:tcPr>
          <w:p w14:paraId="01B57C64" w14:textId="0C938D48" w:rsidR="00C14ECD" w:rsidRPr="000E151F" w:rsidRDefault="00C14ECD" w:rsidP="00C14ECD">
            <w:pPr>
              <w:tabs>
                <w:tab w:val="left" w:pos="497"/>
              </w:tabs>
              <w:rPr>
                <w:snapToGrid w:val="0"/>
                <w:sz w:val="22"/>
                <w:szCs w:val="22"/>
              </w:rPr>
            </w:pPr>
            <w:r w:rsidRPr="007E32F7">
              <w:rPr>
                <w:snapToGrid w:val="0"/>
                <w:sz w:val="22"/>
                <w:szCs w:val="22"/>
              </w:rPr>
              <w:t>Elin Söderberg (MP)</w:t>
            </w:r>
          </w:p>
        </w:tc>
        <w:tc>
          <w:tcPr>
            <w:tcW w:w="488" w:type="dxa"/>
            <w:tcBorders>
              <w:top w:val="single" w:sz="6" w:space="0" w:color="auto"/>
              <w:left w:val="single" w:sz="6" w:space="0" w:color="auto"/>
              <w:bottom w:val="single" w:sz="6" w:space="0" w:color="auto"/>
              <w:right w:val="single" w:sz="6" w:space="0" w:color="auto"/>
            </w:tcBorders>
          </w:tcPr>
          <w:p w14:paraId="2A71C219" w14:textId="77777777" w:rsidR="00C14ECD" w:rsidRPr="000E151F"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3014A5"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94ED6F"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659FF5"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B62B62"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AB1CFA"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837C83"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4C7153"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45EC8"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D5127F"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336516"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4B9B363" w14:textId="77777777" w:rsidR="00C14ECD" w:rsidRPr="000E151F" w:rsidRDefault="00C14ECD" w:rsidP="00C14ECD">
            <w:pPr>
              <w:rPr>
                <w:sz w:val="22"/>
                <w:szCs w:val="22"/>
              </w:rPr>
            </w:pPr>
          </w:p>
        </w:tc>
      </w:tr>
      <w:tr w:rsidR="00C14ECD" w:rsidRPr="000E151F" w14:paraId="0AA30539" w14:textId="77777777" w:rsidTr="006B55D9">
        <w:tc>
          <w:tcPr>
            <w:tcW w:w="4395" w:type="dxa"/>
            <w:tcBorders>
              <w:top w:val="single" w:sz="6" w:space="0" w:color="auto"/>
              <w:left w:val="single" w:sz="6" w:space="0" w:color="auto"/>
              <w:bottom w:val="single" w:sz="6" w:space="0" w:color="auto"/>
              <w:right w:val="single" w:sz="6" w:space="0" w:color="auto"/>
            </w:tcBorders>
          </w:tcPr>
          <w:p w14:paraId="6F0D7EFC" w14:textId="139FB18A" w:rsidR="00C14ECD" w:rsidRPr="007E32F7" w:rsidRDefault="00C14ECD" w:rsidP="00C14ECD">
            <w:pPr>
              <w:tabs>
                <w:tab w:val="left" w:pos="497"/>
              </w:tabs>
              <w:rPr>
                <w:snapToGrid w:val="0"/>
                <w:sz w:val="22"/>
                <w:szCs w:val="22"/>
              </w:rPr>
            </w:pPr>
            <w:r>
              <w:rPr>
                <w:snapToGrid w:val="0"/>
                <w:sz w:val="22"/>
                <w:szCs w:val="22"/>
              </w:rPr>
              <w:t xml:space="preserve">Juno Blom (L) </w:t>
            </w:r>
          </w:p>
        </w:tc>
        <w:tc>
          <w:tcPr>
            <w:tcW w:w="488" w:type="dxa"/>
            <w:tcBorders>
              <w:top w:val="single" w:sz="6" w:space="0" w:color="auto"/>
              <w:left w:val="single" w:sz="6" w:space="0" w:color="auto"/>
              <w:bottom w:val="single" w:sz="6" w:space="0" w:color="auto"/>
              <w:right w:val="single" w:sz="6" w:space="0" w:color="auto"/>
            </w:tcBorders>
          </w:tcPr>
          <w:p w14:paraId="73CD748B" w14:textId="77777777" w:rsidR="00C14ECD" w:rsidRPr="000E151F"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BFCE106"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5165A5"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B522D7"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0658EA"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8DD56F"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41E7A8"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0D3D3"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AB1D8B"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9950CF"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E03F1"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5AA203A" w14:textId="77777777" w:rsidR="00C14ECD" w:rsidRPr="000E151F" w:rsidRDefault="00C14ECD" w:rsidP="00C14ECD">
            <w:pPr>
              <w:rPr>
                <w:sz w:val="22"/>
                <w:szCs w:val="22"/>
              </w:rPr>
            </w:pPr>
          </w:p>
        </w:tc>
      </w:tr>
      <w:tr w:rsidR="00C14ECD" w:rsidRPr="000E151F" w14:paraId="01EAE5CB" w14:textId="77777777" w:rsidTr="006B55D9">
        <w:tc>
          <w:tcPr>
            <w:tcW w:w="4395" w:type="dxa"/>
            <w:tcBorders>
              <w:top w:val="single" w:sz="6" w:space="0" w:color="auto"/>
              <w:left w:val="single" w:sz="6" w:space="0" w:color="auto"/>
              <w:bottom w:val="single" w:sz="6" w:space="0" w:color="auto"/>
              <w:right w:val="single" w:sz="6" w:space="0" w:color="auto"/>
            </w:tcBorders>
          </w:tcPr>
          <w:p w14:paraId="512AD4D4" w14:textId="706ABF51" w:rsidR="00C14ECD" w:rsidRPr="000E151F" w:rsidRDefault="00C14ECD" w:rsidP="00C14ECD">
            <w:pPr>
              <w:tabs>
                <w:tab w:val="left" w:pos="497"/>
              </w:tabs>
              <w:rPr>
                <w:snapToGrid w:val="0"/>
                <w:sz w:val="22"/>
                <w:szCs w:val="22"/>
              </w:rPr>
            </w:pPr>
            <w:r w:rsidRPr="00A946FF">
              <w:rPr>
                <w:snapToGrid w:val="0"/>
                <w:sz w:val="22"/>
                <w:szCs w:val="22"/>
              </w:rPr>
              <w:t>Anna Starbrink (L)</w:t>
            </w:r>
          </w:p>
        </w:tc>
        <w:tc>
          <w:tcPr>
            <w:tcW w:w="488" w:type="dxa"/>
            <w:tcBorders>
              <w:top w:val="single" w:sz="6" w:space="0" w:color="auto"/>
              <w:left w:val="single" w:sz="6" w:space="0" w:color="auto"/>
              <w:bottom w:val="single" w:sz="6" w:space="0" w:color="auto"/>
              <w:right w:val="single" w:sz="6" w:space="0" w:color="auto"/>
            </w:tcBorders>
          </w:tcPr>
          <w:p w14:paraId="7333A5D9" w14:textId="77777777" w:rsidR="00C14ECD" w:rsidRPr="000E151F"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F6E780F"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0A599"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DDC9BA"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90DB2F"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35623C"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064834"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0CB367"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4B5F51"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948BA7"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BE6ECA"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AD3585" w14:textId="77777777" w:rsidR="00C14ECD" w:rsidRPr="000E151F" w:rsidRDefault="00C14ECD" w:rsidP="00C14ECD">
            <w:pPr>
              <w:rPr>
                <w:sz w:val="22"/>
                <w:szCs w:val="22"/>
              </w:rPr>
            </w:pPr>
          </w:p>
        </w:tc>
      </w:tr>
      <w:tr w:rsidR="00C14ECD" w:rsidRPr="000E151F" w14:paraId="25ADF675" w14:textId="77777777" w:rsidTr="006B55D9">
        <w:tc>
          <w:tcPr>
            <w:tcW w:w="4395" w:type="dxa"/>
            <w:tcBorders>
              <w:top w:val="single" w:sz="6" w:space="0" w:color="auto"/>
              <w:left w:val="single" w:sz="6" w:space="0" w:color="auto"/>
              <w:bottom w:val="single" w:sz="6" w:space="0" w:color="auto"/>
              <w:right w:val="single" w:sz="6" w:space="0" w:color="auto"/>
            </w:tcBorders>
          </w:tcPr>
          <w:p w14:paraId="2B7E523F" w14:textId="4A3A6B81" w:rsidR="00C14ECD" w:rsidRPr="000E151F" w:rsidRDefault="00C14ECD" w:rsidP="00C14ECD">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282608E4" w14:textId="77777777" w:rsidR="00C14ECD" w:rsidRPr="000E151F"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62FE0AD"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CB427D"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C26FA1"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41527E"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06B844"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D7D25B"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ADDC1A"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E1B2A0"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8E9484"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E4777A"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EC84FE6" w14:textId="77777777" w:rsidR="00C14ECD" w:rsidRPr="000E151F" w:rsidRDefault="00C14ECD" w:rsidP="00C14ECD">
            <w:pPr>
              <w:rPr>
                <w:sz w:val="22"/>
                <w:szCs w:val="22"/>
              </w:rPr>
            </w:pPr>
          </w:p>
        </w:tc>
      </w:tr>
      <w:tr w:rsidR="00C14ECD" w:rsidRPr="000E151F" w14:paraId="64DA315F" w14:textId="77777777" w:rsidTr="006B55D9">
        <w:tc>
          <w:tcPr>
            <w:tcW w:w="4395" w:type="dxa"/>
            <w:tcBorders>
              <w:top w:val="single" w:sz="6" w:space="0" w:color="auto"/>
              <w:left w:val="single" w:sz="6" w:space="0" w:color="auto"/>
              <w:bottom w:val="single" w:sz="6" w:space="0" w:color="auto"/>
              <w:right w:val="single" w:sz="6" w:space="0" w:color="auto"/>
            </w:tcBorders>
          </w:tcPr>
          <w:p w14:paraId="1DD4C06C" w14:textId="3E3B0F0D" w:rsidR="00C14ECD" w:rsidRPr="000E151F" w:rsidRDefault="00C14ECD" w:rsidP="00C14ECD">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05E6A184" w14:textId="77777777" w:rsidR="00C14ECD" w:rsidRPr="000E151F"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BCEF3DB"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6E0D85"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0995FD"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CBC941"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8F47AE2"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1B19C1"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B7B8EF"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E8F07"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01D017"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98E64F"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C84A60" w14:textId="77777777" w:rsidR="00C14ECD" w:rsidRPr="000E151F" w:rsidRDefault="00C14ECD" w:rsidP="00C14ECD">
            <w:pPr>
              <w:rPr>
                <w:sz w:val="22"/>
                <w:szCs w:val="22"/>
              </w:rPr>
            </w:pPr>
          </w:p>
        </w:tc>
      </w:tr>
      <w:tr w:rsidR="00C14ECD" w:rsidRPr="000E151F" w14:paraId="417D65C5" w14:textId="77777777" w:rsidTr="006B55D9">
        <w:tc>
          <w:tcPr>
            <w:tcW w:w="4395" w:type="dxa"/>
            <w:tcBorders>
              <w:top w:val="single" w:sz="6" w:space="0" w:color="auto"/>
              <w:left w:val="single" w:sz="6" w:space="0" w:color="auto"/>
              <w:bottom w:val="single" w:sz="6" w:space="0" w:color="auto"/>
              <w:right w:val="single" w:sz="6" w:space="0" w:color="auto"/>
            </w:tcBorders>
          </w:tcPr>
          <w:p w14:paraId="22BF30F7" w14:textId="7ABD41BB" w:rsidR="00C14ECD" w:rsidRPr="00C84EA4" w:rsidRDefault="00C14ECD" w:rsidP="00C14ECD">
            <w:pPr>
              <w:tabs>
                <w:tab w:val="left" w:pos="497"/>
              </w:tabs>
              <w:rPr>
                <w:snapToGrid w:val="0"/>
                <w:sz w:val="22"/>
                <w:szCs w:val="22"/>
              </w:rPr>
            </w:pPr>
            <w:r w:rsidRPr="005A32B3">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1BC63C57" w14:textId="77777777" w:rsidR="00C14ECD" w:rsidRPr="000E151F"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F058975"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771BA8"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E6CC0D1"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2DE206"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444E0AF"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C97FB"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0F3C26"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83279D"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7939983"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750A96"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923E7B9" w14:textId="77777777" w:rsidR="00C14ECD" w:rsidRPr="000E151F" w:rsidRDefault="00C14ECD" w:rsidP="00C14ECD">
            <w:pPr>
              <w:rPr>
                <w:sz w:val="22"/>
                <w:szCs w:val="22"/>
              </w:rPr>
            </w:pPr>
          </w:p>
        </w:tc>
      </w:tr>
      <w:tr w:rsidR="00C14ECD" w:rsidRPr="000E151F" w14:paraId="038C3D05" w14:textId="77777777" w:rsidTr="006B55D9">
        <w:tc>
          <w:tcPr>
            <w:tcW w:w="4395" w:type="dxa"/>
            <w:tcBorders>
              <w:top w:val="single" w:sz="6" w:space="0" w:color="auto"/>
              <w:left w:val="single" w:sz="6" w:space="0" w:color="auto"/>
              <w:bottom w:val="single" w:sz="6" w:space="0" w:color="auto"/>
              <w:right w:val="single" w:sz="6" w:space="0" w:color="auto"/>
            </w:tcBorders>
          </w:tcPr>
          <w:p w14:paraId="7C8740D2" w14:textId="498FA53C" w:rsidR="00C14ECD" w:rsidRPr="00C84EA4" w:rsidRDefault="00C14ECD" w:rsidP="00C14ECD">
            <w:pPr>
              <w:tabs>
                <w:tab w:val="left" w:pos="497"/>
              </w:tabs>
              <w:rPr>
                <w:snapToGrid w:val="0"/>
                <w:sz w:val="22"/>
                <w:szCs w:val="22"/>
              </w:rPr>
            </w:pPr>
            <w:r w:rsidRPr="00C84EA4">
              <w:rPr>
                <w:snapToGrid w:val="0"/>
                <w:sz w:val="22"/>
                <w:szCs w:val="22"/>
              </w:rPr>
              <w:t>Marielle Lahti (MP)</w:t>
            </w:r>
            <w:r>
              <w:rPr>
                <w:snapToGrid w:val="0"/>
                <w:sz w:val="22"/>
                <w:szCs w:val="22"/>
              </w:rPr>
              <w:t xml:space="preserve"> </w:t>
            </w:r>
            <w:r w:rsidRPr="008C1DA0">
              <w:rPr>
                <w:i/>
                <w:iCs/>
                <w:snapToGrid w:val="0"/>
                <w:sz w:val="22"/>
                <w:szCs w:val="22"/>
              </w:rPr>
              <w:t>extra suppleant</w:t>
            </w:r>
          </w:p>
        </w:tc>
        <w:tc>
          <w:tcPr>
            <w:tcW w:w="488" w:type="dxa"/>
            <w:tcBorders>
              <w:top w:val="single" w:sz="6" w:space="0" w:color="auto"/>
              <w:left w:val="single" w:sz="6" w:space="0" w:color="auto"/>
              <w:bottom w:val="single" w:sz="6" w:space="0" w:color="auto"/>
              <w:right w:val="single" w:sz="6" w:space="0" w:color="auto"/>
            </w:tcBorders>
          </w:tcPr>
          <w:p w14:paraId="6BCEC2E7" w14:textId="77777777" w:rsidR="00C14ECD" w:rsidRPr="000E151F" w:rsidRDefault="00C14ECD"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618199E"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59BAC6D"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3285FA"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4A7A05"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38067B"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5D6F7A"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A9081"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D6A85E"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05C93B"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5C748"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9BAEFBF" w14:textId="77777777" w:rsidR="00C14ECD" w:rsidRPr="000E151F" w:rsidRDefault="00C14ECD" w:rsidP="00C14ECD">
            <w:pPr>
              <w:rPr>
                <w:sz w:val="22"/>
                <w:szCs w:val="22"/>
              </w:rPr>
            </w:pPr>
          </w:p>
        </w:tc>
      </w:tr>
      <w:tr w:rsidR="00C14ECD" w:rsidRPr="000E151F" w14:paraId="405DA9E5" w14:textId="77777777" w:rsidTr="006B55D9">
        <w:tc>
          <w:tcPr>
            <w:tcW w:w="4395" w:type="dxa"/>
            <w:tcBorders>
              <w:top w:val="single" w:sz="6" w:space="0" w:color="auto"/>
              <w:left w:val="single" w:sz="6" w:space="0" w:color="auto"/>
              <w:bottom w:val="single" w:sz="6" w:space="0" w:color="auto"/>
              <w:right w:val="single" w:sz="6" w:space="0" w:color="auto"/>
            </w:tcBorders>
          </w:tcPr>
          <w:p w14:paraId="433E4F4C" w14:textId="26C2C3D8" w:rsidR="00C14ECD" w:rsidRPr="00A66ECF" w:rsidRDefault="00C14ECD" w:rsidP="00C14ECD">
            <w:pPr>
              <w:tabs>
                <w:tab w:val="left" w:pos="497"/>
              </w:tabs>
              <w:rPr>
                <w:snapToGrid w:val="0"/>
                <w:sz w:val="22"/>
                <w:szCs w:val="22"/>
                <w:lang w:val="en-GB"/>
              </w:rPr>
            </w:pPr>
            <w:r w:rsidRPr="006D6549">
              <w:rPr>
                <w:snapToGrid w:val="0"/>
                <w:sz w:val="22"/>
                <w:szCs w:val="22"/>
                <w:lang w:val="en-US"/>
              </w:rPr>
              <w:t>Zinaida Kajevic (S)</w:t>
            </w:r>
            <w:r>
              <w:rPr>
                <w:snapToGrid w:val="0"/>
                <w:sz w:val="22"/>
                <w:szCs w:val="22"/>
                <w:lang w:val="en-US"/>
              </w:rPr>
              <w:t xml:space="preserve"> </w:t>
            </w:r>
            <w:r w:rsidRPr="00A66ECF">
              <w:rPr>
                <w:i/>
                <w:iCs/>
                <w:snapToGrid w:val="0"/>
                <w:sz w:val="22"/>
                <w:szCs w:val="22"/>
                <w:lang w:val="en-GB"/>
              </w:rPr>
              <w:t xml:space="preserve">extra </w:t>
            </w:r>
            <w:proofErr w:type="spellStart"/>
            <w:r w:rsidRPr="00A66ECF">
              <w:rPr>
                <w:i/>
                <w:iCs/>
                <w:snapToGrid w:val="0"/>
                <w:sz w:val="22"/>
                <w:szCs w:val="22"/>
                <w:lang w:val="en-GB"/>
              </w:rPr>
              <w:t>suppleant</w:t>
            </w:r>
            <w:proofErr w:type="spellEnd"/>
          </w:p>
        </w:tc>
        <w:tc>
          <w:tcPr>
            <w:tcW w:w="488" w:type="dxa"/>
            <w:tcBorders>
              <w:top w:val="single" w:sz="6" w:space="0" w:color="auto"/>
              <w:left w:val="single" w:sz="6" w:space="0" w:color="auto"/>
              <w:bottom w:val="single" w:sz="6" w:space="0" w:color="auto"/>
              <w:right w:val="single" w:sz="6" w:space="0" w:color="auto"/>
            </w:tcBorders>
          </w:tcPr>
          <w:p w14:paraId="4874E43C" w14:textId="6F1FC014" w:rsidR="00C14ECD" w:rsidRPr="000E151F" w:rsidRDefault="00B20B58" w:rsidP="00C14ECD">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4764B287"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D1FC" w14:textId="6008E91D" w:rsidR="00C14ECD" w:rsidRPr="000E151F" w:rsidRDefault="00B20B58" w:rsidP="00C14ECD">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1581B4CC"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C01C084"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A434997"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6B0430"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8C9994"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C8B13"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7A0163E"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822729"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25132F" w14:textId="77777777" w:rsidR="00C14ECD" w:rsidRPr="000E151F" w:rsidRDefault="00C14ECD" w:rsidP="00C14ECD">
            <w:pPr>
              <w:rPr>
                <w:sz w:val="22"/>
                <w:szCs w:val="22"/>
              </w:rPr>
            </w:pPr>
          </w:p>
        </w:tc>
      </w:tr>
      <w:tr w:rsidR="00C14ECD" w:rsidRPr="000E151F" w14:paraId="3CFE6CE4" w14:textId="77777777" w:rsidTr="006B55D9">
        <w:tc>
          <w:tcPr>
            <w:tcW w:w="4395" w:type="dxa"/>
            <w:tcBorders>
              <w:top w:val="single" w:sz="6" w:space="0" w:color="auto"/>
              <w:left w:val="single" w:sz="6" w:space="0" w:color="auto"/>
              <w:bottom w:val="single" w:sz="6" w:space="0" w:color="auto"/>
              <w:right w:val="single" w:sz="6" w:space="0" w:color="auto"/>
            </w:tcBorders>
          </w:tcPr>
          <w:p w14:paraId="405F6871" w14:textId="18DFEF2B" w:rsidR="00C14ECD" w:rsidRPr="000E151F" w:rsidRDefault="00C14ECD" w:rsidP="00C14ECD">
            <w:pPr>
              <w:tabs>
                <w:tab w:val="left" w:pos="497"/>
              </w:tabs>
              <w:rPr>
                <w:snapToGrid w:val="0"/>
                <w:sz w:val="22"/>
                <w:szCs w:val="22"/>
              </w:rPr>
            </w:pPr>
            <w:r>
              <w:rPr>
                <w:snapToGrid w:val="0"/>
                <w:sz w:val="22"/>
                <w:szCs w:val="22"/>
              </w:rPr>
              <w:t xml:space="preserve">Fredrik Stenberg (S) </w:t>
            </w:r>
            <w:r w:rsidRPr="008C1DA0">
              <w:rPr>
                <w:i/>
                <w:iCs/>
                <w:snapToGrid w:val="0"/>
                <w:sz w:val="22"/>
                <w:szCs w:val="22"/>
              </w:rPr>
              <w:t>extra suppleant</w:t>
            </w:r>
          </w:p>
        </w:tc>
        <w:tc>
          <w:tcPr>
            <w:tcW w:w="488" w:type="dxa"/>
            <w:tcBorders>
              <w:top w:val="single" w:sz="6" w:space="0" w:color="auto"/>
              <w:left w:val="single" w:sz="6" w:space="0" w:color="auto"/>
              <w:bottom w:val="single" w:sz="6" w:space="0" w:color="auto"/>
              <w:right w:val="single" w:sz="6" w:space="0" w:color="auto"/>
            </w:tcBorders>
          </w:tcPr>
          <w:p w14:paraId="27368BF2" w14:textId="3018B31B" w:rsidR="00C14ECD" w:rsidRPr="000E151F" w:rsidRDefault="00B20B58" w:rsidP="00C14EC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2A39508"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99571C" w14:textId="50E3F964" w:rsidR="00C14ECD" w:rsidRPr="000E151F" w:rsidRDefault="00B20B58" w:rsidP="00C14ECD">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DAF82BE"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37AE5B"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28B24C"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4CF444"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438255"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EBE879" w14:textId="77777777" w:rsidR="00C14ECD" w:rsidRPr="000E151F" w:rsidRDefault="00C14ECD"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422B85" w14:textId="77777777" w:rsidR="00C14ECD" w:rsidRPr="000E151F" w:rsidRDefault="00C14ECD"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8C64B0" w14:textId="77777777" w:rsidR="00C14ECD" w:rsidRPr="000E151F" w:rsidRDefault="00C14ECD"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FF5F7A" w14:textId="77777777" w:rsidR="00C14ECD" w:rsidRPr="000E151F" w:rsidRDefault="00C14ECD" w:rsidP="00C14ECD">
            <w:pPr>
              <w:rPr>
                <w:sz w:val="22"/>
                <w:szCs w:val="22"/>
              </w:rPr>
            </w:pPr>
          </w:p>
        </w:tc>
      </w:tr>
      <w:tr w:rsidR="00470350" w:rsidRPr="000E151F" w14:paraId="01115B34" w14:textId="77777777" w:rsidTr="006B55D9">
        <w:tc>
          <w:tcPr>
            <w:tcW w:w="4395" w:type="dxa"/>
            <w:tcBorders>
              <w:top w:val="single" w:sz="6" w:space="0" w:color="auto"/>
              <w:left w:val="single" w:sz="6" w:space="0" w:color="auto"/>
              <w:bottom w:val="single" w:sz="6" w:space="0" w:color="auto"/>
              <w:right w:val="single" w:sz="6" w:space="0" w:color="auto"/>
            </w:tcBorders>
          </w:tcPr>
          <w:p w14:paraId="0DA406BA" w14:textId="090D04E5" w:rsidR="00470350" w:rsidRDefault="00470350" w:rsidP="00C14ECD">
            <w:pPr>
              <w:tabs>
                <w:tab w:val="left" w:pos="497"/>
              </w:tabs>
              <w:rPr>
                <w:snapToGrid w:val="0"/>
                <w:sz w:val="22"/>
                <w:szCs w:val="22"/>
              </w:rPr>
            </w:pPr>
            <w:r w:rsidRPr="00470350">
              <w:rPr>
                <w:snapToGrid w:val="0"/>
                <w:sz w:val="22"/>
                <w:szCs w:val="22"/>
              </w:rPr>
              <w:t xml:space="preserve">Anette </w:t>
            </w:r>
            <w:proofErr w:type="spellStart"/>
            <w:r w:rsidRPr="00470350">
              <w:rPr>
                <w:snapToGrid w:val="0"/>
                <w:sz w:val="22"/>
                <w:szCs w:val="22"/>
              </w:rPr>
              <w:t>Rangdag</w:t>
            </w:r>
            <w:proofErr w:type="spellEnd"/>
            <w:r w:rsidRPr="00470350">
              <w:rPr>
                <w:snapToGrid w:val="0"/>
                <w:sz w:val="22"/>
                <w:szCs w:val="22"/>
              </w:rPr>
              <w:t xml:space="preserve"> (SD)</w:t>
            </w:r>
            <w:r>
              <w:rPr>
                <w:snapToGrid w:val="0"/>
                <w:sz w:val="22"/>
                <w:szCs w:val="22"/>
              </w:rPr>
              <w:t xml:space="preserve"> </w:t>
            </w:r>
            <w:r w:rsidRPr="008C1DA0">
              <w:rPr>
                <w:i/>
                <w:iCs/>
                <w:snapToGrid w:val="0"/>
                <w:sz w:val="22"/>
                <w:szCs w:val="22"/>
              </w:rPr>
              <w:t>extra suppleant</w:t>
            </w:r>
          </w:p>
        </w:tc>
        <w:tc>
          <w:tcPr>
            <w:tcW w:w="488" w:type="dxa"/>
            <w:tcBorders>
              <w:top w:val="single" w:sz="6" w:space="0" w:color="auto"/>
              <w:left w:val="single" w:sz="6" w:space="0" w:color="auto"/>
              <w:bottom w:val="single" w:sz="6" w:space="0" w:color="auto"/>
              <w:right w:val="single" w:sz="6" w:space="0" w:color="auto"/>
            </w:tcBorders>
          </w:tcPr>
          <w:p w14:paraId="68A2BD73" w14:textId="77777777" w:rsidR="00470350" w:rsidRPr="000E151F" w:rsidRDefault="00470350" w:rsidP="00C14EC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64AC13D" w14:textId="77777777" w:rsidR="00470350" w:rsidRPr="000E151F" w:rsidRDefault="00470350"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E4208B" w14:textId="77777777" w:rsidR="00470350" w:rsidRPr="000E151F" w:rsidRDefault="00470350"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C1571B" w14:textId="77777777" w:rsidR="00470350" w:rsidRPr="000E151F" w:rsidRDefault="00470350"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375BC9" w14:textId="77777777" w:rsidR="00470350" w:rsidRPr="000E151F" w:rsidRDefault="00470350"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C8F19A" w14:textId="77777777" w:rsidR="00470350" w:rsidRPr="000E151F" w:rsidRDefault="00470350"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E99B00" w14:textId="77777777" w:rsidR="00470350" w:rsidRPr="000E151F" w:rsidRDefault="00470350"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EC4B29" w14:textId="77777777" w:rsidR="00470350" w:rsidRPr="000E151F" w:rsidRDefault="00470350"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0C168D" w14:textId="77777777" w:rsidR="00470350" w:rsidRPr="000E151F" w:rsidRDefault="00470350" w:rsidP="00C14EC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C9CA9B" w14:textId="77777777" w:rsidR="00470350" w:rsidRPr="000E151F" w:rsidRDefault="00470350" w:rsidP="00C14EC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6E7CAB" w14:textId="77777777" w:rsidR="00470350" w:rsidRPr="000E151F" w:rsidRDefault="00470350" w:rsidP="00C14EC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6B1763A" w14:textId="77777777" w:rsidR="00470350" w:rsidRPr="000E151F" w:rsidRDefault="00470350" w:rsidP="00C14ECD">
            <w:pPr>
              <w:rPr>
                <w:sz w:val="22"/>
                <w:szCs w:val="22"/>
              </w:rPr>
            </w:pPr>
          </w:p>
        </w:tc>
      </w:tr>
    </w:tbl>
    <w:p w14:paraId="04848D3C" w14:textId="77777777" w:rsidR="004C6601" w:rsidRDefault="004C6601" w:rsidP="004C6601">
      <w:pPr>
        <w:ind w:left="-709"/>
        <w:rPr>
          <w:spacing w:val="2"/>
          <w:sz w:val="18"/>
        </w:rPr>
      </w:pPr>
      <w:r>
        <w:rPr>
          <w:spacing w:val="2"/>
          <w:sz w:val="18"/>
        </w:rPr>
        <w:t>N= Närvarande                                                                    X= ledamöter som deltagit i handläggningen</w:t>
      </w:r>
    </w:p>
    <w:p w14:paraId="6C2ADBE2" w14:textId="77777777" w:rsidR="004C6601" w:rsidRDefault="004C6601" w:rsidP="004C6601">
      <w:pPr>
        <w:ind w:left="-709"/>
        <w:rPr>
          <w:spacing w:val="2"/>
          <w:sz w:val="18"/>
        </w:rPr>
      </w:pPr>
      <w:r>
        <w:rPr>
          <w:spacing w:val="2"/>
          <w:sz w:val="18"/>
        </w:rPr>
        <w:t>V</w:t>
      </w:r>
      <w:proofErr w:type="gramStart"/>
      <w:r>
        <w:rPr>
          <w:spacing w:val="2"/>
          <w:sz w:val="18"/>
        </w:rPr>
        <w:t>=  Votering</w:t>
      </w:r>
      <w:proofErr w:type="gramEnd"/>
      <w:r>
        <w:rPr>
          <w:spacing w:val="2"/>
          <w:sz w:val="18"/>
        </w:rPr>
        <w:t xml:space="preserve">                                                                       O= ledamöter som härutöver varit närvarande</w:t>
      </w:r>
    </w:p>
    <w:sectPr w:rsidR="004C6601" w:rsidSect="0002748E">
      <w:headerReference w:type="default" r:id="rId8"/>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9" w15:restartNumberingAfterBreak="0">
    <w:nsid w:val="57A344C4"/>
    <w:multiLevelType w:val="hybridMultilevel"/>
    <w:tmpl w:val="4252D634"/>
    <w:lvl w:ilvl="0" w:tplc="EA788A3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5E51E2F"/>
    <w:multiLevelType w:val="hybridMultilevel"/>
    <w:tmpl w:val="87544478"/>
    <w:lvl w:ilvl="0" w:tplc="199CC15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3"/>
  </w:num>
  <w:num w:numId="5">
    <w:abstractNumId w:val="11"/>
  </w:num>
  <w:num w:numId="6">
    <w:abstractNumId w:val="2"/>
  </w:num>
  <w:num w:numId="7">
    <w:abstractNumId w:val="7"/>
  </w:num>
  <w:num w:numId="8">
    <w:abstractNumId w:val="4"/>
  </w:num>
  <w:num w:numId="9">
    <w:abstractNumId w:val="5"/>
  </w:num>
  <w:num w:numId="10">
    <w:abstractNumId w:val="12"/>
  </w:num>
  <w:num w:numId="11">
    <w:abstractNumId w:val="8"/>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1670D"/>
    <w:rsid w:val="0002748E"/>
    <w:rsid w:val="0003470E"/>
    <w:rsid w:val="00035F71"/>
    <w:rsid w:val="0004121C"/>
    <w:rsid w:val="00042EA9"/>
    <w:rsid w:val="00046C0A"/>
    <w:rsid w:val="00050120"/>
    <w:rsid w:val="000534EB"/>
    <w:rsid w:val="0006237B"/>
    <w:rsid w:val="00062D71"/>
    <w:rsid w:val="00084E75"/>
    <w:rsid w:val="000853D9"/>
    <w:rsid w:val="00087F8C"/>
    <w:rsid w:val="000902C1"/>
    <w:rsid w:val="000A3563"/>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418E1"/>
    <w:rsid w:val="001436E6"/>
    <w:rsid w:val="00146CDA"/>
    <w:rsid w:val="00161AA6"/>
    <w:rsid w:val="001655F6"/>
    <w:rsid w:val="001756F2"/>
    <w:rsid w:val="001765D3"/>
    <w:rsid w:val="00183CBA"/>
    <w:rsid w:val="001852E2"/>
    <w:rsid w:val="00192BEE"/>
    <w:rsid w:val="0019466E"/>
    <w:rsid w:val="00194EBF"/>
    <w:rsid w:val="001A250F"/>
    <w:rsid w:val="001B0A1C"/>
    <w:rsid w:val="001B0DA9"/>
    <w:rsid w:val="001B212B"/>
    <w:rsid w:val="001B4CE1"/>
    <w:rsid w:val="001D09A0"/>
    <w:rsid w:val="001D4484"/>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A5D58"/>
    <w:rsid w:val="002B1A3B"/>
    <w:rsid w:val="002B480E"/>
    <w:rsid w:val="002B5D70"/>
    <w:rsid w:val="002C0221"/>
    <w:rsid w:val="002C1771"/>
    <w:rsid w:val="002C5212"/>
    <w:rsid w:val="002C538C"/>
    <w:rsid w:val="002D0F2C"/>
    <w:rsid w:val="002D2AB5"/>
    <w:rsid w:val="002D7BA8"/>
    <w:rsid w:val="002F284C"/>
    <w:rsid w:val="002F654D"/>
    <w:rsid w:val="00305C38"/>
    <w:rsid w:val="0030711A"/>
    <w:rsid w:val="0032581E"/>
    <w:rsid w:val="00342BB1"/>
    <w:rsid w:val="003441D7"/>
    <w:rsid w:val="003529BA"/>
    <w:rsid w:val="00357121"/>
    <w:rsid w:val="0035766C"/>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E5155"/>
    <w:rsid w:val="003F39D9"/>
    <w:rsid w:val="00410507"/>
    <w:rsid w:val="00410AFE"/>
    <w:rsid w:val="00413964"/>
    <w:rsid w:val="0041580F"/>
    <w:rsid w:val="0042098E"/>
    <w:rsid w:val="00430C08"/>
    <w:rsid w:val="00440F4D"/>
    <w:rsid w:val="00444CAA"/>
    <w:rsid w:val="00450BFD"/>
    <w:rsid w:val="00454D13"/>
    <w:rsid w:val="00454E86"/>
    <w:rsid w:val="00461C67"/>
    <w:rsid w:val="00462AC9"/>
    <w:rsid w:val="00470350"/>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45E8"/>
    <w:rsid w:val="00536C4E"/>
    <w:rsid w:val="00537FF9"/>
    <w:rsid w:val="00540493"/>
    <w:rsid w:val="00540593"/>
    <w:rsid w:val="00541406"/>
    <w:rsid w:val="00541EF8"/>
    <w:rsid w:val="00543E57"/>
    <w:rsid w:val="00544C3C"/>
    <w:rsid w:val="0054604E"/>
    <w:rsid w:val="0055672C"/>
    <w:rsid w:val="00562EF7"/>
    <w:rsid w:val="0057774D"/>
    <w:rsid w:val="00577C45"/>
    <w:rsid w:val="00580536"/>
    <w:rsid w:val="00583B96"/>
    <w:rsid w:val="005874E8"/>
    <w:rsid w:val="005956B3"/>
    <w:rsid w:val="005A0175"/>
    <w:rsid w:val="005A5091"/>
    <w:rsid w:val="005B498F"/>
    <w:rsid w:val="005C1541"/>
    <w:rsid w:val="005C3571"/>
    <w:rsid w:val="005C61EB"/>
    <w:rsid w:val="005E28B9"/>
    <w:rsid w:val="005E2FA7"/>
    <w:rsid w:val="005E439C"/>
    <w:rsid w:val="005E70F9"/>
    <w:rsid w:val="00617AB2"/>
    <w:rsid w:val="00627839"/>
    <w:rsid w:val="006375F0"/>
    <w:rsid w:val="00643E28"/>
    <w:rsid w:val="0064441E"/>
    <w:rsid w:val="006457B3"/>
    <w:rsid w:val="006572A3"/>
    <w:rsid w:val="00667E9B"/>
    <w:rsid w:val="00674AF0"/>
    <w:rsid w:val="00685BB7"/>
    <w:rsid w:val="006921D0"/>
    <w:rsid w:val="00692522"/>
    <w:rsid w:val="006A0738"/>
    <w:rsid w:val="006A1A13"/>
    <w:rsid w:val="006B7B0C"/>
    <w:rsid w:val="006C1499"/>
    <w:rsid w:val="006C21FA"/>
    <w:rsid w:val="006D0D77"/>
    <w:rsid w:val="006D3126"/>
    <w:rsid w:val="006D3360"/>
    <w:rsid w:val="006D5482"/>
    <w:rsid w:val="007055E3"/>
    <w:rsid w:val="00723D66"/>
    <w:rsid w:val="007243F5"/>
    <w:rsid w:val="00743A44"/>
    <w:rsid w:val="00750FF0"/>
    <w:rsid w:val="00751AFD"/>
    <w:rsid w:val="00755F03"/>
    <w:rsid w:val="00761D68"/>
    <w:rsid w:val="00767BDA"/>
    <w:rsid w:val="00774482"/>
    <w:rsid w:val="007773C2"/>
    <w:rsid w:val="007826B0"/>
    <w:rsid w:val="007826C0"/>
    <w:rsid w:val="00784960"/>
    <w:rsid w:val="00785B32"/>
    <w:rsid w:val="00792356"/>
    <w:rsid w:val="00795259"/>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13DA"/>
    <w:rsid w:val="00834B38"/>
    <w:rsid w:val="0083629F"/>
    <w:rsid w:val="00837D29"/>
    <w:rsid w:val="0084550B"/>
    <w:rsid w:val="008557FA"/>
    <w:rsid w:val="008649E8"/>
    <w:rsid w:val="00870671"/>
    <w:rsid w:val="00873755"/>
    <w:rsid w:val="0089258A"/>
    <w:rsid w:val="00893998"/>
    <w:rsid w:val="0089581D"/>
    <w:rsid w:val="008A1F6A"/>
    <w:rsid w:val="008A458A"/>
    <w:rsid w:val="008B3639"/>
    <w:rsid w:val="008B71CE"/>
    <w:rsid w:val="008C0FEC"/>
    <w:rsid w:val="008C1DA0"/>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5206A"/>
    <w:rsid w:val="0096348C"/>
    <w:rsid w:val="00964ACB"/>
    <w:rsid w:val="0096754F"/>
    <w:rsid w:val="00973D8B"/>
    <w:rsid w:val="0097434A"/>
    <w:rsid w:val="0097719E"/>
    <w:rsid w:val="00983F2C"/>
    <w:rsid w:val="00991390"/>
    <w:rsid w:val="00996528"/>
    <w:rsid w:val="009A68FE"/>
    <w:rsid w:val="009A772E"/>
    <w:rsid w:val="009B0A01"/>
    <w:rsid w:val="009B18B5"/>
    <w:rsid w:val="009B5F52"/>
    <w:rsid w:val="009C27A1"/>
    <w:rsid w:val="009C362A"/>
    <w:rsid w:val="009D20DC"/>
    <w:rsid w:val="009F15A5"/>
    <w:rsid w:val="009F5E2E"/>
    <w:rsid w:val="009F69BC"/>
    <w:rsid w:val="00A00A0A"/>
    <w:rsid w:val="00A016D3"/>
    <w:rsid w:val="00A0379C"/>
    <w:rsid w:val="00A25498"/>
    <w:rsid w:val="00A257B8"/>
    <w:rsid w:val="00A401A5"/>
    <w:rsid w:val="00A40A44"/>
    <w:rsid w:val="00A44FE3"/>
    <w:rsid w:val="00A46556"/>
    <w:rsid w:val="00A56380"/>
    <w:rsid w:val="00A63190"/>
    <w:rsid w:val="00A640B1"/>
    <w:rsid w:val="00A66ECF"/>
    <w:rsid w:val="00A67C77"/>
    <w:rsid w:val="00A744C3"/>
    <w:rsid w:val="00A75B9F"/>
    <w:rsid w:val="00AA0DFB"/>
    <w:rsid w:val="00AA2873"/>
    <w:rsid w:val="00AB4139"/>
    <w:rsid w:val="00AC283D"/>
    <w:rsid w:val="00AD0133"/>
    <w:rsid w:val="00AD47F5"/>
    <w:rsid w:val="00AE5BBD"/>
    <w:rsid w:val="00AE7247"/>
    <w:rsid w:val="00AF3CA6"/>
    <w:rsid w:val="00B054F1"/>
    <w:rsid w:val="00B20B58"/>
    <w:rsid w:val="00B33983"/>
    <w:rsid w:val="00B36495"/>
    <w:rsid w:val="00B44E5B"/>
    <w:rsid w:val="00B523F7"/>
    <w:rsid w:val="00B54410"/>
    <w:rsid w:val="00B547D0"/>
    <w:rsid w:val="00B55F04"/>
    <w:rsid w:val="00B61DA4"/>
    <w:rsid w:val="00B74E32"/>
    <w:rsid w:val="00B86CB0"/>
    <w:rsid w:val="00B9203B"/>
    <w:rsid w:val="00BB6541"/>
    <w:rsid w:val="00BB6AE7"/>
    <w:rsid w:val="00BC2283"/>
    <w:rsid w:val="00BC2DCD"/>
    <w:rsid w:val="00BD39D1"/>
    <w:rsid w:val="00BE5A5B"/>
    <w:rsid w:val="00BF0A00"/>
    <w:rsid w:val="00BF0B99"/>
    <w:rsid w:val="00C06043"/>
    <w:rsid w:val="00C07F65"/>
    <w:rsid w:val="00C12324"/>
    <w:rsid w:val="00C14ECD"/>
    <w:rsid w:val="00C15B79"/>
    <w:rsid w:val="00C3449C"/>
    <w:rsid w:val="00C35200"/>
    <w:rsid w:val="00C3579D"/>
    <w:rsid w:val="00C447CF"/>
    <w:rsid w:val="00C45FAF"/>
    <w:rsid w:val="00C540B9"/>
    <w:rsid w:val="00C574FE"/>
    <w:rsid w:val="00C63961"/>
    <w:rsid w:val="00C64E6C"/>
    <w:rsid w:val="00C664B6"/>
    <w:rsid w:val="00C66E21"/>
    <w:rsid w:val="00C74946"/>
    <w:rsid w:val="00C82D0B"/>
    <w:rsid w:val="00C8766C"/>
    <w:rsid w:val="00C93236"/>
    <w:rsid w:val="00CA3B1E"/>
    <w:rsid w:val="00CA58BF"/>
    <w:rsid w:val="00CB01C5"/>
    <w:rsid w:val="00CB50C7"/>
    <w:rsid w:val="00CC0949"/>
    <w:rsid w:val="00CC1AE1"/>
    <w:rsid w:val="00CC4B83"/>
    <w:rsid w:val="00CC60EB"/>
    <w:rsid w:val="00CD1527"/>
    <w:rsid w:val="00CD47D4"/>
    <w:rsid w:val="00CD7E8B"/>
    <w:rsid w:val="00CE09AE"/>
    <w:rsid w:val="00CE14A1"/>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74308"/>
    <w:rsid w:val="00D84F88"/>
    <w:rsid w:val="00D8607E"/>
    <w:rsid w:val="00DA1CE8"/>
    <w:rsid w:val="00DA30F0"/>
    <w:rsid w:val="00DB1740"/>
    <w:rsid w:val="00DB1AB2"/>
    <w:rsid w:val="00DB1E1D"/>
    <w:rsid w:val="00DD11DB"/>
    <w:rsid w:val="00DE54FF"/>
    <w:rsid w:val="00DF06AE"/>
    <w:rsid w:val="00E0219D"/>
    <w:rsid w:val="00E15BE8"/>
    <w:rsid w:val="00E16DC2"/>
    <w:rsid w:val="00E2015B"/>
    <w:rsid w:val="00E264E7"/>
    <w:rsid w:val="00E27E50"/>
    <w:rsid w:val="00E43F8A"/>
    <w:rsid w:val="00E443F3"/>
    <w:rsid w:val="00E5492F"/>
    <w:rsid w:val="00E653E8"/>
    <w:rsid w:val="00E67EBA"/>
    <w:rsid w:val="00E833F2"/>
    <w:rsid w:val="00E872C8"/>
    <w:rsid w:val="00E916EA"/>
    <w:rsid w:val="00E950E4"/>
    <w:rsid w:val="00E97AED"/>
    <w:rsid w:val="00EA4AA0"/>
    <w:rsid w:val="00EB3944"/>
    <w:rsid w:val="00EB6C36"/>
    <w:rsid w:val="00EC107D"/>
    <w:rsid w:val="00EC1224"/>
    <w:rsid w:val="00EC14B0"/>
    <w:rsid w:val="00EC4415"/>
    <w:rsid w:val="00ED357E"/>
    <w:rsid w:val="00EE57B7"/>
    <w:rsid w:val="00EF16D4"/>
    <w:rsid w:val="00EF57E7"/>
    <w:rsid w:val="00EF721A"/>
    <w:rsid w:val="00F013FB"/>
    <w:rsid w:val="00F01C61"/>
    <w:rsid w:val="00F055E5"/>
    <w:rsid w:val="00F06D7D"/>
    <w:rsid w:val="00F14A8D"/>
    <w:rsid w:val="00F215FF"/>
    <w:rsid w:val="00F37B10"/>
    <w:rsid w:val="00F37DC2"/>
    <w:rsid w:val="00F5222B"/>
    <w:rsid w:val="00F53772"/>
    <w:rsid w:val="00F5670E"/>
    <w:rsid w:val="00F71C16"/>
    <w:rsid w:val="00F74F91"/>
    <w:rsid w:val="00F774B5"/>
    <w:rsid w:val="00F82F2C"/>
    <w:rsid w:val="00F8428D"/>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2385"/>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 w:type="character" w:styleId="Kommentarsreferens">
    <w:name w:val="annotation reference"/>
    <w:basedOn w:val="Standardstycketeckensnitt"/>
    <w:rsid w:val="00B74E32"/>
    <w:rPr>
      <w:sz w:val="16"/>
      <w:szCs w:val="16"/>
    </w:rPr>
  </w:style>
  <w:style w:type="paragraph" w:styleId="Kommentarer">
    <w:name w:val="annotation text"/>
    <w:basedOn w:val="Normal"/>
    <w:link w:val="KommentarerChar"/>
    <w:rsid w:val="00B74E32"/>
    <w:rPr>
      <w:sz w:val="20"/>
    </w:rPr>
  </w:style>
  <w:style w:type="character" w:customStyle="1" w:styleId="KommentarerChar">
    <w:name w:val="Kommentarer Char"/>
    <w:basedOn w:val="Standardstycketeckensnitt"/>
    <w:link w:val="Kommentarer"/>
    <w:rsid w:val="00B74E32"/>
  </w:style>
  <w:style w:type="paragraph" w:styleId="Kommentarsmne">
    <w:name w:val="annotation subject"/>
    <w:basedOn w:val="Kommentarer"/>
    <w:next w:val="Kommentarer"/>
    <w:link w:val="KommentarsmneChar"/>
    <w:rsid w:val="00B74E32"/>
    <w:rPr>
      <w:b/>
      <w:bCs/>
    </w:rPr>
  </w:style>
  <w:style w:type="character" w:customStyle="1" w:styleId="KommentarsmneChar">
    <w:name w:val="Kommentarsämne Char"/>
    <w:basedOn w:val="KommentarerChar"/>
    <w:link w:val="Kommentarsmne"/>
    <w:rsid w:val="00B74E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820</Words>
  <Characters>5753</Characters>
  <Application>Microsoft Office Word</Application>
  <DocSecurity>0</DocSecurity>
  <Lines>1438</Lines>
  <Paragraphs>273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Pia Sandberg</cp:lastModifiedBy>
  <cp:revision>4</cp:revision>
  <cp:lastPrinted>2023-05-11T13:16:00Z</cp:lastPrinted>
  <dcterms:created xsi:type="dcterms:W3CDTF">2023-05-23T11:25:00Z</dcterms:created>
  <dcterms:modified xsi:type="dcterms:W3CDTF">2023-05-24T12:42:00Z</dcterms:modified>
</cp:coreProperties>
</file>