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228EC">
        <w:tblPrEx>
          <w:tblCellMar>
            <w:top w:w="0" w:type="dxa"/>
            <w:bottom w:w="0" w:type="dxa"/>
          </w:tblCellMar>
        </w:tblPrEx>
        <w:tc>
          <w:tcPr>
            <w:tcW w:w="2268" w:type="dxa"/>
          </w:tcPr>
          <w:p w:rsidR="005F1820" w:rsidRPr="007228EC" w:rsidRDefault="005F1820">
            <w:pPr>
              <w:framePr w:w="4400" w:h="1644" w:wrap="notBeside" w:vAnchor="page" w:hAnchor="page" w:x="6573" w:y="721"/>
              <w:rPr>
                <w:rFonts w:ascii="TradeGothic" w:hAnsi="TradeGothic"/>
                <w:i/>
                <w:sz w:val="18"/>
              </w:rPr>
            </w:pPr>
          </w:p>
        </w:tc>
        <w:tc>
          <w:tcPr>
            <w:tcW w:w="2347" w:type="dxa"/>
            <w:gridSpan w:val="2"/>
          </w:tcPr>
          <w:p w:rsidR="005F1820" w:rsidRPr="007228EC" w:rsidRDefault="005F1820">
            <w:pPr>
              <w:framePr w:w="4400" w:h="1644" w:wrap="notBeside" w:vAnchor="page" w:hAnchor="page" w:x="6573" w:y="721"/>
              <w:rPr>
                <w:rFonts w:ascii="TradeGothic" w:hAnsi="TradeGothic"/>
                <w:i/>
                <w:sz w:val="18"/>
              </w:rPr>
            </w:pPr>
          </w:p>
        </w:tc>
      </w:tr>
      <w:tr w:rsidR="005F1820" w:rsidRPr="007228EC">
        <w:tblPrEx>
          <w:tblCellMar>
            <w:top w:w="0" w:type="dxa"/>
            <w:bottom w:w="0" w:type="dxa"/>
          </w:tblCellMar>
        </w:tblPrEx>
        <w:tc>
          <w:tcPr>
            <w:tcW w:w="2268" w:type="dxa"/>
          </w:tcPr>
          <w:p w:rsidR="005F1820" w:rsidRPr="007228EC" w:rsidRDefault="005F1820">
            <w:pPr>
              <w:framePr w:w="4400" w:h="1644" w:wrap="notBeside" w:vAnchor="page" w:hAnchor="page" w:x="6573" w:y="721"/>
              <w:rPr>
                <w:rFonts w:ascii="TradeGothic" w:hAnsi="TradeGothic"/>
                <w:b/>
                <w:sz w:val="22"/>
              </w:rPr>
            </w:pPr>
            <w:r w:rsidRPr="007228EC">
              <w:rPr>
                <w:rFonts w:ascii="TradeGothic" w:hAnsi="TradeGothic"/>
                <w:b/>
                <w:sz w:val="22"/>
              </w:rPr>
              <w:t>Promemoria</w:t>
            </w:r>
          </w:p>
        </w:tc>
        <w:tc>
          <w:tcPr>
            <w:tcW w:w="2347" w:type="dxa"/>
            <w:gridSpan w:val="2"/>
          </w:tcPr>
          <w:p w:rsidR="005F1820" w:rsidRPr="007228EC" w:rsidRDefault="005F1820">
            <w:pPr>
              <w:framePr w:w="4400" w:h="1644" w:wrap="notBeside" w:vAnchor="page" w:hAnchor="page" w:x="6573" w:y="721"/>
              <w:rPr>
                <w:rFonts w:ascii="TradeGothic" w:hAnsi="TradeGothic"/>
                <w:b/>
                <w:sz w:val="22"/>
              </w:rPr>
            </w:pPr>
          </w:p>
        </w:tc>
      </w:tr>
      <w:tr w:rsidR="005F1820" w:rsidRPr="007228EC">
        <w:tblPrEx>
          <w:tblCellMar>
            <w:top w:w="0" w:type="dxa"/>
            <w:bottom w:w="0" w:type="dxa"/>
          </w:tblCellMar>
        </w:tblPrEx>
        <w:trPr>
          <w:trHeight w:val="343"/>
        </w:trPr>
        <w:tc>
          <w:tcPr>
            <w:tcW w:w="3402" w:type="dxa"/>
            <w:gridSpan w:val="2"/>
          </w:tcPr>
          <w:p w:rsidR="005F1820" w:rsidRPr="007228EC" w:rsidRDefault="005F1820">
            <w:pPr>
              <w:framePr w:w="4400" w:h="1644" w:wrap="notBeside" w:vAnchor="page" w:hAnchor="page" w:x="6573" w:y="721"/>
            </w:pPr>
          </w:p>
        </w:tc>
        <w:tc>
          <w:tcPr>
            <w:tcW w:w="1213" w:type="dxa"/>
          </w:tcPr>
          <w:p w:rsidR="005F1820" w:rsidRPr="007228EC" w:rsidRDefault="005F1820">
            <w:pPr>
              <w:framePr w:w="4400" w:h="1644" w:wrap="notBeside" w:vAnchor="page" w:hAnchor="page" w:x="6573" w:y="721"/>
            </w:pPr>
          </w:p>
        </w:tc>
      </w:tr>
      <w:tr w:rsidR="005F1820" w:rsidRPr="007228EC">
        <w:tblPrEx>
          <w:tblCellMar>
            <w:top w:w="0" w:type="dxa"/>
            <w:bottom w:w="0" w:type="dxa"/>
          </w:tblCellMar>
        </w:tblPrEx>
        <w:tc>
          <w:tcPr>
            <w:tcW w:w="2268" w:type="dxa"/>
          </w:tcPr>
          <w:p w:rsidR="005F1820" w:rsidRPr="007228EC" w:rsidRDefault="00847B54">
            <w:pPr>
              <w:framePr w:w="4400" w:h="1644" w:wrap="notBeside" w:vAnchor="page" w:hAnchor="page" w:x="6573" w:y="721"/>
            </w:pPr>
            <w:r w:rsidRPr="007228EC">
              <w:fldChar w:fldCharType="begin" w:fldLock="1"/>
            </w:r>
            <w:r w:rsidRPr="007228EC">
              <w:instrText xml:space="preserve"> CREATEDATE  \@ "yyyy-MM-dd"  \* MERGEFORMAT </w:instrText>
            </w:r>
            <w:r w:rsidRPr="007228EC">
              <w:fldChar w:fldCharType="separate"/>
            </w:r>
            <w:r w:rsidR="00697294" w:rsidRPr="007228EC">
              <w:t>2009-10-15</w:t>
            </w:r>
            <w:r w:rsidRPr="007228EC">
              <w:fldChar w:fldCharType="end"/>
            </w:r>
          </w:p>
        </w:tc>
        <w:tc>
          <w:tcPr>
            <w:tcW w:w="2347" w:type="dxa"/>
            <w:gridSpan w:val="2"/>
          </w:tcPr>
          <w:p w:rsidR="005F1820" w:rsidRPr="007228EC" w:rsidRDefault="005F1820">
            <w:pPr>
              <w:framePr w:w="4400" w:h="1644" w:wrap="notBeside" w:vAnchor="page" w:hAnchor="page" w:x="6573" w:y="721"/>
            </w:pPr>
          </w:p>
        </w:tc>
      </w:tr>
      <w:tr w:rsidR="005F1820" w:rsidRPr="007228EC">
        <w:tblPrEx>
          <w:tblCellMar>
            <w:top w:w="0" w:type="dxa"/>
            <w:bottom w:w="0" w:type="dxa"/>
          </w:tblCellMar>
        </w:tblPrEx>
        <w:tc>
          <w:tcPr>
            <w:tcW w:w="2268" w:type="dxa"/>
          </w:tcPr>
          <w:p w:rsidR="005F1820" w:rsidRPr="007228EC" w:rsidRDefault="005F1820">
            <w:pPr>
              <w:framePr w:w="4400" w:h="1644" w:wrap="notBeside" w:vAnchor="page" w:hAnchor="page" w:x="6573" w:y="721"/>
            </w:pPr>
          </w:p>
        </w:tc>
        <w:tc>
          <w:tcPr>
            <w:tcW w:w="2347" w:type="dxa"/>
            <w:gridSpan w:val="2"/>
          </w:tcPr>
          <w:p w:rsidR="005F1820" w:rsidRPr="007228E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7228EC">
        <w:tblPrEx>
          <w:tblCellMar>
            <w:top w:w="0" w:type="dxa"/>
            <w:bottom w:w="0" w:type="dxa"/>
          </w:tblCellMar>
        </w:tblPrEx>
        <w:trPr>
          <w:trHeight w:val="2400"/>
        </w:trPr>
        <w:tc>
          <w:tcPr>
            <w:tcW w:w="4911" w:type="dxa"/>
          </w:tcPr>
          <w:p w:rsidR="005F1820" w:rsidRPr="007228EC" w:rsidRDefault="005F1820">
            <w:pPr>
              <w:pStyle w:val="Avsndare"/>
              <w:framePr w:h="2483" w:wrap="notBeside" w:x="1504"/>
              <w:rPr>
                <w:b/>
                <w:i w:val="0"/>
                <w:sz w:val="22"/>
              </w:rPr>
            </w:pPr>
            <w:r w:rsidRPr="007228EC">
              <w:rPr>
                <w:b/>
                <w:i w:val="0"/>
                <w:sz w:val="22"/>
              </w:rPr>
              <w:t>Statsrådsberedningen</w:t>
            </w:r>
          </w:p>
          <w:p w:rsidR="005F1820" w:rsidRPr="007228EC" w:rsidRDefault="005F1820">
            <w:pPr>
              <w:pStyle w:val="Avsndare"/>
              <w:framePr w:h="2483" w:wrap="notBeside" w:x="1504"/>
            </w:pPr>
          </w:p>
          <w:p w:rsidR="005F1820" w:rsidRPr="007228EC" w:rsidRDefault="005F1820">
            <w:pPr>
              <w:pStyle w:val="Avsndare"/>
              <w:framePr w:h="2483" w:wrap="notBeside" w:x="1504"/>
            </w:pPr>
            <w:r w:rsidRPr="007228EC">
              <w:t>EU-kansliet</w:t>
            </w:r>
          </w:p>
          <w:p w:rsidR="005F1820" w:rsidRPr="007228EC" w:rsidRDefault="005F1820">
            <w:pPr>
              <w:pStyle w:val="Avsndare"/>
              <w:framePr w:h="2483" w:wrap="notBeside" w:x="1504"/>
            </w:pPr>
          </w:p>
          <w:p w:rsidR="005F1820" w:rsidRPr="007228EC" w:rsidRDefault="005F1820">
            <w:pPr>
              <w:pStyle w:val="Avsndare"/>
              <w:framePr w:h="2483" w:wrap="notBeside" w:x="1504"/>
            </w:pPr>
          </w:p>
          <w:p w:rsidR="005F1820" w:rsidRPr="007228EC" w:rsidRDefault="005F1820">
            <w:pPr>
              <w:pStyle w:val="Avsndare"/>
              <w:framePr w:h="2483" w:wrap="notBeside" w:x="1504"/>
            </w:pPr>
          </w:p>
          <w:p w:rsidR="005F1820" w:rsidRPr="007228EC" w:rsidRDefault="005F1820">
            <w:pPr>
              <w:pStyle w:val="Avsndare"/>
              <w:framePr w:h="2483" w:wrap="notBeside" w:x="1504"/>
              <w:rPr>
                <w:b/>
                <w:i w:val="0"/>
                <w:sz w:val="22"/>
              </w:rPr>
            </w:pPr>
          </w:p>
        </w:tc>
      </w:tr>
    </w:tbl>
    <w:p w:rsidR="005F1820" w:rsidRPr="007228EC" w:rsidRDefault="005F1820">
      <w:pPr>
        <w:framePr w:w="4400" w:h="2523" w:wrap="notBeside" w:vAnchor="page" w:hAnchor="page" w:x="6453" w:y="2445"/>
        <w:ind w:left="142"/>
      </w:pPr>
    </w:p>
    <w:p w:rsidR="00D434B8" w:rsidRPr="007228EC" w:rsidRDefault="00D434B8">
      <w:pPr>
        <w:pStyle w:val="UDrubrik"/>
        <w:tabs>
          <w:tab w:val="left" w:pos="1701"/>
          <w:tab w:val="left" w:pos="1985"/>
        </w:tabs>
        <w:rPr>
          <w:rFonts w:cs="Arial"/>
          <w:sz w:val="28"/>
        </w:rPr>
      </w:pPr>
      <w:bookmarkStart w:id="0" w:name="_Toc67391946"/>
      <w:bookmarkStart w:id="1" w:name="_Toc70473239"/>
    </w:p>
    <w:p w:rsidR="00D434B8" w:rsidRPr="007228EC" w:rsidRDefault="00D434B8" w:rsidP="00D434B8">
      <w:pPr>
        <w:pStyle w:val="UDrubrik"/>
        <w:tabs>
          <w:tab w:val="left" w:pos="1701"/>
          <w:tab w:val="left" w:pos="1985"/>
        </w:tabs>
        <w:rPr>
          <w:rFonts w:cs="Arial"/>
          <w:sz w:val="28"/>
        </w:rPr>
      </w:pPr>
      <w:r w:rsidRPr="007228EC">
        <w:rPr>
          <w:rFonts w:cs="Arial"/>
          <w:sz w:val="28"/>
        </w:rPr>
        <w:t>Troliga A-punkter inför kommande rådsmöten som godkändes vid Coreper I och Coreper II v. 42</w:t>
      </w:r>
    </w:p>
    <w:p w:rsidR="00D434B8" w:rsidRPr="007228EC" w:rsidRDefault="00D434B8" w:rsidP="00D434B8">
      <w:pPr>
        <w:pStyle w:val="Brdtext1"/>
        <w:rPr>
          <w:lang w:val="sv-SE"/>
        </w:rPr>
      </w:pPr>
    </w:p>
    <w:p w:rsidR="00997F91" w:rsidRPr="007228EC" w:rsidRDefault="00997F91" w:rsidP="00D434B8">
      <w:pPr>
        <w:pStyle w:val="Brdtext1"/>
        <w:rPr>
          <w:lang w:val="sv-SE"/>
        </w:rPr>
      </w:pPr>
    </w:p>
    <w:p w:rsidR="00997F91" w:rsidRPr="007228EC" w:rsidRDefault="00997F91" w:rsidP="00997F91">
      <w:pPr>
        <w:pStyle w:val="Brdtext"/>
        <w:rPr>
          <w:rFonts w:ascii="OrigGarmnd BT" w:hAnsi="OrigGarmnd BT" w:cs="Arial"/>
          <w:sz w:val="28"/>
        </w:rPr>
      </w:pPr>
      <w:r w:rsidRPr="007228EC">
        <w:rPr>
          <w:rFonts w:ascii="OrigGarmnd BT" w:hAnsi="OrigGarmnd BT"/>
        </w:rPr>
        <w:t>Överlämnas för skriftligt samråd vecka 42.</w:t>
      </w:r>
    </w:p>
    <w:p w:rsidR="00997F91" w:rsidRPr="007228EC" w:rsidRDefault="00997F91" w:rsidP="00D434B8">
      <w:pPr>
        <w:pStyle w:val="Brdtext1"/>
        <w:rPr>
          <w:lang w:val="sv-SE"/>
        </w:rPr>
      </w:pPr>
    </w:p>
    <w:p w:rsidR="003951DB" w:rsidRPr="007228EC" w:rsidRDefault="003951DB" w:rsidP="003951DB">
      <w:pPr>
        <w:pStyle w:val="RKnormal"/>
        <w:tabs>
          <w:tab w:val="clear" w:pos="1843"/>
          <w:tab w:val="left" w:pos="0"/>
        </w:tabs>
        <w:ind w:left="0"/>
        <w:rPr>
          <w:rFonts w:ascii="Garamond" w:hAnsi="Garamond"/>
        </w:rPr>
      </w:pPr>
    </w:p>
    <w:p w:rsidR="003951DB" w:rsidRPr="007228EC" w:rsidRDefault="0019439D" w:rsidP="003951DB">
      <w:pPr>
        <w:pStyle w:val="RKnormal"/>
        <w:tabs>
          <w:tab w:val="clear" w:pos="1843"/>
          <w:tab w:val="left" w:pos="0"/>
        </w:tabs>
        <w:ind w:left="0"/>
        <w:rPr>
          <w:u w:val="single"/>
        </w:rPr>
      </w:pPr>
      <w:r w:rsidRPr="007228EC">
        <w:rPr>
          <w:u w:val="single"/>
        </w:rPr>
        <w:t xml:space="preserve">Komplettering med två nya punkter: </w:t>
      </w:r>
    </w:p>
    <w:p w:rsidR="003951DB" w:rsidRPr="007228EC" w:rsidRDefault="0019439D" w:rsidP="003951DB">
      <w:pPr>
        <w:pStyle w:val="RKnormal"/>
        <w:numPr>
          <w:ilvl w:val="0"/>
          <w:numId w:val="14"/>
        </w:numPr>
        <w:tabs>
          <w:tab w:val="clear" w:pos="1843"/>
          <w:tab w:val="left" w:pos="0"/>
        </w:tabs>
        <w:rPr>
          <w:u w:val="single"/>
        </w:rPr>
      </w:pPr>
      <w:r w:rsidRPr="007228EC">
        <w:rPr>
          <w:bCs/>
          <w:szCs w:val="24"/>
        </w:rPr>
        <w:t>Förslag till rådets beslut om fastställande av gemenskapens ståndpunkt i kommissionen för bevarandet av marina levande tillgångar i Antarktis</w:t>
      </w:r>
      <w:r w:rsidRPr="007228EC">
        <w:t xml:space="preserve"> (</w:t>
      </w:r>
      <w:r w:rsidRPr="007228EC">
        <w:rPr>
          <w:bCs/>
          <w:szCs w:val="24"/>
        </w:rPr>
        <w:t>CCAMLR)</w:t>
      </w:r>
    </w:p>
    <w:p w:rsidR="003951DB" w:rsidRPr="007228EC" w:rsidRDefault="003951DB" w:rsidP="003951DB">
      <w:pPr>
        <w:pStyle w:val="RKnormal"/>
        <w:tabs>
          <w:tab w:val="clear" w:pos="1843"/>
          <w:tab w:val="left" w:pos="0"/>
        </w:tabs>
        <w:ind w:left="360"/>
        <w:rPr>
          <w:u w:val="single"/>
        </w:rPr>
      </w:pPr>
    </w:p>
    <w:p w:rsidR="0019439D" w:rsidRPr="007228EC" w:rsidRDefault="0019439D" w:rsidP="003951DB">
      <w:pPr>
        <w:pStyle w:val="RKnormal"/>
        <w:numPr>
          <w:ilvl w:val="0"/>
          <w:numId w:val="14"/>
        </w:numPr>
        <w:tabs>
          <w:tab w:val="clear" w:pos="1843"/>
          <w:tab w:val="left" w:pos="0"/>
        </w:tabs>
        <w:rPr>
          <w:u w:val="single"/>
        </w:rPr>
      </w:pPr>
      <w:r w:rsidRPr="007228EC">
        <w:rPr>
          <w:bCs/>
          <w:szCs w:val="24"/>
        </w:rPr>
        <w:t>Utkast till rådets beslut om Europeiska gemenskapens deltagande i förhandlingar om ett internationellt system för tillträde till genetiska resurser och fördelning av nytta enligt […] konventionen om biologisk mångfald</w:t>
      </w:r>
    </w:p>
    <w:p w:rsidR="0019439D" w:rsidRPr="007228EC" w:rsidRDefault="0019439D" w:rsidP="0019439D">
      <w:pPr>
        <w:pStyle w:val="RKnormal"/>
        <w:tabs>
          <w:tab w:val="clear" w:pos="1843"/>
          <w:tab w:val="left" w:pos="0"/>
        </w:tabs>
        <w:ind w:left="0"/>
        <w:outlineLvl w:val="0"/>
      </w:pPr>
    </w:p>
    <w:p w:rsidR="0019439D" w:rsidRPr="007228EC" w:rsidRDefault="0019439D" w:rsidP="0019439D">
      <w:pPr>
        <w:pStyle w:val="RKnormal"/>
        <w:tabs>
          <w:tab w:val="clear" w:pos="1843"/>
          <w:tab w:val="left" w:pos="0"/>
        </w:tabs>
        <w:ind w:left="0"/>
        <w:outlineLvl w:val="0"/>
      </w:pPr>
    </w:p>
    <w:p w:rsidR="00D434B8" w:rsidRPr="007228EC" w:rsidRDefault="00D434B8" w:rsidP="00D434B8">
      <w:pPr>
        <w:pStyle w:val="Brdtext1"/>
        <w:rPr>
          <w:rFonts w:ascii="OrigGarmnd BT" w:hAnsi="OrigGarmnd BT"/>
          <w:lang w:val="sv-SE"/>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D434B8" w:rsidRPr="007228EC" w:rsidRDefault="00D434B8">
      <w:pPr>
        <w:pStyle w:val="UDrubrik"/>
        <w:tabs>
          <w:tab w:val="left" w:pos="1701"/>
          <w:tab w:val="left" w:pos="1985"/>
        </w:tabs>
        <w:rPr>
          <w:rFonts w:cs="Arial"/>
          <w:sz w:val="28"/>
        </w:rPr>
      </w:pPr>
    </w:p>
    <w:p w:rsidR="005F1820" w:rsidRPr="007228EC" w:rsidRDefault="005F1820">
      <w:pPr>
        <w:pStyle w:val="UDrubrik"/>
        <w:tabs>
          <w:tab w:val="left" w:pos="1701"/>
          <w:tab w:val="left" w:pos="1985"/>
        </w:tabs>
      </w:pPr>
      <w:r w:rsidRPr="007228EC">
        <w:rPr>
          <w:rFonts w:cs="Arial"/>
          <w:sz w:val="28"/>
        </w:rPr>
        <w:lastRenderedPageBreak/>
        <w:t>Troliga A-punkter inför kommande rådsmöten som godkändes vid Coreper I och Coreper II</w:t>
      </w:r>
      <w:bookmarkEnd w:id="0"/>
      <w:bookmarkEnd w:id="1"/>
    </w:p>
    <w:p w:rsidR="005F1820" w:rsidRPr="007228E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CE4B30" w:rsidRPr="007228EC" w:rsidRDefault="005F1820">
      <w:pPr>
        <w:pStyle w:val="Innehll1"/>
        <w:tabs>
          <w:tab w:val="right" w:leader="dot" w:pos="7644"/>
        </w:tabs>
        <w:rPr>
          <w:rFonts w:ascii="Times New Roman" w:hAnsi="Times New Roman"/>
          <w:b w:val="0"/>
          <w:bCs w:val="0"/>
          <w:caps w:val="0"/>
          <w:szCs w:val="24"/>
          <w:lang w:eastAsia="sv-SE"/>
        </w:rPr>
      </w:pPr>
      <w:r w:rsidRPr="007228EC">
        <w:rPr>
          <w:b w:val="0"/>
          <w:bCs w:val="0"/>
        </w:rPr>
        <w:fldChar w:fldCharType="begin" w:fldLock="1"/>
      </w:r>
      <w:r w:rsidRPr="007228EC">
        <w:rPr>
          <w:b w:val="0"/>
          <w:bCs w:val="0"/>
        </w:rPr>
        <w:instrText xml:space="preserve"> TOC \o "1-3" \h \z </w:instrText>
      </w:r>
      <w:r w:rsidRPr="007228EC">
        <w:rPr>
          <w:b w:val="0"/>
          <w:bCs w:val="0"/>
        </w:rPr>
        <w:fldChar w:fldCharType="separate"/>
      </w:r>
      <w:hyperlink w:anchor="_Toc243387828" w:history="1">
        <w:r w:rsidR="00CE4B30" w:rsidRPr="007228EC">
          <w:rPr>
            <w:rStyle w:val="Hyperlnk"/>
          </w:rPr>
          <w:t>Frågor som lösts i förberedande instanser</w:t>
        </w:r>
        <w:r w:rsidR="00CE4B30" w:rsidRPr="007228EC">
          <w:rPr>
            <w:webHidden/>
          </w:rPr>
          <w:tab/>
        </w:r>
        <w:r w:rsidR="00CE4B30" w:rsidRPr="007228EC">
          <w:rPr>
            <w:webHidden/>
          </w:rPr>
          <w:fldChar w:fldCharType="begin" w:fldLock="1"/>
        </w:r>
        <w:r w:rsidR="00CE4B30" w:rsidRPr="007228EC">
          <w:rPr>
            <w:webHidden/>
          </w:rPr>
          <w:instrText xml:space="preserve"> PAGEREF _Toc243387828 \h </w:instrText>
        </w:r>
        <w:r w:rsidR="00CE4B30" w:rsidRPr="007228EC">
          <w:rPr>
            <w:webHidden/>
          </w:rPr>
          <w:fldChar w:fldCharType="separate"/>
        </w:r>
        <w:r w:rsidR="00CF5A16" w:rsidRPr="007228EC">
          <w:rPr>
            <w:webHidden/>
          </w:rPr>
          <w:t>3</w:t>
        </w:r>
        <w:r w:rsidR="00CE4B30" w:rsidRPr="007228EC">
          <w:rPr>
            <w:webHidden/>
          </w:rPr>
          <w:fldChar w:fldCharType="end"/>
        </w:r>
      </w:hyperlink>
    </w:p>
    <w:p w:rsidR="00CE4B30" w:rsidRPr="007228EC" w:rsidRDefault="00CE4B30">
      <w:pPr>
        <w:pStyle w:val="Innehll1"/>
        <w:tabs>
          <w:tab w:val="right" w:leader="dot" w:pos="7644"/>
        </w:tabs>
        <w:rPr>
          <w:rFonts w:ascii="Times New Roman" w:hAnsi="Times New Roman"/>
          <w:b w:val="0"/>
          <w:bCs w:val="0"/>
          <w:caps w:val="0"/>
          <w:szCs w:val="24"/>
          <w:lang w:eastAsia="sv-SE"/>
        </w:rPr>
      </w:pPr>
      <w:hyperlink w:anchor="_Toc243387829" w:history="1">
        <w:r w:rsidRPr="007228EC">
          <w:rPr>
            <w:rStyle w:val="Hyperlnk"/>
          </w:rPr>
          <w:t>Färdigförhandlade II-punkter från möte i Coreper I 2009-10-14 som kan tas upp som A-punkt vid kommande rådsmöte</w:t>
        </w:r>
        <w:r w:rsidRPr="007228EC">
          <w:rPr>
            <w:webHidden/>
          </w:rPr>
          <w:tab/>
        </w:r>
        <w:r w:rsidRPr="007228EC">
          <w:rPr>
            <w:webHidden/>
          </w:rPr>
          <w:fldChar w:fldCharType="begin" w:fldLock="1"/>
        </w:r>
        <w:r w:rsidRPr="007228EC">
          <w:rPr>
            <w:webHidden/>
          </w:rPr>
          <w:instrText xml:space="preserve"> PAGEREF _Toc243387829 \h </w:instrText>
        </w:r>
        <w:r w:rsidRPr="007228EC">
          <w:rPr>
            <w:webHidden/>
          </w:rPr>
          <w:fldChar w:fldCharType="separate"/>
        </w:r>
        <w:r w:rsidR="00CF5A16" w:rsidRPr="007228EC">
          <w:rPr>
            <w:webHidden/>
          </w:rPr>
          <w:t>3</w:t>
        </w:r>
        <w:r w:rsidRPr="007228EC">
          <w:rPr>
            <w:webHidden/>
          </w:rPr>
          <w:fldChar w:fldCharType="end"/>
        </w:r>
      </w:hyperlink>
    </w:p>
    <w:p w:rsidR="00CE4B30" w:rsidRPr="007228EC" w:rsidRDefault="00CE4B30">
      <w:pPr>
        <w:pStyle w:val="Innehll2"/>
        <w:tabs>
          <w:tab w:val="right" w:leader="dot" w:pos="7644"/>
        </w:tabs>
        <w:rPr>
          <w:b w:val="0"/>
          <w:bCs w:val="0"/>
          <w:lang w:eastAsia="sv-SE"/>
        </w:rPr>
      </w:pPr>
      <w:hyperlink w:anchor="_Toc243387830" w:history="1">
        <w:r w:rsidRPr="007228EC">
          <w:rPr>
            <w:rStyle w:val="Hyperlnk"/>
          </w:rPr>
          <w:t>1. Proposal for a Council Decision on the establishment of the Community position to be adopted in the Commission for the Conservation of Antarctic Marine Living Resources = Adoption</w:t>
        </w:r>
        <w:r w:rsidRPr="007228EC">
          <w:rPr>
            <w:webHidden/>
          </w:rPr>
          <w:tab/>
        </w:r>
        <w:r w:rsidRPr="007228EC">
          <w:rPr>
            <w:webHidden/>
          </w:rPr>
          <w:fldChar w:fldCharType="begin" w:fldLock="1"/>
        </w:r>
        <w:r w:rsidRPr="007228EC">
          <w:rPr>
            <w:webHidden/>
          </w:rPr>
          <w:instrText xml:space="preserve"> PAGEREF _Toc243387830 \h </w:instrText>
        </w:r>
        <w:r w:rsidRPr="007228EC">
          <w:rPr>
            <w:webHidden/>
          </w:rPr>
          <w:fldChar w:fldCharType="separate"/>
        </w:r>
        <w:r w:rsidR="00CF5A16" w:rsidRPr="007228EC">
          <w:rPr>
            <w:webHidden/>
          </w:rPr>
          <w:t>3</w:t>
        </w:r>
        <w:r w:rsidRPr="007228EC">
          <w:rPr>
            <w:webHidden/>
          </w:rPr>
          <w:fldChar w:fldCharType="end"/>
        </w:r>
      </w:hyperlink>
    </w:p>
    <w:p w:rsidR="00CE4B30" w:rsidRPr="007228EC" w:rsidRDefault="00CE4B30">
      <w:pPr>
        <w:pStyle w:val="Innehll2"/>
        <w:tabs>
          <w:tab w:val="right" w:leader="dot" w:pos="7644"/>
        </w:tabs>
        <w:rPr>
          <w:b w:val="0"/>
          <w:bCs w:val="0"/>
          <w:lang w:eastAsia="sv-SE"/>
        </w:rPr>
      </w:pPr>
      <w:hyperlink w:anchor="_Toc243387831" w:history="1">
        <w:r w:rsidRPr="007228EC">
          <w:rPr>
            <w:rStyle w:val="Hyperlnk"/>
          </w:rPr>
          <w:t>2. Council Decision on the participation of the European Community in negotiations on an international regime on access to genetic resources and benefit-sharing in the framework of the [...] Convention on Biological Diversity = Adoption</w:t>
        </w:r>
        <w:r w:rsidRPr="007228EC">
          <w:rPr>
            <w:webHidden/>
          </w:rPr>
          <w:tab/>
        </w:r>
        <w:r w:rsidRPr="007228EC">
          <w:rPr>
            <w:webHidden/>
          </w:rPr>
          <w:fldChar w:fldCharType="begin" w:fldLock="1"/>
        </w:r>
        <w:r w:rsidRPr="007228EC">
          <w:rPr>
            <w:webHidden/>
          </w:rPr>
          <w:instrText xml:space="preserve"> PAGEREF _Toc243387831 \h </w:instrText>
        </w:r>
        <w:r w:rsidRPr="007228EC">
          <w:rPr>
            <w:webHidden/>
          </w:rPr>
          <w:fldChar w:fldCharType="separate"/>
        </w:r>
        <w:r w:rsidR="00CF5A16" w:rsidRPr="007228EC">
          <w:rPr>
            <w:webHidden/>
          </w:rPr>
          <w:t>4</w:t>
        </w:r>
        <w:r w:rsidRPr="007228EC">
          <w:rPr>
            <w:webHidden/>
          </w:rPr>
          <w:fldChar w:fldCharType="end"/>
        </w:r>
      </w:hyperlink>
    </w:p>
    <w:p w:rsidR="005F1820" w:rsidRPr="007228EC" w:rsidRDefault="005F1820">
      <w:pPr>
        <w:pStyle w:val="RKnormal"/>
        <w:ind w:left="0"/>
        <w:rPr>
          <w:b/>
          <w:bCs/>
        </w:rPr>
      </w:pPr>
      <w:r w:rsidRPr="007228EC">
        <w:rPr>
          <w:b/>
          <w:bCs/>
        </w:rPr>
        <w:fldChar w:fldCharType="end"/>
      </w:r>
    </w:p>
    <w:p w:rsidR="005F1820" w:rsidRPr="007228EC" w:rsidRDefault="005F1820">
      <w:pPr>
        <w:pStyle w:val="Rubrik1"/>
        <w:tabs>
          <w:tab w:val="clear" w:pos="1134"/>
          <w:tab w:val="left" w:pos="0"/>
        </w:tabs>
      </w:pPr>
      <w:r w:rsidRPr="007228E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87828"/>
      <w:r w:rsidRPr="007228E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7228EC" w:rsidRDefault="005F1820" w:rsidP="00EE0C2A">
      <w:pPr>
        <w:tabs>
          <w:tab w:val="left" w:pos="1843"/>
        </w:tabs>
      </w:pPr>
      <w:r w:rsidRPr="007228EC">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7228EC" w:rsidRDefault="00697294">
      <w:pPr>
        <w:pStyle w:val="RKnormal"/>
        <w:tabs>
          <w:tab w:val="clear" w:pos="1843"/>
          <w:tab w:val="left" w:pos="0"/>
        </w:tabs>
        <w:ind w:left="0"/>
      </w:pPr>
      <w:r w:rsidRPr="007228EC">
        <w:t xml:space="preserve"> </w:t>
      </w:r>
    </w:p>
    <w:p w:rsidR="00EE0C2A" w:rsidRPr="007228EC" w:rsidRDefault="009811F6" w:rsidP="00EE0C2A">
      <w:pPr>
        <w:pStyle w:val="Rubrik1"/>
        <w:tabs>
          <w:tab w:val="clear" w:pos="1134"/>
          <w:tab w:val="left" w:pos="0"/>
        </w:tabs>
      </w:pPr>
      <w:bookmarkStart w:id="55" w:name="_Toc243387829"/>
      <w:r w:rsidRPr="007228EC">
        <w:t>Färdigförhandlade II-punkter från möte i Coreper I</w:t>
      </w:r>
      <w:r w:rsidR="00D12083" w:rsidRPr="007228EC">
        <w:t xml:space="preserve"> 2009-10-</w:t>
      </w:r>
      <w:r w:rsidR="00677632" w:rsidRPr="007228EC">
        <w:t>14</w:t>
      </w:r>
      <w:r w:rsidRPr="007228EC">
        <w:t xml:space="preserve"> som kan tas </w:t>
      </w:r>
      <w:r w:rsidR="00CE4B30" w:rsidRPr="007228EC">
        <w:t xml:space="preserve">upp </w:t>
      </w:r>
      <w:r w:rsidRPr="007228EC">
        <w:t>som A-punkt vid kommande rådsmöte</w:t>
      </w:r>
      <w:bookmarkEnd w:id="55"/>
    </w:p>
    <w:p w:rsidR="00697294" w:rsidRPr="007228EC" w:rsidRDefault="00697294">
      <w:pPr>
        <w:pStyle w:val="RKnormal"/>
        <w:tabs>
          <w:tab w:val="clear" w:pos="1843"/>
          <w:tab w:val="left" w:pos="0"/>
        </w:tabs>
        <w:ind w:left="0"/>
      </w:pPr>
      <w:r w:rsidRPr="007228EC">
        <w:t xml:space="preserve"> </w:t>
      </w:r>
    </w:p>
    <w:p w:rsidR="0019439D" w:rsidRPr="007228EC" w:rsidRDefault="00697294" w:rsidP="0019439D">
      <w:pPr>
        <w:pStyle w:val="Rubrik2"/>
      </w:pPr>
      <w:bookmarkStart w:id="56" w:name="_Toc243387830"/>
      <w:r w:rsidRPr="007228EC">
        <w:t xml:space="preserve">1. </w:t>
      </w:r>
      <w:r w:rsidR="0019439D" w:rsidRPr="007228EC">
        <w:t>Proposal for a Council Decision on the establishment of the Community position to be adopted in the Commission for the Conservation of Antarctic Marine Living Resources = Adoption</w:t>
      </w:r>
      <w:bookmarkEnd w:id="56"/>
    </w:p>
    <w:p w:rsidR="009811F6" w:rsidRPr="007228EC" w:rsidRDefault="009811F6">
      <w:pPr>
        <w:pStyle w:val="RKnormal"/>
        <w:tabs>
          <w:tab w:val="clear" w:pos="1843"/>
          <w:tab w:val="left" w:pos="0"/>
        </w:tabs>
        <w:ind w:left="0"/>
      </w:pPr>
    </w:p>
    <w:p w:rsidR="00697294" w:rsidRPr="007228EC" w:rsidRDefault="009811F6">
      <w:pPr>
        <w:pStyle w:val="RKnormal"/>
        <w:tabs>
          <w:tab w:val="clear" w:pos="1843"/>
          <w:tab w:val="left" w:pos="0"/>
        </w:tabs>
        <w:ind w:left="0"/>
      </w:pPr>
      <w:r w:rsidRPr="007228EC">
        <w:t xml:space="preserve">13540/09, 13778/09, 13908/09, 13909/09 </w:t>
      </w:r>
    </w:p>
    <w:p w:rsidR="009811F6" w:rsidRPr="007228EC" w:rsidRDefault="009811F6">
      <w:pPr>
        <w:pStyle w:val="RKnormal"/>
        <w:tabs>
          <w:tab w:val="clear" w:pos="1843"/>
          <w:tab w:val="left" w:pos="0"/>
        </w:tabs>
        <w:ind w:left="0"/>
      </w:pPr>
    </w:p>
    <w:p w:rsidR="00697294" w:rsidRPr="007228EC" w:rsidRDefault="00697294" w:rsidP="00697294">
      <w:r w:rsidRPr="007228EC">
        <w:t xml:space="preserve">Ansvarigt departement: </w:t>
      </w:r>
      <w:r w:rsidR="00997F91" w:rsidRPr="007228EC">
        <w:t>Jordbruksdepartementet</w:t>
      </w:r>
    </w:p>
    <w:p w:rsidR="00697294" w:rsidRPr="007228EC" w:rsidRDefault="00697294">
      <w:pPr>
        <w:pStyle w:val="RKnormal"/>
        <w:tabs>
          <w:tab w:val="clear" w:pos="1843"/>
          <w:tab w:val="left" w:pos="0"/>
        </w:tabs>
        <w:ind w:left="0"/>
      </w:pPr>
    </w:p>
    <w:p w:rsidR="00697294" w:rsidRPr="007228EC" w:rsidRDefault="00697294" w:rsidP="00697294">
      <w:r w:rsidRPr="007228EC">
        <w:t xml:space="preserve">Ansvarigt statsråd: </w:t>
      </w:r>
      <w:r w:rsidR="00997F91" w:rsidRPr="007228EC">
        <w:t>Eskil Erlandsson</w:t>
      </w:r>
    </w:p>
    <w:p w:rsidR="00697294" w:rsidRPr="007228EC" w:rsidRDefault="00697294">
      <w:pPr>
        <w:pStyle w:val="RKnormal"/>
        <w:tabs>
          <w:tab w:val="clear" w:pos="1843"/>
          <w:tab w:val="left" w:pos="0"/>
        </w:tabs>
        <w:ind w:left="0"/>
      </w:pPr>
    </w:p>
    <w:p w:rsidR="00697294" w:rsidRPr="007228EC" w:rsidRDefault="00D12083" w:rsidP="00697294">
      <w:r w:rsidRPr="007228EC">
        <w:t>Godkänd av Coreper I den 14</w:t>
      </w:r>
      <w:r w:rsidR="00697294" w:rsidRPr="007228EC">
        <w:t xml:space="preserve"> oktober 2009</w:t>
      </w:r>
    </w:p>
    <w:p w:rsidR="00697294" w:rsidRPr="007228EC" w:rsidRDefault="00697294">
      <w:pPr>
        <w:pStyle w:val="RKnormal"/>
        <w:tabs>
          <w:tab w:val="clear" w:pos="1843"/>
          <w:tab w:val="left" w:pos="0"/>
        </w:tabs>
        <w:ind w:left="0"/>
      </w:pPr>
    </w:p>
    <w:p w:rsidR="00CE4B30" w:rsidRPr="007228EC" w:rsidRDefault="00CE4B30">
      <w:pPr>
        <w:pStyle w:val="RKnormal"/>
        <w:tabs>
          <w:tab w:val="clear" w:pos="1843"/>
          <w:tab w:val="left" w:pos="0"/>
        </w:tabs>
        <w:ind w:left="0"/>
      </w:pPr>
      <w:r w:rsidRPr="007228EC">
        <w:t xml:space="preserve">Färdigförhandlad II-punkt i Coreper som förväntas tas som A-punkt vid </w:t>
      </w:r>
      <w:r w:rsidR="00937FBE" w:rsidRPr="007228EC">
        <w:t>jordbruks- och fiskerådet den 19-20 oktober 2009</w:t>
      </w:r>
      <w:r w:rsidRPr="007228EC">
        <w:t>.</w:t>
      </w:r>
    </w:p>
    <w:p w:rsidR="00CE4B30" w:rsidRPr="007228EC" w:rsidRDefault="00CE4B30">
      <w:pPr>
        <w:pStyle w:val="RKnormal"/>
        <w:tabs>
          <w:tab w:val="clear" w:pos="1843"/>
          <w:tab w:val="left" w:pos="0"/>
        </w:tabs>
        <w:ind w:left="0"/>
      </w:pPr>
    </w:p>
    <w:p w:rsidR="00122998" w:rsidRPr="007228EC" w:rsidRDefault="00122998" w:rsidP="00122998">
      <w:pPr>
        <w:pStyle w:val="Brdtext"/>
        <w:rPr>
          <w:rFonts w:ascii="OrigGarmnd BT" w:hAnsi="OrigGarmnd BT"/>
        </w:rPr>
      </w:pPr>
      <w:r w:rsidRPr="007228EC">
        <w:rPr>
          <w:rFonts w:ascii="OrigGarmnd BT" w:hAnsi="OrigGarmnd BT"/>
        </w:rPr>
        <w:t xml:space="preserve">CCAMLR (Commission for the Conservation of Antarctic Marine Living Resources), kommer att ha sitt 28:de årliga möte från den 26 oktober till den 6 november 2009 i Hobart, Australien. Ett förslag till rådsbeslut om ett mandat för kommissionen inför förhandlingarna presenterades i september. Förslaget diskuterades i rådsarbetsgruppen för fiske den 24 och den 30 september och den 8 oktober 2009. </w:t>
      </w:r>
      <w:r w:rsidR="0083081D" w:rsidRPr="007228EC">
        <w:rPr>
          <w:rFonts w:ascii="OrigGarmnd BT" w:hAnsi="OrigGarmnd BT"/>
        </w:rPr>
        <w:t>En medlemsstat</w:t>
      </w:r>
      <w:r w:rsidRPr="007228EC">
        <w:rPr>
          <w:rFonts w:ascii="OrigGarmnd BT" w:hAnsi="OrigGarmnd BT"/>
        </w:rPr>
        <w:t xml:space="preserve"> har under förhandlingarna hela tiden framhållit att mandatet varit för brett och därför krävt att mandatet uttryckligen begränsas till att endast omfatta fiske, med legal grund artikel 37. Några andra medlemsstater har under behandlingen uttryc</w:t>
      </w:r>
      <w:r w:rsidR="0083081D" w:rsidRPr="007228EC">
        <w:rPr>
          <w:rFonts w:ascii="OrigGarmnd BT" w:hAnsi="OrigGarmnd BT"/>
        </w:rPr>
        <w:t>k viss förståelse för medlemsstatens</w:t>
      </w:r>
      <w:r w:rsidRPr="007228EC">
        <w:rPr>
          <w:rFonts w:ascii="OrigGarmnd BT" w:hAnsi="OrigGarmnd BT"/>
        </w:rPr>
        <w:t xml:space="preserve"> syn, medan kommissionen under behandlingen i rådsarbetsgruppen hela tiden motsatt sig en så snäv skrivning. </w:t>
      </w:r>
    </w:p>
    <w:p w:rsidR="00122998" w:rsidRPr="007228EC" w:rsidRDefault="00122998" w:rsidP="00122998">
      <w:pPr>
        <w:pStyle w:val="Brdtext"/>
        <w:rPr>
          <w:rFonts w:ascii="OrigGarmnd BT" w:hAnsi="OrigGarmnd BT"/>
        </w:rPr>
      </w:pPr>
    </w:p>
    <w:p w:rsidR="00122998" w:rsidRPr="007228EC" w:rsidRDefault="00122998" w:rsidP="00122998">
      <w:pPr>
        <w:pStyle w:val="Brdtext"/>
        <w:rPr>
          <w:rFonts w:ascii="OrigGarmnd BT" w:hAnsi="OrigGarmnd BT"/>
        </w:rPr>
      </w:pPr>
      <w:r w:rsidRPr="007228EC">
        <w:rPr>
          <w:rFonts w:ascii="OrigGarmnd BT" w:hAnsi="OrigGarmnd BT"/>
        </w:rPr>
        <w:t>Ordförandeskapet presenterade en kompromisstext vid rådsarbetsgruppen den 7-8 oktober (13908/09). Denna kunde stödjas av samtliga medlemsstater förutom ett land. Ordförandeskapet presenterade en ny kompromisstext den 13 oktober (13908/1/09 REV 1) där en ändring gjorts i artikel 1. Denna kompromisstext accepterades av samtliga medlemsstater samt kommissionen i Coreper.</w:t>
      </w:r>
    </w:p>
    <w:p w:rsidR="00122998" w:rsidRPr="007228EC" w:rsidRDefault="00122998" w:rsidP="00122998">
      <w:pPr>
        <w:pStyle w:val="Brdtext"/>
        <w:rPr>
          <w:rFonts w:ascii="OrigGarmnd BT" w:hAnsi="OrigGarmnd BT"/>
        </w:rPr>
      </w:pPr>
    </w:p>
    <w:p w:rsidR="00122998" w:rsidRPr="007228EC" w:rsidRDefault="00122998" w:rsidP="00122998">
      <w:pPr>
        <w:pStyle w:val="Brdtext"/>
        <w:rPr>
          <w:rFonts w:ascii="OrigGarmnd BT" w:hAnsi="OrigGarmnd BT"/>
        </w:rPr>
      </w:pPr>
      <w:r w:rsidRPr="007228EC">
        <w:rPr>
          <w:rFonts w:ascii="OrigGarmnd BT" w:hAnsi="OrigGarmnd BT"/>
        </w:rPr>
        <w:t>Fyra medlemsstater har fortfarande pa</w:t>
      </w:r>
      <w:r w:rsidR="00997F91" w:rsidRPr="007228EC">
        <w:rPr>
          <w:rFonts w:ascii="OrigGarmnd BT" w:hAnsi="OrigGarmnd BT"/>
        </w:rPr>
        <w:t>rlamentariska g</w:t>
      </w:r>
      <w:r w:rsidRPr="007228EC">
        <w:rPr>
          <w:rFonts w:ascii="OrigGarmnd BT" w:hAnsi="OrigGarmnd BT"/>
        </w:rPr>
        <w:t>ranskningsreservationer. Dessa kommer dock högst sannolikt kunna lyftas i slutet av veckan (vecka 42).</w:t>
      </w:r>
    </w:p>
    <w:p w:rsidR="00997F91" w:rsidRPr="007228EC" w:rsidRDefault="00997F91" w:rsidP="00122998">
      <w:pPr>
        <w:pStyle w:val="Brdtext"/>
        <w:rPr>
          <w:rFonts w:ascii="OrigGarmnd BT" w:hAnsi="OrigGarmnd BT"/>
        </w:rPr>
      </w:pPr>
    </w:p>
    <w:p w:rsidR="00997F91" w:rsidRPr="007228EC" w:rsidRDefault="00997F91" w:rsidP="00122998">
      <w:pPr>
        <w:pStyle w:val="Brdtext"/>
        <w:rPr>
          <w:rFonts w:ascii="OrigGarmnd BT" w:hAnsi="OrigGarmnd BT"/>
        </w:rPr>
      </w:pPr>
    </w:p>
    <w:p w:rsidR="00697294" w:rsidRPr="007228EC" w:rsidRDefault="009811F6" w:rsidP="009811F6">
      <w:pPr>
        <w:pStyle w:val="Rubrik2"/>
      </w:pPr>
      <w:bookmarkStart w:id="57" w:name="_Toc243387831"/>
      <w:r w:rsidRPr="007228EC">
        <w:t>2. Council Decision on the participation of the European Community in negotiations on an international regime on access to genetic resources and benefit-sharing in the framework of the [...] Convention on Biological Diversity = Adoption</w:t>
      </w:r>
      <w:bookmarkEnd w:id="57"/>
    </w:p>
    <w:p w:rsidR="009811F6" w:rsidRPr="007228EC" w:rsidRDefault="009811F6" w:rsidP="009811F6">
      <w:pPr>
        <w:pStyle w:val="RKnormal"/>
      </w:pPr>
    </w:p>
    <w:p w:rsidR="00697294" w:rsidRPr="007228EC" w:rsidRDefault="009811F6" w:rsidP="009811F6">
      <w:pPr>
        <w:pStyle w:val="RKnormal"/>
        <w:tabs>
          <w:tab w:val="clear" w:pos="1843"/>
          <w:tab w:val="left" w:pos="851"/>
        </w:tabs>
        <w:ind w:left="0"/>
      </w:pPr>
      <w:r w:rsidRPr="007228EC">
        <w:t xml:space="preserve">14078/09 </w:t>
      </w:r>
    </w:p>
    <w:p w:rsidR="009811F6" w:rsidRPr="007228EC" w:rsidRDefault="009811F6" w:rsidP="009811F6">
      <w:pPr>
        <w:pStyle w:val="RKnormal"/>
        <w:tabs>
          <w:tab w:val="clear" w:pos="1843"/>
          <w:tab w:val="left" w:pos="851"/>
        </w:tabs>
        <w:ind w:left="0"/>
      </w:pPr>
    </w:p>
    <w:p w:rsidR="009811F6" w:rsidRPr="007228EC" w:rsidRDefault="009811F6" w:rsidP="009811F6">
      <w:r w:rsidRPr="007228EC">
        <w:t xml:space="preserve">Ansvarigt departement: </w:t>
      </w:r>
      <w:r w:rsidR="00CE4B30" w:rsidRPr="007228EC">
        <w:t>Miljödepartementet</w:t>
      </w:r>
    </w:p>
    <w:p w:rsidR="009811F6" w:rsidRPr="007228EC" w:rsidRDefault="009811F6" w:rsidP="009811F6">
      <w:pPr>
        <w:pStyle w:val="RKnormal"/>
        <w:tabs>
          <w:tab w:val="clear" w:pos="1843"/>
          <w:tab w:val="left" w:pos="0"/>
        </w:tabs>
        <w:ind w:left="0"/>
      </w:pPr>
    </w:p>
    <w:p w:rsidR="009811F6" w:rsidRPr="007228EC" w:rsidRDefault="009811F6" w:rsidP="009811F6">
      <w:r w:rsidRPr="007228EC">
        <w:t xml:space="preserve">Ansvarigt statsråd: </w:t>
      </w:r>
      <w:r w:rsidR="00CE4B30" w:rsidRPr="007228EC">
        <w:t>Andreas Carlgren</w:t>
      </w:r>
    </w:p>
    <w:p w:rsidR="009811F6" w:rsidRPr="007228EC" w:rsidRDefault="009811F6" w:rsidP="009811F6"/>
    <w:p w:rsidR="00CE4B30" w:rsidRPr="007228EC" w:rsidRDefault="009811F6" w:rsidP="00CE4B30">
      <w:r w:rsidRPr="007228EC">
        <w:t>Godkänd av Coreper I den 14 oktober 2009</w:t>
      </w:r>
    </w:p>
    <w:p w:rsidR="00CE4B30" w:rsidRPr="007228EC" w:rsidRDefault="00CE4B30" w:rsidP="00CE4B30"/>
    <w:p w:rsidR="00CE4B30" w:rsidRPr="007228EC" w:rsidRDefault="00CE4B30" w:rsidP="00CE4B30">
      <w:r w:rsidRPr="007228EC">
        <w:t xml:space="preserve">Färdigförhandlad II-punkt i Coreper </w:t>
      </w:r>
      <w:r w:rsidR="00BA02DA" w:rsidRPr="007228EC">
        <w:t>som</w:t>
      </w:r>
      <w:r w:rsidRPr="007228EC">
        <w:t xml:space="preserve"> förväntas tas som A-punkt vid miljörådet den 21 oktober.</w:t>
      </w:r>
    </w:p>
    <w:p w:rsidR="00CE4B30" w:rsidRPr="007228EC" w:rsidRDefault="00CE4B30" w:rsidP="00CE4B30"/>
    <w:p w:rsidR="00CE4B30" w:rsidRPr="007228EC" w:rsidRDefault="00CE4B30" w:rsidP="00CE4B30">
      <w:r w:rsidRPr="007228EC">
        <w:t xml:space="preserve">Ett förhandlingsmandat inför internationella förhandlingar om en internationell regim för tillträde till genetiska resurser och fördelning av nytta som uppkommer vid användning av genetiska resurser, s.k. ABS (”access to genetic resources and benefit-sharing”) föreslås antas genom rådsbeslut. ABS är en del av konventionen för biologisk mångfald (CBD). </w:t>
      </w:r>
    </w:p>
    <w:p w:rsidR="00CE4B30" w:rsidRPr="007228EC" w:rsidRDefault="00CE4B30" w:rsidP="00CE4B30"/>
    <w:p w:rsidR="00CE4B30" w:rsidRPr="007228EC" w:rsidRDefault="00CE4B30" w:rsidP="00CE4B30">
      <w:r w:rsidRPr="007228EC">
        <w:t>Frågan har diskuteras vid flera möten i miljöarbets</w:t>
      </w:r>
      <w:r w:rsidRPr="007228EC">
        <w:softHyphen/>
        <w:t>gruppensamt på Coreper den 14 oktober.</w:t>
      </w:r>
    </w:p>
    <w:p w:rsidR="00CE4B30" w:rsidRPr="007228EC" w:rsidRDefault="00CE4B30" w:rsidP="00CE4B30"/>
    <w:p w:rsidR="00CE4B30" w:rsidRPr="007228EC" w:rsidRDefault="00CE4B30" w:rsidP="00CE4B30">
      <w:r w:rsidRPr="007228EC">
        <w:t>Det svenska ordförandeskapet, som har presenterat förslaget, ställer sig positiv till antagandet.</w:t>
      </w:r>
    </w:p>
    <w:p w:rsidR="00CE4B30" w:rsidRPr="007228EC" w:rsidRDefault="00CE4B30" w:rsidP="009811F6"/>
    <w:p w:rsidR="009811F6" w:rsidRPr="007228EC" w:rsidRDefault="009811F6" w:rsidP="009811F6"/>
    <w:p w:rsidR="009811F6" w:rsidRPr="007228EC" w:rsidRDefault="009811F6" w:rsidP="009811F6">
      <w:pPr>
        <w:pStyle w:val="RKnormal"/>
        <w:tabs>
          <w:tab w:val="clear" w:pos="1843"/>
          <w:tab w:val="left" w:pos="851"/>
        </w:tabs>
        <w:ind w:left="0"/>
      </w:pPr>
    </w:p>
    <w:sectPr w:rsidR="009811F6" w:rsidRPr="007228EC">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81D" w:rsidRPr="007228EC" w:rsidRDefault="0083081D">
      <w:r w:rsidRPr="007228EC">
        <w:separator/>
      </w:r>
    </w:p>
  </w:endnote>
  <w:endnote w:type="continuationSeparator" w:id="0">
    <w:p w:rsidR="0083081D" w:rsidRPr="007228EC" w:rsidRDefault="0083081D">
      <w:r w:rsidRPr="00722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7228EC" w:rsidRDefault="0083081D">
    <w:pPr>
      <w:pStyle w:val="Sidfot"/>
      <w:framePr w:wrap="around" w:vAnchor="text" w:hAnchor="margin" w:xAlign="right" w:y="1"/>
      <w:rPr>
        <w:rStyle w:val="Sidnummer"/>
        <w:sz w:val="16"/>
      </w:rPr>
    </w:pPr>
    <w:r w:rsidRPr="007228EC">
      <w:rPr>
        <w:rStyle w:val="Sidnummer"/>
        <w:sz w:val="16"/>
      </w:rPr>
      <w:fldChar w:fldCharType="begin" w:fldLock="1"/>
    </w:r>
    <w:r w:rsidRPr="007228EC">
      <w:rPr>
        <w:rStyle w:val="Sidnummer"/>
        <w:sz w:val="16"/>
      </w:rPr>
      <w:instrText xml:space="preserve">PAGE  </w:instrText>
    </w:r>
    <w:r w:rsidRPr="007228EC">
      <w:rPr>
        <w:rStyle w:val="Sidnummer"/>
        <w:sz w:val="16"/>
      </w:rPr>
      <w:fldChar w:fldCharType="separate"/>
    </w:r>
    <w:r w:rsidR="00CF5A16" w:rsidRPr="007228EC">
      <w:rPr>
        <w:rStyle w:val="Sidnummer"/>
        <w:sz w:val="16"/>
      </w:rPr>
      <w:t>2</w:t>
    </w:r>
    <w:r w:rsidRPr="007228EC">
      <w:rPr>
        <w:rStyle w:val="Sidnummer"/>
        <w:sz w:val="16"/>
      </w:rPr>
      <w:fldChar w:fldCharType="end"/>
    </w:r>
    <w:r w:rsidRPr="007228EC">
      <w:rPr>
        <w:rStyle w:val="Sidnummer"/>
        <w:sz w:val="16"/>
      </w:rPr>
      <w:t>(</w:t>
    </w:r>
    <w:r w:rsidRPr="007228EC">
      <w:rPr>
        <w:rStyle w:val="Sidnummer"/>
        <w:sz w:val="16"/>
      </w:rPr>
      <w:fldChar w:fldCharType="begin" w:fldLock="1"/>
    </w:r>
    <w:r w:rsidRPr="007228EC">
      <w:rPr>
        <w:rStyle w:val="Sidnummer"/>
        <w:sz w:val="16"/>
      </w:rPr>
      <w:instrText xml:space="preserve"> NUMPAGES </w:instrText>
    </w:r>
    <w:r w:rsidRPr="007228EC">
      <w:rPr>
        <w:rStyle w:val="Sidnummer"/>
        <w:sz w:val="16"/>
      </w:rPr>
      <w:fldChar w:fldCharType="separate"/>
    </w:r>
    <w:r w:rsidR="00CF5A16" w:rsidRPr="007228EC">
      <w:rPr>
        <w:rStyle w:val="Sidnummer"/>
        <w:sz w:val="16"/>
      </w:rPr>
      <w:t>4</w:t>
    </w:r>
    <w:r w:rsidRPr="007228EC">
      <w:rPr>
        <w:rStyle w:val="Sidnummer"/>
        <w:sz w:val="16"/>
      </w:rPr>
      <w:fldChar w:fldCharType="end"/>
    </w:r>
    <w:r w:rsidRPr="007228EC">
      <w:rPr>
        <w:rStyle w:val="Sidnummer"/>
        <w:sz w:val="16"/>
      </w:rPr>
      <w:t>)</w:t>
    </w:r>
  </w:p>
  <w:p w:rsidR="0083081D" w:rsidRPr="007228EC" w:rsidRDefault="0083081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7228EC" w:rsidRDefault="0083081D">
    <w:pPr>
      <w:pStyle w:val="Sidfot"/>
      <w:framePr w:wrap="around" w:vAnchor="text" w:hAnchor="margin" w:xAlign="right" w:y="1"/>
      <w:rPr>
        <w:rStyle w:val="Sidnummer"/>
        <w:sz w:val="16"/>
      </w:rPr>
    </w:pPr>
    <w:r w:rsidRPr="007228EC">
      <w:rPr>
        <w:rStyle w:val="Sidnummer"/>
        <w:sz w:val="16"/>
      </w:rPr>
      <w:fldChar w:fldCharType="begin" w:fldLock="1"/>
    </w:r>
    <w:r w:rsidRPr="007228EC">
      <w:rPr>
        <w:rStyle w:val="Sidnummer"/>
        <w:sz w:val="16"/>
      </w:rPr>
      <w:instrText xml:space="preserve">PAGE  </w:instrText>
    </w:r>
    <w:r w:rsidRPr="007228EC">
      <w:rPr>
        <w:rStyle w:val="Sidnummer"/>
        <w:sz w:val="16"/>
      </w:rPr>
      <w:fldChar w:fldCharType="separate"/>
    </w:r>
    <w:r w:rsidR="00CF5A16" w:rsidRPr="007228EC">
      <w:rPr>
        <w:rStyle w:val="Sidnummer"/>
        <w:sz w:val="16"/>
      </w:rPr>
      <w:t>3</w:t>
    </w:r>
    <w:r w:rsidRPr="007228EC">
      <w:rPr>
        <w:rStyle w:val="Sidnummer"/>
        <w:sz w:val="16"/>
      </w:rPr>
      <w:fldChar w:fldCharType="end"/>
    </w:r>
    <w:r w:rsidRPr="007228EC">
      <w:rPr>
        <w:rStyle w:val="Sidnummer"/>
        <w:sz w:val="16"/>
      </w:rPr>
      <w:t>(</w:t>
    </w:r>
    <w:r w:rsidRPr="007228EC">
      <w:rPr>
        <w:rStyle w:val="Sidnummer"/>
        <w:sz w:val="16"/>
      </w:rPr>
      <w:fldChar w:fldCharType="begin" w:fldLock="1"/>
    </w:r>
    <w:r w:rsidRPr="007228EC">
      <w:rPr>
        <w:rStyle w:val="Sidnummer"/>
        <w:sz w:val="16"/>
      </w:rPr>
      <w:instrText xml:space="preserve"> NUMPAGES </w:instrText>
    </w:r>
    <w:r w:rsidRPr="007228EC">
      <w:rPr>
        <w:rStyle w:val="Sidnummer"/>
        <w:sz w:val="16"/>
      </w:rPr>
      <w:fldChar w:fldCharType="separate"/>
    </w:r>
    <w:r w:rsidR="00CF5A16" w:rsidRPr="007228EC">
      <w:rPr>
        <w:rStyle w:val="Sidnummer"/>
        <w:sz w:val="16"/>
      </w:rPr>
      <w:t>4</w:t>
    </w:r>
    <w:r w:rsidRPr="007228EC">
      <w:rPr>
        <w:rStyle w:val="Sidnummer"/>
        <w:sz w:val="16"/>
      </w:rPr>
      <w:fldChar w:fldCharType="end"/>
    </w:r>
    <w:r w:rsidRPr="007228EC">
      <w:rPr>
        <w:rStyle w:val="Sidnummer"/>
        <w:sz w:val="16"/>
      </w:rPr>
      <w:t>)</w:t>
    </w:r>
  </w:p>
  <w:p w:rsidR="0083081D" w:rsidRPr="007228EC" w:rsidRDefault="0083081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81D" w:rsidRPr="007228EC" w:rsidRDefault="0083081D">
      <w:r w:rsidRPr="007228EC">
        <w:separator/>
      </w:r>
    </w:p>
  </w:footnote>
  <w:footnote w:type="continuationSeparator" w:id="0">
    <w:p w:rsidR="0083081D" w:rsidRPr="007228EC" w:rsidRDefault="0083081D">
      <w:r w:rsidRPr="00722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7228EC" w:rsidRDefault="0083081D">
    <w:pPr>
      <w:pStyle w:val="Sidhuvud"/>
      <w:framePr w:wrap="around" w:vAnchor="text" w:hAnchor="margin" w:xAlign="right" w:y="1"/>
      <w:rPr>
        <w:rStyle w:val="Sidnummer"/>
      </w:rPr>
    </w:pPr>
  </w:p>
  <w:p w:rsidR="0083081D" w:rsidRPr="007228EC" w:rsidRDefault="0083081D">
    <w:pPr>
      <w:pStyle w:val="Sidhuvud"/>
      <w:ind w:right="360"/>
    </w:pPr>
  </w:p>
  <w:p w:rsidR="0083081D" w:rsidRPr="007228EC" w:rsidRDefault="0083081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7228EC" w:rsidRDefault="007228EC">
    <w:pPr>
      <w:framePr w:w="2948" w:h="1321" w:hRule="exact" w:wrap="notBeside" w:vAnchor="page" w:hAnchor="page" w:x="1362" w:y="653"/>
    </w:pPr>
    <w:r w:rsidRPr="007228E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81D" w:rsidRPr="007228EC" w:rsidRDefault="0083081D">
    <w:pPr>
      <w:pStyle w:val="Sidhuvud"/>
    </w:pPr>
  </w:p>
  <w:p w:rsidR="0083081D" w:rsidRPr="007228EC" w:rsidRDefault="0083081D">
    <w:pPr>
      <w:pStyle w:val="Sidhuvud"/>
      <w:ind w:right="360"/>
    </w:pPr>
  </w:p>
  <w:p w:rsidR="0083081D" w:rsidRPr="007228EC" w:rsidRDefault="0083081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7228EC" w:rsidRDefault="007228EC">
    <w:pPr>
      <w:framePr w:w="2948" w:h="1321" w:hRule="exact" w:wrap="notBeside" w:vAnchor="page" w:hAnchor="page" w:x="1362" w:y="653"/>
    </w:pPr>
    <w:r w:rsidRPr="007228E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81D" w:rsidRPr="007228EC" w:rsidRDefault="00830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950290A"/>
    <w:multiLevelType w:val="hybridMultilevel"/>
    <w:tmpl w:val="4F4EBF9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C2D77DD"/>
    <w:multiLevelType w:val="hybridMultilevel"/>
    <w:tmpl w:val="6D78245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0450A64"/>
    <w:multiLevelType w:val="hybridMultilevel"/>
    <w:tmpl w:val="899212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0"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30063833">
    <w:abstractNumId w:val="13"/>
  </w:num>
  <w:num w:numId="2" w16cid:durableId="1891065038">
    <w:abstractNumId w:val="11"/>
  </w:num>
  <w:num w:numId="3" w16cid:durableId="643505184">
    <w:abstractNumId w:val="7"/>
  </w:num>
  <w:num w:numId="4" w16cid:durableId="677275264">
    <w:abstractNumId w:val="12"/>
  </w:num>
  <w:num w:numId="5" w16cid:durableId="204758721">
    <w:abstractNumId w:val="0"/>
  </w:num>
  <w:num w:numId="6" w16cid:durableId="1803844402">
    <w:abstractNumId w:val="1"/>
  </w:num>
  <w:num w:numId="7" w16cid:durableId="2146267023">
    <w:abstractNumId w:val="9"/>
  </w:num>
  <w:num w:numId="8" w16cid:durableId="2138641075">
    <w:abstractNumId w:val="4"/>
  </w:num>
  <w:num w:numId="9" w16cid:durableId="555045349">
    <w:abstractNumId w:val="5"/>
  </w:num>
  <w:num w:numId="10" w16cid:durableId="270355691">
    <w:abstractNumId w:val="8"/>
  </w:num>
  <w:num w:numId="11" w16cid:durableId="597521311">
    <w:abstractNumId w:val="10"/>
  </w:num>
  <w:num w:numId="12" w16cid:durableId="1894340592">
    <w:abstractNumId w:val="6"/>
  </w:num>
  <w:num w:numId="13" w16cid:durableId="1556509247">
    <w:abstractNumId w:val="3"/>
  </w:num>
  <w:num w:numId="14" w16cid:durableId="104066296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0F624C"/>
    <w:rsid w:val="00122998"/>
    <w:rsid w:val="001274C6"/>
    <w:rsid w:val="00192AB2"/>
    <w:rsid w:val="0019439D"/>
    <w:rsid w:val="001C2401"/>
    <w:rsid w:val="00250B8B"/>
    <w:rsid w:val="002F7936"/>
    <w:rsid w:val="0032258F"/>
    <w:rsid w:val="00377283"/>
    <w:rsid w:val="003951DB"/>
    <w:rsid w:val="00566F2C"/>
    <w:rsid w:val="005F1820"/>
    <w:rsid w:val="00677632"/>
    <w:rsid w:val="00697294"/>
    <w:rsid w:val="007228EC"/>
    <w:rsid w:val="0083081D"/>
    <w:rsid w:val="00847B54"/>
    <w:rsid w:val="00936272"/>
    <w:rsid w:val="00937FBE"/>
    <w:rsid w:val="00952B23"/>
    <w:rsid w:val="009811F6"/>
    <w:rsid w:val="00997F91"/>
    <w:rsid w:val="00A97B7B"/>
    <w:rsid w:val="00BA02DA"/>
    <w:rsid w:val="00CE4B30"/>
    <w:rsid w:val="00CF5A16"/>
    <w:rsid w:val="00D12083"/>
    <w:rsid w:val="00D434B8"/>
    <w:rsid w:val="00D4796E"/>
    <w:rsid w:val="00DD5B97"/>
    <w:rsid w:val="00EE0C2A"/>
    <w:rsid w:val="00EF5E57"/>
    <w:rsid w:val="00F020ED"/>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133BE5-6C1E-431A-8BA1-25EEA3CD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CE4B30"/>
    <w:rPr>
      <w:rFonts w:ascii="OrigGarmnd BT" w:hAnsi="OrigGarmnd BT"/>
      <w:sz w:val="24"/>
      <w:lang w:val="sv-SE" w:eastAsia="en-US" w:bidi="ar-SA"/>
    </w:rPr>
  </w:style>
  <w:style w:type="paragraph" w:styleId="Ballongtext">
    <w:name w:val="Balloon Text"/>
    <w:basedOn w:val="Normal"/>
    <w:semiHidden/>
    <w:rsid w:val="00CF5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683</Words>
  <Characters>4180</Characters>
  <Application>Microsoft Office Word</Application>
  <DocSecurity>4</DocSecurity>
  <Lines>160</Lines>
  <Paragraphs>44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4819</CharactersWithSpaces>
  <SharedDoc>false</SharedDoc>
  <HLinks>
    <vt:vector size="24" baseType="variant">
      <vt:variant>
        <vt:i4>1310769</vt:i4>
      </vt:variant>
      <vt:variant>
        <vt:i4>23</vt:i4>
      </vt:variant>
      <vt:variant>
        <vt:i4>0</vt:i4>
      </vt:variant>
      <vt:variant>
        <vt:i4>5</vt:i4>
      </vt:variant>
      <vt:variant>
        <vt:lpwstr/>
      </vt:variant>
      <vt:variant>
        <vt:lpwstr>_Toc243387831</vt:lpwstr>
      </vt:variant>
      <vt:variant>
        <vt:i4>1310769</vt:i4>
      </vt:variant>
      <vt:variant>
        <vt:i4>17</vt:i4>
      </vt:variant>
      <vt:variant>
        <vt:i4>0</vt:i4>
      </vt:variant>
      <vt:variant>
        <vt:i4>5</vt:i4>
      </vt:variant>
      <vt:variant>
        <vt:lpwstr/>
      </vt:variant>
      <vt:variant>
        <vt:lpwstr>_Toc243387830</vt:lpwstr>
      </vt:variant>
      <vt:variant>
        <vt:i4>1376305</vt:i4>
      </vt:variant>
      <vt:variant>
        <vt:i4>11</vt:i4>
      </vt:variant>
      <vt:variant>
        <vt:i4>0</vt:i4>
      </vt:variant>
      <vt:variant>
        <vt:i4>5</vt:i4>
      </vt:variant>
      <vt:variant>
        <vt:lpwstr/>
      </vt:variant>
      <vt:variant>
        <vt:lpwstr>_Toc243387829</vt:lpwstr>
      </vt:variant>
      <vt:variant>
        <vt:i4>1376305</vt:i4>
      </vt:variant>
      <vt:variant>
        <vt:i4>5</vt:i4>
      </vt:variant>
      <vt:variant>
        <vt:i4>0</vt:i4>
      </vt:variant>
      <vt:variant>
        <vt:i4>5</vt:i4>
      </vt:variant>
      <vt:variant>
        <vt:lpwstr/>
      </vt:variant>
      <vt:variant>
        <vt:lpwstr>_Toc243387828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2009-10-16T13:55:00Z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