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FD0946" w:rsidP="007242A3">
            <w:pPr>
              <w:framePr w:w="5035" w:h="1644" w:wrap="notBeside" w:vAnchor="page" w:hAnchor="page" w:x="6573" w:y="721"/>
              <w:rPr>
                <w:sz w:val="20"/>
              </w:rPr>
            </w:pPr>
            <w:r>
              <w:rPr>
                <w:sz w:val="20"/>
              </w:rPr>
              <w:t>Dnr S2015/589/FST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625"/>
      </w:tblGrid>
      <w:tr w:rsidR="006E4E11" w:rsidTr="0078383C">
        <w:trPr>
          <w:trHeight w:val="245"/>
        </w:trPr>
        <w:tc>
          <w:tcPr>
            <w:tcW w:w="4625" w:type="dxa"/>
          </w:tcPr>
          <w:p w:rsidR="0078383C" w:rsidRDefault="0078383C" w:rsidP="005B7426">
            <w:pPr>
              <w:pStyle w:val="Avsndare"/>
              <w:framePr w:h="2483" w:wrap="notBeside" w:x="1013" w:y="1891"/>
              <w:rPr>
                <w:b/>
                <w:i w:val="0"/>
                <w:sz w:val="22"/>
              </w:rPr>
            </w:pPr>
          </w:p>
          <w:p w:rsidR="006E4E11" w:rsidRDefault="00FD0946" w:rsidP="005B7426">
            <w:pPr>
              <w:pStyle w:val="Avsndare"/>
              <w:framePr w:h="2483" w:wrap="notBeside" w:x="1013" w:y="1891"/>
              <w:rPr>
                <w:b/>
                <w:i w:val="0"/>
                <w:sz w:val="22"/>
              </w:rPr>
            </w:pPr>
            <w:r>
              <w:rPr>
                <w:b/>
                <w:i w:val="0"/>
                <w:sz w:val="22"/>
              </w:rPr>
              <w:t>Socialdepartementet</w:t>
            </w:r>
          </w:p>
        </w:tc>
      </w:tr>
      <w:tr w:rsidR="006E4E11" w:rsidTr="0078383C">
        <w:trPr>
          <w:trHeight w:val="245"/>
        </w:trPr>
        <w:tc>
          <w:tcPr>
            <w:tcW w:w="4625" w:type="dxa"/>
          </w:tcPr>
          <w:p w:rsidR="006E4E11" w:rsidRDefault="00FD0946" w:rsidP="005B7426">
            <w:pPr>
              <w:pStyle w:val="Avsndare"/>
              <w:framePr w:h="2483" w:wrap="notBeside" w:x="1013" w:y="1891"/>
              <w:rPr>
                <w:bCs/>
                <w:iCs/>
              </w:rPr>
            </w:pPr>
            <w:r>
              <w:rPr>
                <w:bCs/>
                <w:iCs/>
              </w:rPr>
              <w:t>Barn-, äldre- och jämställdhetsministern</w:t>
            </w:r>
          </w:p>
        </w:tc>
      </w:tr>
      <w:tr w:rsidR="006E4E11" w:rsidTr="0078383C">
        <w:trPr>
          <w:trHeight w:val="245"/>
        </w:trPr>
        <w:tc>
          <w:tcPr>
            <w:tcW w:w="4625" w:type="dxa"/>
          </w:tcPr>
          <w:p w:rsidR="006E4E11" w:rsidRDefault="006E4E11" w:rsidP="005B7426">
            <w:pPr>
              <w:pStyle w:val="Avsndare"/>
              <w:framePr w:h="2483" w:wrap="notBeside" w:x="1013" w:y="1891"/>
              <w:rPr>
                <w:bCs/>
                <w:iCs/>
              </w:rPr>
            </w:pPr>
          </w:p>
        </w:tc>
      </w:tr>
      <w:tr w:rsidR="006E4E11" w:rsidTr="0078383C">
        <w:trPr>
          <w:trHeight w:val="245"/>
        </w:trPr>
        <w:tc>
          <w:tcPr>
            <w:tcW w:w="4625" w:type="dxa"/>
          </w:tcPr>
          <w:p w:rsidR="006E4E11" w:rsidRDefault="006E4E11" w:rsidP="005B7426">
            <w:pPr>
              <w:pStyle w:val="Avsndare"/>
              <w:framePr w:h="2483" w:wrap="notBeside" w:x="1013" w:y="1891"/>
              <w:rPr>
                <w:bCs/>
                <w:iCs/>
              </w:rPr>
            </w:pPr>
          </w:p>
        </w:tc>
      </w:tr>
      <w:tr w:rsidR="006E4E11" w:rsidTr="0078383C">
        <w:trPr>
          <w:trHeight w:val="245"/>
        </w:trPr>
        <w:tc>
          <w:tcPr>
            <w:tcW w:w="4625" w:type="dxa"/>
          </w:tcPr>
          <w:p w:rsidR="006E4E11" w:rsidRDefault="006E4E11" w:rsidP="005B7426">
            <w:pPr>
              <w:pStyle w:val="Avsndare"/>
              <w:framePr w:h="2483" w:wrap="notBeside" w:x="1013" w:y="1891"/>
              <w:rPr>
                <w:bCs/>
                <w:iCs/>
              </w:rPr>
            </w:pPr>
          </w:p>
        </w:tc>
      </w:tr>
      <w:tr w:rsidR="006E4E11" w:rsidTr="0078383C">
        <w:trPr>
          <w:trHeight w:val="245"/>
        </w:trPr>
        <w:tc>
          <w:tcPr>
            <w:tcW w:w="4625" w:type="dxa"/>
          </w:tcPr>
          <w:p w:rsidR="006E4E11" w:rsidRDefault="006E4E11" w:rsidP="005B7426">
            <w:pPr>
              <w:pStyle w:val="Avsndare"/>
              <w:framePr w:h="2483" w:wrap="notBeside" w:x="1013" w:y="1891"/>
              <w:rPr>
                <w:bCs/>
                <w:iCs/>
              </w:rPr>
            </w:pPr>
          </w:p>
        </w:tc>
      </w:tr>
      <w:tr w:rsidR="006E4E11" w:rsidTr="0078383C">
        <w:trPr>
          <w:trHeight w:val="245"/>
        </w:trPr>
        <w:tc>
          <w:tcPr>
            <w:tcW w:w="4625" w:type="dxa"/>
          </w:tcPr>
          <w:p w:rsidR="006E4E11" w:rsidRDefault="006E4E11" w:rsidP="005B7426">
            <w:pPr>
              <w:pStyle w:val="Avsndare"/>
              <w:framePr w:h="2483" w:wrap="notBeside" w:x="1013" w:y="1891"/>
              <w:rPr>
                <w:bCs/>
                <w:iCs/>
              </w:rPr>
            </w:pPr>
          </w:p>
        </w:tc>
      </w:tr>
      <w:tr w:rsidR="006E4E11" w:rsidTr="0078383C">
        <w:trPr>
          <w:trHeight w:val="245"/>
        </w:trPr>
        <w:tc>
          <w:tcPr>
            <w:tcW w:w="4625" w:type="dxa"/>
          </w:tcPr>
          <w:p w:rsidR="006E4E11" w:rsidRDefault="006E4E11" w:rsidP="005B7426">
            <w:pPr>
              <w:pStyle w:val="Avsndare"/>
              <w:framePr w:h="2483" w:wrap="notBeside" w:x="1013" w:y="1891"/>
              <w:rPr>
                <w:bCs/>
                <w:iCs/>
              </w:rPr>
            </w:pPr>
          </w:p>
        </w:tc>
      </w:tr>
      <w:tr w:rsidR="006E4E11" w:rsidTr="0078383C">
        <w:trPr>
          <w:trHeight w:val="245"/>
        </w:trPr>
        <w:tc>
          <w:tcPr>
            <w:tcW w:w="4625" w:type="dxa"/>
          </w:tcPr>
          <w:p w:rsidR="006E4E11" w:rsidRDefault="006E4E11" w:rsidP="005B7426">
            <w:pPr>
              <w:pStyle w:val="Avsndare"/>
              <w:framePr w:h="2483" w:wrap="notBeside" w:x="1013" w:y="1891"/>
              <w:rPr>
                <w:bCs/>
                <w:iCs/>
              </w:rPr>
            </w:pPr>
          </w:p>
        </w:tc>
      </w:tr>
    </w:tbl>
    <w:p w:rsidR="006E4E11" w:rsidRDefault="00AA767F" w:rsidP="000C1B9E">
      <w:pPr>
        <w:framePr w:w="4426" w:h="1921" w:wrap="notBeside" w:vAnchor="page" w:hAnchor="page" w:x="6361" w:y="2146"/>
        <w:ind w:left="142"/>
      </w:pPr>
      <w:r>
        <w:t xml:space="preserve">     </w:t>
      </w:r>
      <w:r w:rsidR="00FD0946">
        <w:t>Till riksdagen</w:t>
      </w:r>
    </w:p>
    <w:p w:rsidR="006E4E11" w:rsidRDefault="00FD0946" w:rsidP="00FD0946">
      <w:pPr>
        <w:pStyle w:val="RKrubrik"/>
        <w:pBdr>
          <w:bottom w:val="single" w:sz="4" w:space="1" w:color="auto"/>
        </w:pBdr>
        <w:spacing w:before="0" w:after="0"/>
      </w:pPr>
      <w:r>
        <w:t>Svar på fråga 2014/15:180 av Sten Bergheden (M) Rätt till god och nä</w:t>
      </w:r>
      <w:r w:rsidR="001A5DB1">
        <w:softHyphen/>
      </w:r>
      <w:r>
        <w:t>ringsriktig mat för äldre</w:t>
      </w:r>
    </w:p>
    <w:p w:rsidR="006E4E11" w:rsidRDefault="006E4E11">
      <w:pPr>
        <w:pStyle w:val="RKnormal"/>
      </w:pPr>
    </w:p>
    <w:p w:rsidR="006E4E11" w:rsidRDefault="00FD0946">
      <w:pPr>
        <w:pStyle w:val="RKnormal"/>
      </w:pPr>
      <w:r>
        <w:t>Sten Bergheden har frågat mig om jag avser att genomföra Alliansens måltidslyft och att för äldre införa en lagstadgad rätt till god mat enligt Livsmedelsverkets förslag.</w:t>
      </w:r>
    </w:p>
    <w:p w:rsidR="00FD0946" w:rsidRDefault="00FD0946">
      <w:pPr>
        <w:pStyle w:val="RKnormal"/>
      </w:pPr>
    </w:p>
    <w:p w:rsidR="00FD0946" w:rsidRDefault="00FD0946">
      <w:pPr>
        <w:pStyle w:val="RKnormal"/>
      </w:pPr>
      <w:r>
        <w:t>Jag anser att mat och måltider inom äldreomsorgen är en viktig och an</w:t>
      </w:r>
      <w:r w:rsidR="001A5DB1">
        <w:softHyphen/>
      </w:r>
      <w:r>
        <w:t>gelägen fråga att uppmärksamma. Måltiden är av stor betydelse för att förebygga både fysisk och psykisk ohälsa. Den är också betydelsefull för välbefinnandet och fyller också en mycket viktig social funktion. Äldre kvinnor och män som behöver stöd och hjälp med måltiden har, precis som i fråga om andra behov, en självklar rätt att få den hjälpen utförd med god kvalitet. Med god kvalitet menar jag också att det ska ges förut</w:t>
      </w:r>
      <w:r w:rsidR="001A5DB1">
        <w:softHyphen/>
      </w:r>
      <w:r>
        <w:t>sättningar till delaktighet och inflytande över det stöd och den hjälp den enskilde behöver.</w:t>
      </w:r>
    </w:p>
    <w:p w:rsidR="00FD0946" w:rsidRDefault="00FD0946">
      <w:pPr>
        <w:pStyle w:val="RKnormal"/>
      </w:pPr>
    </w:p>
    <w:p w:rsidR="00FD0946" w:rsidRDefault="00FD0946">
      <w:pPr>
        <w:pStyle w:val="RKnormal"/>
      </w:pPr>
      <w:r>
        <w:t xml:space="preserve">Regeringens </w:t>
      </w:r>
      <w:proofErr w:type="spellStart"/>
      <w:r>
        <w:t>äldrepolitik</w:t>
      </w:r>
      <w:proofErr w:type="spellEnd"/>
      <w:r>
        <w:t xml:space="preserve"> ska skapa förutsättningar för jämlikhet, delak</w:t>
      </w:r>
      <w:r w:rsidR="001A5DB1">
        <w:softHyphen/>
      </w:r>
      <w:r>
        <w:t>tighet och trygghet. Ansvaret för äldreomsorg</w:t>
      </w:r>
      <w:r w:rsidR="00A63FD2">
        <w:t>en</w:t>
      </w:r>
      <w:r>
        <w:t xml:space="preserve"> ligger hos kommunerna</w:t>
      </w:r>
      <w:r w:rsidR="00A63FD2">
        <w:t xml:space="preserve"> och de ska följa s</w:t>
      </w:r>
      <w:r>
        <w:t>ocialtjänstlagen (2001:453). Det framgår av social</w:t>
      </w:r>
      <w:r w:rsidR="001A5DB1">
        <w:softHyphen/>
      </w:r>
      <w:r>
        <w:t>tjänstlagen att insatser ska vara av god kvalitet och kontinuerligt utveck</w:t>
      </w:r>
      <w:r w:rsidR="001A5DB1">
        <w:softHyphen/>
      </w:r>
      <w:r>
        <w:t xml:space="preserve">las och säkras. Detta innefattar även ansvaret för de insatser som handlar om mat och måltider. Av socialtjänstlagen framgår också att den äldre personen, så långt som möjligt, </w:t>
      </w:r>
      <w:r w:rsidR="00A63FD2">
        <w:t>ska kunna välja när och hur stöd och hjälp ska ges.</w:t>
      </w:r>
    </w:p>
    <w:p w:rsidR="00A63FD2" w:rsidRDefault="00A63FD2">
      <w:pPr>
        <w:pStyle w:val="RKnormal"/>
      </w:pPr>
    </w:p>
    <w:p w:rsidR="00A63FD2" w:rsidRDefault="00A63FD2">
      <w:pPr>
        <w:pStyle w:val="RKnormal"/>
      </w:pPr>
      <w:r>
        <w:t xml:space="preserve">Regeringen kan om det bedöms behövligt stödja utvecklingen på olika sätt. För närvarande bereder regeringen frågor om </w:t>
      </w:r>
      <w:proofErr w:type="spellStart"/>
      <w:r>
        <w:t>äldrepolitiken</w:t>
      </w:r>
      <w:proofErr w:type="spellEnd"/>
      <w:r>
        <w:t xml:space="preserve"> både för 2015 och för de kommande åren under mandatperioden. </w:t>
      </w:r>
      <w:r w:rsidR="006D2B64">
        <w:t xml:space="preserve">Regeringen avser att följa </w:t>
      </w:r>
      <w:r w:rsidR="005B3B74">
        <w:t>riksdagens beslut</w:t>
      </w:r>
      <w:r w:rsidR="006D2B64">
        <w:t xml:space="preserve"> om en måltidssatsning inom äldreomsor</w:t>
      </w:r>
      <w:r w:rsidR="005A6F36">
        <w:softHyphen/>
      </w:r>
      <w:r w:rsidR="006D2B64">
        <w:t xml:space="preserve">gen men </w:t>
      </w:r>
      <w:r w:rsidR="00AA767F">
        <w:t xml:space="preserve">ser </w:t>
      </w:r>
      <w:r>
        <w:t>för närvarande inte förändrad lagstiftning i fråga om mat och måltid för äldre</w:t>
      </w:r>
      <w:r w:rsidR="00AA767F">
        <w:t xml:space="preserve"> som någon lösning för att tillgodose äldres rätt till mat av god kvalité.</w:t>
      </w:r>
    </w:p>
    <w:p w:rsidR="00FD0946" w:rsidRDefault="00FD0946">
      <w:pPr>
        <w:pStyle w:val="RKnormal"/>
      </w:pPr>
    </w:p>
    <w:p w:rsidR="00FD0946" w:rsidRDefault="00FD0946">
      <w:pPr>
        <w:pStyle w:val="RKnormal"/>
      </w:pPr>
      <w:r>
        <w:t>Stockholm den 4 februari 2015</w:t>
      </w:r>
    </w:p>
    <w:p w:rsidR="00FD0946" w:rsidRDefault="00FD0946">
      <w:pPr>
        <w:pStyle w:val="RKnormal"/>
      </w:pPr>
    </w:p>
    <w:p w:rsidR="005B7426" w:rsidRDefault="005B7426">
      <w:pPr>
        <w:pStyle w:val="RKnormal"/>
      </w:pPr>
    </w:p>
    <w:p w:rsidR="00FD0946" w:rsidRDefault="00FD0946">
      <w:pPr>
        <w:pStyle w:val="RKnormal"/>
      </w:pPr>
      <w:r>
        <w:t>Åsa Regnér</w:t>
      </w:r>
    </w:p>
    <w:sectPr w:rsidR="00FD0946">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C28" w:rsidRDefault="00811C28">
      <w:r>
        <w:separator/>
      </w:r>
    </w:p>
  </w:endnote>
  <w:endnote w:type="continuationSeparator" w:id="0">
    <w:p w:rsidR="00811C28" w:rsidRDefault="0081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C28" w:rsidRDefault="00811C28">
      <w:r>
        <w:separator/>
      </w:r>
    </w:p>
  </w:footnote>
  <w:footnote w:type="continuationSeparator" w:id="0">
    <w:p w:rsidR="00811C28" w:rsidRDefault="00811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C1B9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946" w:rsidRDefault="00A63FD2">
    <w:pPr>
      <w:framePr w:w="2948" w:h="1321" w:hRule="exact" w:wrap="notBeside" w:vAnchor="page" w:hAnchor="page" w:x="1362" w:y="653"/>
    </w:pPr>
    <w:r>
      <w:rPr>
        <w:noProof/>
        <w:lang w:eastAsia="sv-SE"/>
      </w:rPr>
      <w:drawing>
        <wp:inline distT="0" distB="0" distL="0" distR="0" wp14:anchorId="5AEB6ED0" wp14:editId="2875BA4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46"/>
    <w:rsid w:val="000C1B9E"/>
    <w:rsid w:val="00150384"/>
    <w:rsid w:val="00160901"/>
    <w:rsid w:val="00161AA4"/>
    <w:rsid w:val="001805B7"/>
    <w:rsid w:val="001A5DB1"/>
    <w:rsid w:val="00367B1C"/>
    <w:rsid w:val="00370238"/>
    <w:rsid w:val="004A328D"/>
    <w:rsid w:val="0058762B"/>
    <w:rsid w:val="005A6F36"/>
    <w:rsid w:val="005B3B74"/>
    <w:rsid w:val="005B7426"/>
    <w:rsid w:val="006D2B64"/>
    <w:rsid w:val="006E4E11"/>
    <w:rsid w:val="007242A3"/>
    <w:rsid w:val="0078383C"/>
    <w:rsid w:val="007A6855"/>
    <w:rsid w:val="00811C28"/>
    <w:rsid w:val="0092027A"/>
    <w:rsid w:val="00955E31"/>
    <w:rsid w:val="00992E72"/>
    <w:rsid w:val="00A63FD2"/>
    <w:rsid w:val="00AA767F"/>
    <w:rsid w:val="00AB636B"/>
    <w:rsid w:val="00AF26D1"/>
    <w:rsid w:val="00D133D7"/>
    <w:rsid w:val="00E27B4B"/>
    <w:rsid w:val="00E80146"/>
    <w:rsid w:val="00E904D0"/>
    <w:rsid w:val="00EC25F9"/>
    <w:rsid w:val="00ED583F"/>
    <w:rsid w:val="00F72590"/>
    <w:rsid w:val="00FD0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44BFF9-B1C6-446F-8F77-BAC87E35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63F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63FD2"/>
    <w:rPr>
      <w:rFonts w:ascii="Tahoma" w:hAnsi="Tahoma" w:cs="Tahoma"/>
      <w:sz w:val="16"/>
      <w:szCs w:val="16"/>
      <w:lang w:eastAsia="en-US"/>
    </w:rPr>
  </w:style>
  <w:style w:type="character" w:styleId="Hyperlnk">
    <w:name w:val="Hyperlink"/>
    <w:basedOn w:val="Standardstycketeckensnitt"/>
    <w:rsid w:val="00E27B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40343c18-5b68-4864-b97b-a010631c2196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E203F-BF9F-4BBC-B103-FC59A21B4ADB}"/>
</file>

<file path=customXml/itemProps2.xml><?xml version="1.0" encoding="utf-8"?>
<ds:datastoreItem xmlns:ds="http://schemas.openxmlformats.org/officeDocument/2006/customXml" ds:itemID="{7770A4CC-BF8A-458B-94C6-5045473B2645}"/>
</file>

<file path=customXml/itemProps3.xml><?xml version="1.0" encoding="utf-8"?>
<ds:datastoreItem xmlns:ds="http://schemas.openxmlformats.org/officeDocument/2006/customXml" ds:itemID="{54376A7F-9E4E-429D-8C05-4AC289E72D4D}"/>
</file>

<file path=customXml/itemProps4.xml><?xml version="1.0" encoding="utf-8"?>
<ds:datastoreItem xmlns:ds="http://schemas.openxmlformats.org/officeDocument/2006/customXml" ds:itemID="{7770A4CC-BF8A-458B-94C6-5045473B2645}">
  <ds:schemaRefs>
    <ds:schemaRef ds:uri="http://schemas.microsoft.com/sharepoint/v3/contenttype/forms"/>
  </ds:schemaRefs>
</ds:datastoreItem>
</file>

<file path=customXml/itemProps5.xml><?xml version="1.0" encoding="utf-8"?>
<ds:datastoreItem xmlns:ds="http://schemas.openxmlformats.org/officeDocument/2006/customXml" ds:itemID="{1AA1CE4C-DFC9-4A52-9D03-BC9FDA73894B}"/>
</file>

<file path=customXml/itemProps6.xml><?xml version="1.0" encoding="utf-8"?>
<ds:datastoreItem xmlns:ds="http://schemas.openxmlformats.org/officeDocument/2006/customXml" ds:itemID="{7770A4CC-BF8A-458B-94C6-5045473B2645}"/>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1676</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Löfgren</dc:creator>
  <cp:lastModifiedBy>Lindhe, Ulrika</cp:lastModifiedBy>
  <cp:revision>2</cp:revision>
  <cp:lastPrinted>2015-02-03T14:35:00Z</cp:lastPrinted>
  <dcterms:created xsi:type="dcterms:W3CDTF">2015-02-04T10:52:00Z</dcterms:created>
  <dcterms:modified xsi:type="dcterms:W3CDTF">2015-02-04T10:52:00Z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196df431-7f08-4d17-bcde-d1c945d0ad18</vt:lpwstr>
  </property>
</Properties>
</file>