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37F" w:rsidRPr="00890246" w:rsidRDefault="0002037F">
      <w:pPr>
        <w:pStyle w:val="Frslagsrubrik"/>
      </w:pPr>
      <w:r w:rsidRPr="00890246">
        <w:t>Förslag till riksdagsbeslut</w:t>
      </w:r>
    </w:p>
    <w:p w:rsidR="0002037F" w:rsidRPr="00890246" w:rsidRDefault="0002037F">
      <w:pPr>
        <w:pStyle w:val="Hemstlatt"/>
        <w:numPr>
          <w:ilvl w:val="0"/>
          <w:numId w:val="1"/>
        </w:numPr>
      </w:pPr>
      <w:r w:rsidRPr="00890246">
        <w:t>Riksdagen tillkännager för regeringen som sin mening vad som anförs i motionen om att i Ludvika med nationellt stöd inom befintliga arbetsmarknadsresurser få pröva en lokal u</w:t>
      </w:r>
      <w:r w:rsidRPr="00890246">
        <w:t>t</w:t>
      </w:r>
      <w:r w:rsidRPr="00890246">
        <w:t>vecklingsmodell för ett samlat tillväxtarbete.</w:t>
      </w:r>
    </w:p>
    <w:p w:rsidR="0002037F" w:rsidRPr="00890246" w:rsidRDefault="0002037F">
      <w:pPr>
        <w:pStyle w:val="Hemstlatt"/>
        <w:numPr>
          <w:ilvl w:val="0"/>
          <w:numId w:val="1"/>
        </w:numPr>
      </w:pPr>
      <w:r w:rsidRPr="00890246">
        <w:t>Riksdagen tillkännager för regeringen som sin mening vad som anförs i motionen om införandet av regionala tillväxtsamordn</w:t>
      </w:r>
      <w:r w:rsidRPr="00890246">
        <w:t>a</w:t>
      </w:r>
      <w:r w:rsidRPr="00890246">
        <w:t>re.</w:t>
      </w:r>
    </w:p>
    <w:p w:rsidR="0002037F" w:rsidRPr="00890246" w:rsidRDefault="0002037F">
      <w:pPr>
        <w:pStyle w:val="Rubrik1"/>
      </w:pPr>
      <w:r w:rsidRPr="00890246">
        <w:t>Motivering</w:t>
      </w:r>
    </w:p>
    <w:p w:rsidR="0002037F" w:rsidRPr="00890246" w:rsidRDefault="0002037F">
      <w:r w:rsidRPr="00890246">
        <w:t>En utmaning som de regionalt utvecklingsansvariga regionerna och länsst</w:t>
      </w:r>
      <w:r w:rsidRPr="00890246">
        <w:t>y</w:t>
      </w:r>
      <w:r w:rsidRPr="00890246">
        <w:t>relserna står inför i sitt arbete med kompetensplattformar är det generation</w:t>
      </w:r>
      <w:r w:rsidRPr="00890246">
        <w:t>s</w:t>
      </w:r>
      <w:r w:rsidRPr="00890246">
        <w:t>skifte som nu inletts där stora grupper födda på 40-talet lämnar arbetsmar</w:t>
      </w:r>
      <w:r w:rsidRPr="00890246">
        <w:t>k</w:t>
      </w:r>
      <w:r w:rsidRPr="00890246">
        <w:t>naden. Ovanpå detta ligger det behov av arbetskraft som ökar med tillkomsten av nya jobb i och med tillväxt i ekonomin. Sådana krav kan geografiskt a</w:t>
      </w:r>
      <w:r w:rsidRPr="00890246">
        <w:t>v</w:t>
      </w:r>
      <w:r w:rsidRPr="00890246">
        <w:t>gränsat ställa mycket stora krav på offentliga förutsättningsgivande insatser gentemot näringslivet. Det är insatser som skulle behöva kompletteras med arbetsmarknadspolitiska och utbildningspolitiska tilläggs</w:t>
      </w:r>
      <w:r w:rsidRPr="00890246">
        <w:t>resurser på samma sätt som sådana regelmässigt ställts till förfogande vid kriser och stora up</w:t>
      </w:r>
      <w:r w:rsidRPr="00890246">
        <w:t>p</w:t>
      </w:r>
      <w:r w:rsidRPr="00890246">
        <w:t>sägningar.</w:t>
      </w:r>
    </w:p>
    <w:p w:rsidR="0002037F" w:rsidRPr="00890246" w:rsidRDefault="0002037F">
      <w:pPr>
        <w:pStyle w:val="Normaltindrag"/>
      </w:pPr>
      <w:r w:rsidRPr="00890246">
        <w:t>En modell för hur ett sådant arbete kan bedrivas har etablerats i Dalarna med Fjällpaket Dalarna som svarar mot näringslivets planer på byggandet av 27 000 ytterligare gästbäddar i Dalafjällen. Nu pågår etablerandet av ytterl</w:t>
      </w:r>
      <w:r w:rsidRPr="00890246">
        <w:t>i</w:t>
      </w:r>
      <w:r w:rsidRPr="00890246">
        <w:t>gare ett sådant arbete för att svara mot industrins utvecklingsplaner i Ludvika med årliga stora nyrekryteringar till ABB, Spendrups utbyggnad till Sveriges största bryggeri samt planerna på återöppnande av tre gruvor inom komm</w:t>
      </w:r>
      <w:r w:rsidRPr="00890246">
        <w:t>u</w:t>
      </w:r>
      <w:r w:rsidRPr="00890246">
        <w:lastRenderedPageBreak/>
        <w:t>nen. Kommunerna, Region Dalarna, Länsstyrelsen Dalarna m.fl. avser då att tillsammans med berörda företag förenas i ett arbete inom Industripaket Lu</w:t>
      </w:r>
      <w:r w:rsidRPr="00890246">
        <w:t>d</w:t>
      </w:r>
      <w:r w:rsidRPr="00890246">
        <w:t>vika. Här återfinns frågor som kompetensförsörjning, infrastruktur, bostäder och kommunal service. Till detta bör även kopplas en till</w:t>
      </w:r>
      <w:r w:rsidRPr="00890246">
        <w:t>gång till statliga arbetsmarknadsresurser och utbildningsplatser m.m. för att ge goda möjligh</w:t>
      </w:r>
      <w:r w:rsidRPr="00890246">
        <w:t>e</w:t>
      </w:r>
      <w:r w:rsidRPr="00890246">
        <w:t>ter för industrins snabba utveckling. Regeringen bör ställa sig positiv till att uppta diskussioner med Ludvika och Dalarna om att ställa sådana önskade resurser till förfogande för arbetet och i prövandet av en sådan utveckling</w:t>
      </w:r>
      <w:r w:rsidRPr="00890246">
        <w:t>s</w:t>
      </w:r>
      <w:r w:rsidRPr="00890246">
        <w:t>modell som förenar resurser och krafter offentligt eller privat samt nationellt, regionalt och lokalt. En modell för framtiden och inriktad på tillväxt. Detta bör ges regeringen till känna.</w:t>
      </w:r>
    </w:p>
    <w:p w:rsidR="0002037F" w:rsidRPr="00890246" w:rsidRDefault="0002037F">
      <w:pPr>
        <w:pStyle w:val="Normaltindrag"/>
      </w:pPr>
      <w:r w:rsidRPr="00890246">
        <w:t>Regeringen bör samtidigt ta ett steg där man går från de tidigare regionala varselsamordnarna till regionala tillväxtsamordnare. Modellen med varse</w:t>
      </w:r>
      <w:r w:rsidRPr="00890246">
        <w:t>l</w:t>
      </w:r>
      <w:r w:rsidRPr="00890246">
        <w:t>samordnare var nydanande och uppskattad, men nuläget kräver snarare att motsvarande insatser görs för att stärka och samordna tillväxtarbetet samt koppla samman regionala och nationella resurser och aktörer på området. Rollen som regional tillväxtsamordnare bör vara direkt kopplad till det regi</w:t>
      </w:r>
      <w:r w:rsidRPr="00890246">
        <w:t>o</w:t>
      </w:r>
      <w:r w:rsidRPr="00890246">
        <w:t>nala utvecklingsansvaret och myndigheter som Tillväxtverket, Arbetsförme</w:t>
      </w:r>
      <w:r w:rsidRPr="00890246">
        <w:t>d</w:t>
      </w:r>
      <w:r w:rsidRPr="00890246">
        <w:t>lingen, Tillväxtanalys bör vara skyldiga att bidra till arbetet. Även om det regionala huvudansvaret ska ligga på den som har det regionala ut</w:t>
      </w:r>
      <w:r w:rsidRPr="00890246">
        <w:t>veckling</w:t>
      </w:r>
      <w:r w:rsidRPr="00890246">
        <w:t>s</w:t>
      </w:r>
      <w:r w:rsidRPr="00890246">
        <w:t>ansvaret bör som med varselsamordnarna ett gemensamt uppdrag läggas på ordföranden i regionen, regionförbundet eller landshövdingen för att nyttja deras sammanlagda resurser och kontaktytor.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246">
        <w:trPr>
          <w:cantSplit/>
        </w:trPr>
        <w:tc>
          <w:tcPr>
            <w:tcW w:w="3046" w:type="dxa"/>
          </w:tcPr>
          <w:p w:rsidR="0002037F" w:rsidRPr="00890246" w:rsidRDefault="0002037F">
            <w:pPr>
              <w:pStyle w:val="UnderskriftDatum"/>
              <w:spacing w:before="240"/>
            </w:pPr>
            <w:r w:rsidRPr="00890246">
              <w:t>Stockholm den 27 september 2011</w:t>
            </w:r>
          </w:p>
        </w:tc>
        <w:tc>
          <w:tcPr>
            <w:tcW w:w="3047" w:type="dxa"/>
          </w:tcPr>
          <w:p w:rsidR="0002037F" w:rsidRPr="00890246" w:rsidRDefault="0002037F">
            <w:pPr>
              <w:pStyle w:val="Underskrifter"/>
              <w:spacing w:before="240"/>
            </w:pPr>
          </w:p>
        </w:tc>
      </w:tr>
      <w:tr w:rsidR="00000000" w:rsidRPr="00890246">
        <w:trPr>
          <w:cantSplit/>
        </w:trPr>
        <w:tc>
          <w:tcPr>
            <w:tcW w:w="3046" w:type="dxa"/>
          </w:tcPr>
          <w:p w:rsidR="0002037F" w:rsidRPr="00890246" w:rsidRDefault="0002037F">
            <w:pPr>
              <w:pStyle w:val="Underskrifter"/>
            </w:pPr>
            <w:r w:rsidRPr="00890246">
              <w:t>Kenneth Johansson (C)</w:t>
            </w:r>
          </w:p>
        </w:tc>
        <w:tc>
          <w:tcPr>
            <w:tcW w:w="3046" w:type="dxa"/>
          </w:tcPr>
          <w:p w:rsidR="0002037F" w:rsidRPr="00890246" w:rsidRDefault="0002037F">
            <w:pPr>
              <w:pStyle w:val="Underskrifter"/>
            </w:pPr>
          </w:p>
        </w:tc>
      </w:tr>
    </w:tbl>
    <w:p w:rsidR="0002037F" w:rsidRPr="00890246" w:rsidRDefault="0002037F">
      <w:pPr>
        <w:pStyle w:val="Normaltindrag"/>
      </w:pPr>
    </w:p>
    <w:sectPr w:rsidR="0002037F" w:rsidRPr="008902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37F" w:rsidRPr="00890246" w:rsidRDefault="0002037F">
      <w:r w:rsidRPr="00890246">
        <w:separator/>
      </w:r>
    </w:p>
  </w:endnote>
  <w:endnote w:type="continuationSeparator" w:id="0">
    <w:p w:rsidR="0002037F" w:rsidRPr="00890246" w:rsidRDefault="0002037F">
      <w:r w:rsidRPr="00890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7F" w:rsidRPr="00890246" w:rsidRDefault="00890246">
    <w:pPr>
      <w:pStyle w:val="Sidfot"/>
    </w:pPr>
    <w:r w:rsidRPr="008902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560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7F" w:rsidRDefault="000203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37F" w:rsidRDefault="000203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7F" w:rsidRPr="00890246" w:rsidRDefault="00890246">
    <w:pPr>
      <w:pStyle w:val="Sidfot"/>
    </w:pPr>
    <w:r w:rsidRPr="008902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494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7F" w:rsidRDefault="000203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37F" w:rsidRDefault="000203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7F" w:rsidRPr="00890246" w:rsidRDefault="00890246">
    <w:pPr>
      <w:pStyle w:val="Sidfot"/>
    </w:pPr>
    <w:r w:rsidRPr="008902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752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7F" w:rsidRDefault="000203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37F" w:rsidRDefault="000203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37F" w:rsidRPr="00890246" w:rsidRDefault="0002037F">
      <w:r w:rsidRPr="00890246">
        <w:separator/>
      </w:r>
    </w:p>
  </w:footnote>
  <w:footnote w:type="continuationSeparator" w:id="0">
    <w:p w:rsidR="0002037F" w:rsidRPr="00890246" w:rsidRDefault="0002037F">
      <w:r w:rsidRPr="00890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7F" w:rsidRPr="00890246" w:rsidRDefault="00890246">
    <w:pPr>
      <w:pStyle w:val="Sidhuvud"/>
    </w:pPr>
    <w:r w:rsidRPr="008902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087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7F" w:rsidRDefault="000203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37F" w:rsidRDefault="000203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7F" w:rsidRPr="00890246" w:rsidRDefault="00890246">
    <w:pPr>
      <w:pStyle w:val="Sidhuvud"/>
    </w:pPr>
    <w:r w:rsidRPr="008902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784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7F" w:rsidRDefault="000203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37F" w:rsidRDefault="000203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7F" w:rsidRPr="00890246" w:rsidRDefault="0002037F">
    <w:pPr>
      <w:pStyle w:val="FSHNormal"/>
      <w:tabs>
        <w:tab w:val="right" w:pos="5840"/>
      </w:tabs>
    </w:pPr>
    <w:r w:rsidRPr="00890246">
      <w:br/>
    </w:r>
    <w:r w:rsidRPr="00890246">
      <w:fldChar w:fldCharType="begin" w:fldLock="1"/>
    </w:r>
    <w:r w:rsidRPr="00890246">
      <w:instrText xml:space="preserve"> DOCPROPERTY</w:instrText>
    </w:r>
    <w:r w:rsidRPr="00890246">
      <w:rPr>
        <w:sz w:val="18"/>
      </w:rPr>
      <w:instrText xml:space="preserve"> "YearUser" *\charformat </w:instrText>
    </w:r>
    <w:r w:rsidRPr="00890246">
      <w:fldChar w:fldCharType="separate"/>
    </w:r>
    <w:r w:rsidRPr="00890246">
      <w:t>2011/12</w:t>
    </w:r>
    <w:r w:rsidRPr="00890246">
      <w:fldChar w:fldCharType="end"/>
    </w:r>
    <w:r w:rsidRPr="00890246">
      <w:t xml:space="preserve"> </w:t>
    </w:r>
    <w:r w:rsidRPr="00890246">
      <w:tab/>
      <w:t xml:space="preserve">mnr: </w:t>
    </w:r>
    <w:r w:rsidRPr="00890246">
      <w:fldChar w:fldCharType="begin" w:fldLock="1"/>
    </w:r>
    <w:r w:rsidRPr="00890246">
      <w:instrText xml:space="preserve"> DOCPROPERTY</w:instrText>
    </w:r>
    <w:r w:rsidRPr="00890246">
      <w:rPr>
        <w:sz w:val="18"/>
      </w:rPr>
      <w:instrText xml:space="preserve"> "Motionsnummer" *\charformat </w:instrText>
    </w:r>
    <w:r w:rsidRPr="00890246">
      <w:fldChar w:fldCharType="separate"/>
    </w:r>
    <w:r w:rsidRPr="00890246">
      <w:t>N275</w:t>
    </w:r>
    <w:r w:rsidRPr="00890246">
      <w:fldChar w:fldCharType="end"/>
    </w:r>
    <w:r w:rsidRPr="00890246">
      <w:br/>
    </w:r>
    <w:r w:rsidRPr="00890246">
      <w:fldChar w:fldCharType="begin" w:fldLock="1"/>
    </w:r>
    <w:r w:rsidRPr="00890246">
      <w:instrText xml:space="preserve"> DOCPROPERTY</w:instrText>
    </w:r>
    <w:r w:rsidRPr="00890246">
      <w:rPr>
        <w:sz w:val="18"/>
      </w:rPr>
      <w:instrText xml:space="preserve"> "Samling" *\charformat </w:instrText>
    </w:r>
    <w:r w:rsidRPr="00890246">
      <w:fldChar w:fldCharType="end"/>
    </w:r>
    <w:r w:rsidRPr="00890246">
      <w:tab/>
      <w:t xml:space="preserve">pnr: </w:t>
    </w:r>
    <w:r w:rsidRPr="00890246">
      <w:fldChar w:fldCharType="begin" w:fldLock="1"/>
    </w:r>
    <w:r w:rsidRPr="00890246">
      <w:instrText xml:space="preserve"> DOCPROPERTY</w:instrText>
    </w:r>
    <w:r w:rsidRPr="00890246">
      <w:rPr>
        <w:sz w:val="18"/>
      </w:rPr>
      <w:instrText xml:space="preserve"> "Partinummer" *\charformat </w:instrText>
    </w:r>
    <w:r w:rsidRPr="00890246">
      <w:fldChar w:fldCharType="separate"/>
    </w:r>
    <w:r w:rsidRPr="00890246">
      <w:t>C305</w:t>
    </w:r>
    <w:r w:rsidRPr="00890246">
      <w:fldChar w:fldCharType="end"/>
    </w:r>
  </w:p>
  <w:p w:rsidR="0002037F" w:rsidRPr="00890246" w:rsidRDefault="0002037F">
    <w:pPr>
      <w:pStyle w:val="FSHRub1"/>
    </w:pPr>
    <w:r w:rsidRPr="00890246">
      <w:t>Motion till riksdagen</w:t>
    </w:r>
    <w:r w:rsidRPr="00890246">
      <w:br/>
    </w:r>
    <w:r w:rsidRPr="00890246">
      <w:fldChar w:fldCharType="begin" w:fldLock="1"/>
    </w:r>
    <w:r w:rsidRPr="00890246">
      <w:instrText xml:space="preserve"> DOCPROPERTY "YearUser" *\charformat </w:instrText>
    </w:r>
    <w:r w:rsidRPr="00890246">
      <w:fldChar w:fldCharType="separate"/>
    </w:r>
    <w:r w:rsidRPr="00890246">
      <w:t>2011/12</w:t>
    </w:r>
    <w:r w:rsidRPr="00890246">
      <w:fldChar w:fldCharType="end"/>
    </w:r>
    <w:r w:rsidRPr="00890246">
      <w:t>:</w:t>
    </w:r>
    <w:r w:rsidRPr="00890246">
      <w:fldChar w:fldCharType="begin" w:fldLock="1"/>
    </w:r>
    <w:r w:rsidRPr="00890246">
      <w:instrText xml:space="preserve"> DOCPROPERTY "Motionsnummer" *\charformat </w:instrText>
    </w:r>
    <w:r w:rsidRPr="00890246">
      <w:fldChar w:fldCharType="separate"/>
    </w:r>
    <w:r w:rsidRPr="00890246">
      <w:t>N275</w:t>
    </w:r>
    <w:r w:rsidRPr="00890246">
      <w:fldChar w:fldCharType="end"/>
    </w:r>
  </w:p>
  <w:p w:rsidR="0002037F" w:rsidRPr="00890246" w:rsidRDefault="0002037F">
    <w:pPr>
      <w:pStyle w:val="FSHNormalS5"/>
    </w:pPr>
    <w:r w:rsidRPr="00890246">
      <w:fldChar w:fldCharType="begin" w:fldLock="1"/>
    </w:r>
    <w:r w:rsidRPr="00890246">
      <w:instrText xml:space="preserve"> DOCPROPERTY "MotionarText" *\charformat </w:instrText>
    </w:r>
    <w:r w:rsidRPr="00890246">
      <w:fldChar w:fldCharType="separate"/>
    </w:r>
    <w:r w:rsidRPr="00890246">
      <w:t>av Kenneth Johansson (C)</w:t>
    </w:r>
    <w:r w:rsidRPr="00890246">
      <w:fldChar w:fldCharType="end"/>
    </w:r>
    <w:r w:rsidRPr="00890246">
      <w:br/>
    </w:r>
    <w:r w:rsidRPr="00890246">
      <w:fldChar w:fldCharType="begin" w:fldLock="1"/>
    </w:r>
    <w:r w:rsidRPr="00890246">
      <w:instrText xml:space="preserve"> DOCPROPERTY "SvarFrasKort" *\charformat </w:instrText>
    </w:r>
    <w:r w:rsidRPr="00890246">
      <w:fldChar w:fldCharType="end"/>
    </w:r>
  </w:p>
  <w:p w:rsidR="0002037F" w:rsidRPr="00890246" w:rsidRDefault="0002037F">
    <w:pPr>
      <w:pStyle w:val="FSHTitel"/>
    </w:pPr>
    <w:r w:rsidRPr="00890246">
      <w:fldChar w:fldCharType="begin" w:fldLock="1"/>
    </w:r>
    <w:r w:rsidRPr="00890246">
      <w:instrText xml:space="preserve"> DOCPROPERTY</w:instrText>
    </w:r>
    <w:r w:rsidRPr="00890246">
      <w:rPr>
        <w:sz w:val="18"/>
      </w:rPr>
      <w:instrText xml:space="preserve"> "RubrikSvar" *\charformat </w:instrText>
    </w:r>
    <w:r w:rsidRPr="00890246">
      <w:fldChar w:fldCharType="separate"/>
    </w:r>
    <w:r w:rsidRPr="00890246">
      <w:t>Lokala och regionala utvecklingsmodeller för tillväxtarbete</w:t>
    </w:r>
    <w:r w:rsidRPr="00890246">
      <w:fldChar w:fldCharType="end"/>
    </w:r>
  </w:p>
  <w:p w:rsidR="0002037F" w:rsidRPr="00890246" w:rsidRDefault="0002037F">
    <w:pPr>
      <w:pStyle w:val="Normal00"/>
    </w:pPr>
  </w:p>
  <w:p w:rsidR="0002037F" w:rsidRPr="00890246" w:rsidRDefault="00020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1822F2"/>
    <w:multiLevelType w:val="hybridMultilevel"/>
    <w:tmpl w:val="547EE5A2"/>
    <w:lvl w:ilvl="0" w:tplc="D98A45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0357FBE"/>
    <w:multiLevelType w:val="hybridMultilevel"/>
    <w:tmpl w:val="CFD49638"/>
    <w:lvl w:ilvl="0" w:tplc="05107B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4692957">
    <w:abstractNumId w:val="3"/>
  </w:num>
  <w:num w:numId="2" w16cid:durableId="993341513">
    <w:abstractNumId w:val="2"/>
  </w:num>
  <w:num w:numId="3" w16cid:durableId="533004973">
    <w:abstractNumId w:val="1"/>
  </w:num>
  <w:num w:numId="4" w16cid:durableId="1454253900">
    <w:abstractNumId w:val="0"/>
  </w:num>
  <w:num w:numId="5" w16cid:durableId="1044328699">
    <w:abstractNumId w:val="7"/>
  </w:num>
  <w:num w:numId="6" w16cid:durableId="977999863">
    <w:abstractNumId w:val="6"/>
  </w:num>
  <w:num w:numId="7" w16cid:durableId="77093796">
    <w:abstractNumId w:val="5"/>
  </w:num>
  <w:num w:numId="8" w16cid:durableId="2041776904">
    <w:abstractNumId w:val="4"/>
  </w:num>
  <w:num w:numId="9" w16cid:durableId="1908419401">
    <w:abstractNumId w:val="8"/>
  </w:num>
  <w:num w:numId="10" w16cid:durableId="1162545833">
    <w:abstractNumId w:val="9"/>
  </w:num>
  <w:num w:numId="11" w16cid:durableId="969481025">
    <w:abstractNumId w:val="10"/>
  </w:num>
  <w:num w:numId="12" w16cid:durableId="1094395564">
    <w:abstractNumId w:val="14"/>
  </w:num>
  <w:num w:numId="13" w16cid:durableId="1396124456">
    <w:abstractNumId w:val="17"/>
  </w:num>
  <w:num w:numId="14" w16cid:durableId="1709523481">
    <w:abstractNumId w:val="18"/>
  </w:num>
  <w:num w:numId="15" w16cid:durableId="1996449157">
    <w:abstractNumId w:val="11"/>
  </w:num>
  <w:num w:numId="16" w16cid:durableId="1579436560">
    <w:abstractNumId w:val="20"/>
  </w:num>
  <w:num w:numId="17" w16cid:durableId="367724283">
    <w:abstractNumId w:val="19"/>
  </w:num>
  <w:num w:numId="18" w16cid:durableId="33700825">
    <w:abstractNumId w:val="16"/>
  </w:num>
  <w:num w:numId="19" w16cid:durableId="966080583">
    <w:abstractNumId w:val="13"/>
  </w:num>
  <w:num w:numId="20" w16cid:durableId="1151405694">
    <w:abstractNumId w:val="15"/>
  </w:num>
  <w:num w:numId="21" w16cid:durableId="929781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F02CBBF-D385-4C26-969B-5DE70D02FFE9}"/>
  </w:docVars>
  <w:rsids>
    <w:rsidRoot w:val="00905BAD"/>
    <w:rsid w:val="0002037F"/>
    <w:rsid w:val="00890246"/>
    <w:rsid w:val="00905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5CA650-D653-441C-905E-135EBD89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2835</Characters>
  <Application>Microsoft Office Word</Application>
  <DocSecurity>4</DocSecurity>
  <Lines>52</Lines>
  <Paragraphs>10</Paragraphs>
  <ScaleCrop>false</ScaleCrop>
  <HeadingPairs>
    <vt:vector size="2" baseType="variant">
      <vt:variant>
        <vt:lpstr>Rubrik</vt:lpstr>
      </vt:variant>
      <vt:variant>
        <vt:i4>1</vt:i4>
      </vt:variant>
    </vt:vector>
  </HeadingPairs>
  <TitlesOfParts>
    <vt:vector size="1" baseType="lpstr">
      <vt:lpstr>C305</vt:lpstr>
    </vt:vector>
  </TitlesOfParts>
  <Company>Riksdagen</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C305</dc:title>
  <dc:subject>C305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2011-11-27T10:14:00Z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Lokala och regionala utvecklingsmodeller för tillväxtarbete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och regionala utvecklingsmodeller för tillväxtarbete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20112012000000000067000003050069</vt:lpwstr>
  </property>
  <property fmtid="{D5CDD505-2E9C-101B-9397-08002B2CF9AE}" pid="47" name="datum">
    <vt:lpwstr>110927</vt:lpwstr>
  </property>
  <property fmtid="{D5CDD505-2E9C-101B-9397-08002B2CF9AE}" pid="48" name="avsändar-e-post">
    <vt:lpwstr>elisabeth.borelius@riksdagen.se</vt:lpwstr>
  </property>
  <property fmtid="{D5CDD505-2E9C-101B-9397-08002B2CF9AE}" pid="49" name="id">
    <vt:lpwstr>20112012000000000067000003050069</vt:lpwstr>
  </property>
  <property fmtid="{D5CDD505-2E9C-101B-9397-08002B2CF9AE}" pid="50" name="nummer">
    <vt:lpwstr>275</vt:lpwstr>
  </property>
  <property fmtid="{D5CDD505-2E9C-101B-9397-08002B2CF9AE}" pid="51" name="utskottsbeteckning">
    <vt:lpwstr>N</vt:lpwstr>
  </property>
  <property fmtid="{D5CDD505-2E9C-101B-9397-08002B2CF9AE}" pid="52" name="GlobalUID">
    <vt:lpwstr>{5BB1FE57-D6F9-4548-9E3D-D00D5D3AA725}</vt:lpwstr>
  </property>
  <property fmtid="{D5CDD505-2E9C-101B-9397-08002B2CF9AE}" pid="53" name="Överföringar">
    <vt:i4>0</vt:i4>
  </property>
  <property fmtid="{D5CDD505-2E9C-101B-9397-08002B2CF9AE}" pid="54" name="Checksum">
    <vt:lpwstr>*0008899431714*</vt:lpwstr>
  </property>
  <property fmtid="{D5CDD505-2E9C-101B-9397-08002B2CF9AE}" pid="55" name="skuggnummer">
    <vt:lpwstr>1167</vt:lpwstr>
  </property>
  <property fmtid="{D5CDD505-2E9C-101B-9397-08002B2CF9AE}" pid="56" name="urixVersion">
    <vt:lpwstr>4.5.0.25</vt:lpwstr>
  </property>
  <property fmtid="{D5CDD505-2E9C-101B-9397-08002B2CF9AE}" pid="57" name="urixOrigin">
    <vt:lpwstr>111127 11:14:38.333</vt:lpwstr>
  </property>
  <property fmtid="{D5CDD505-2E9C-101B-9397-08002B2CF9AE}" pid="58" name="urixGuid">
    <vt:lpwstr>{6088D84B-C935-44B3-A45D-E73305BB96AD}</vt:lpwstr>
  </property>
</Properties>
</file>