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7718D8F64545DA92D04019C4BDAB75"/>
        </w:placeholder>
        <w:text/>
      </w:sdtPr>
      <w:sdtEndPr/>
      <w:sdtContent>
        <w:p w:rsidRPr="009B062B" w:rsidR="00AF30DD" w:rsidP="00EC160A" w:rsidRDefault="00AF30DD" w14:paraId="48F265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e0cda9-c58a-4689-a5ea-c0f7959be648"/>
        <w:id w:val="-1551367191"/>
        <w:lock w:val="sdtLocked"/>
      </w:sdtPr>
      <w:sdtEndPr/>
      <w:sdtContent>
        <w:p w:rsidR="004074EF" w:rsidRDefault="00D700B8" w14:paraId="48F26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hur den danska modellen avseende metallsökning kan tillämpas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6DC7DBA03A44B38CDBBB65AF67250A"/>
        </w:placeholder>
        <w:text/>
      </w:sdtPr>
      <w:sdtEndPr/>
      <w:sdtContent>
        <w:p w:rsidRPr="009B062B" w:rsidR="006D79C9" w:rsidP="00333E95" w:rsidRDefault="006D79C9" w14:paraId="48F2651E" w14:textId="77777777">
          <w:pPr>
            <w:pStyle w:val="Rubrik1"/>
          </w:pPr>
          <w:r>
            <w:t>Motivering</w:t>
          </w:r>
        </w:p>
      </w:sdtContent>
    </w:sdt>
    <w:p w:rsidR="00CB32C9" w:rsidP="00AF39E8" w:rsidRDefault="00CB32C9" w14:paraId="48F2651F" w14:textId="116C87B0">
      <w:pPr>
        <w:pStyle w:val="Normalutanindragellerluft"/>
      </w:pPr>
      <w:r w:rsidRPr="00AF39E8">
        <w:rPr>
          <w:spacing w:val="-1"/>
        </w:rPr>
        <w:t>I Danmark finns sedan länge ett väl utvecklat samarbete mellan metallsökaramatörer och</w:t>
      </w:r>
      <w:r>
        <w:t xml:space="preserve"> arkeologer</w:t>
      </w:r>
      <w:r w:rsidR="00786D00">
        <w:t xml:space="preserve"> – e</w:t>
      </w:r>
      <w:r>
        <w:t>tt samarbete som ju även finns i Sverige på sina håll. Denna samverkan räddar varje år tusentals föremål från att förstöras av jordbruket och har tillfört den danska arkeologiska och numismatiska forskningen ett stort och värdefullt källmaterial. I stort sett alla danska arkeologer och numismatiker lovordar hobbyn. I Danmark har man en enkel och rak lagstiftning samt ett ömsesidigt förtroende mellan allmänhet och arkeologer. I Danmark är det i princip tillåtet att använda metallsökare överallt, utom på fredade fornlämningar och i statliga skogar</w:t>
      </w:r>
      <w:r w:rsidR="00786D00">
        <w:t>. M</w:t>
      </w:r>
      <w:r>
        <w:t xml:space="preserve">etallsökning är även tillåten på överplöjda fornlämningar. En förutsättning är att markägaren ger sitt tillstånd, att påträffade äldre föremål levereras till </w:t>
      </w:r>
      <w:r w:rsidR="00786D00">
        <w:t xml:space="preserve">ett </w:t>
      </w:r>
      <w:r>
        <w:t>museum och fyndplatsen dokumenteras</w:t>
      </w:r>
      <w:r w:rsidR="00786D00">
        <w:t>. F</w:t>
      </w:r>
      <w:r>
        <w:t xml:space="preserve">ör detta använder man </w:t>
      </w:r>
      <w:r w:rsidR="00786D00">
        <w:t>gps</w:t>
      </w:r>
      <w:r w:rsidR="00AF39E8">
        <w:noBreakHyphen/>
      </w:r>
      <w:r w:rsidR="00786D00">
        <w:t>-</w:t>
      </w:r>
      <w:r>
        <w:t>teknik.</w:t>
      </w:r>
    </w:p>
    <w:p w:rsidRPr="00422B9E" w:rsidR="00422B9E" w:rsidP="00AF39E8" w:rsidRDefault="00CB32C9" w14:paraId="48F26521" w14:textId="32A5A211">
      <w:r>
        <w:t xml:space="preserve">I samtal med metallsökare och det jag fått till mig så ser man Danmark som ett gott exempel som mycket väl borde kunna fungera även i Sverige. Utifrån samtalen upplever man snarare att i Sverige så har diskussionen handlat om problem med plundrare vilket entusiasterna menar inte borde vara det egentliga skälet för att inte främja denna hobby. </w:t>
      </w:r>
      <w:r w:rsidRPr="00AF39E8">
        <w:rPr>
          <w:spacing w:val="-2"/>
        </w:rPr>
        <w:t>De som vill plundra kommer med stor sannolikhet inte göra det genom regelrätt tillstånds</w:t>
      </w:r>
      <w:r w:rsidRPr="00AF39E8" w:rsidR="00AF39E8">
        <w:rPr>
          <w:spacing w:val="-2"/>
        </w:rPr>
        <w:softHyphen/>
      </w:r>
      <w:r w:rsidRPr="00AF39E8">
        <w:rPr>
          <w:spacing w:val="-2"/>
        </w:rPr>
        <w:t>sökning.</w:t>
      </w:r>
      <w:r>
        <w:t xml:space="preserve"> </w:t>
      </w:r>
      <w:r w:rsidRPr="00AF39E8">
        <w:rPr>
          <w:spacing w:val="-2"/>
        </w:rPr>
        <w:t>De kommer göra det ändå, dessvärre. I Sverige har vi sedan 2018 en ansöknings</w:t>
      </w:r>
      <w:r w:rsidRPr="00AF39E8" w:rsidR="00AF39E8">
        <w:rPr>
          <w:spacing w:val="-2"/>
        </w:rPr>
        <w:softHyphen/>
      </w:r>
      <w:r w:rsidRPr="00AF39E8">
        <w:rPr>
          <w:spacing w:val="-2"/>
        </w:rPr>
        <w:t>avgift</w:t>
      </w:r>
      <w:r w:rsidRPr="00AF39E8" w:rsidR="00786D00">
        <w:rPr>
          <w:spacing w:val="-2"/>
        </w:rPr>
        <w:t>.</w:t>
      </w:r>
      <w:r w:rsidR="00786D00">
        <w:t xml:space="preserve"> D</w:t>
      </w:r>
      <w:r>
        <w:t>et har bidragit till att ansökningarna blivit färre</w:t>
      </w:r>
      <w:r w:rsidR="00786D00">
        <w:t>,</w:t>
      </w:r>
      <w:r>
        <w:t xml:space="preserve"> men inte försäljningen av metallsökare. Det är många som utövar amatörsökning som hobby, inom olika grupper, unga som gamla, och många bidrar således till att hitta fynd</w:t>
      </w:r>
      <w:r w:rsidR="00786D00">
        <w:t>,</w:t>
      </w:r>
      <w:r>
        <w:t xml:space="preserve"> men det finns också </w:t>
      </w:r>
      <w:r>
        <w:lastRenderedPageBreak/>
        <w:t>personliga vinster i form av folkhälsovinster och främjande av kulturintresse. Jag anser att man bör se över hur den danska modellen kan tillämpas i Sverige och på så sätt bidra till att uppmuntra denna hobby samt bidra till natur-</w:t>
      </w:r>
      <w:r w:rsidR="00786D00">
        <w:t xml:space="preserve"> och </w:t>
      </w:r>
      <w:r>
        <w:t>kultur</w:t>
      </w:r>
      <w:bookmarkStart w:name="_GoBack" w:id="1"/>
      <w:bookmarkEnd w:id="1"/>
      <w:r>
        <w:t>arkeologiska vinster.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DD67EEA9994B10B0066DBA0170A4FF"/>
        </w:placeholder>
      </w:sdtPr>
      <w:sdtEndPr>
        <w:rPr>
          <w:i w:val="0"/>
          <w:noProof w:val="0"/>
        </w:rPr>
      </w:sdtEndPr>
      <w:sdtContent>
        <w:p w:rsidR="008951E5" w:rsidP="008951E5" w:rsidRDefault="008951E5" w14:paraId="48F26523" w14:textId="77777777"/>
        <w:p w:rsidRPr="008E0FE2" w:rsidR="004801AC" w:rsidP="008951E5" w:rsidRDefault="00AF39E8" w14:paraId="48F2652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5DF2" w14:paraId="0B14A272" w14:textId="77777777">
        <w:trPr>
          <w:cantSplit/>
        </w:trPr>
        <w:tc>
          <w:tcPr>
            <w:tcW w:w="50" w:type="pct"/>
            <w:vAlign w:val="bottom"/>
          </w:tcPr>
          <w:p w:rsidR="00A95DF2" w:rsidRDefault="00786D00" w14:paraId="641EA73C" w14:textId="77777777"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 w:rsidR="00A95DF2" w:rsidRDefault="00A95DF2" w14:paraId="0702A22F" w14:textId="77777777">
            <w:pPr>
              <w:pStyle w:val="Underskrifter"/>
            </w:pPr>
          </w:p>
        </w:tc>
      </w:tr>
    </w:tbl>
    <w:p w:rsidR="00466C57" w:rsidRDefault="00466C57" w14:paraId="48F26528" w14:textId="77777777"/>
    <w:sectPr w:rsidR="00466C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2652A" w14:textId="77777777" w:rsidR="00E04FF1" w:rsidRDefault="00E04FF1" w:rsidP="000C1CAD">
      <w:pPr>
        <w:spacing w:line="240" w:lineRule="auto"/>
      </w:pPr>
      <w:r>
        <w:separator/>
      </w:r>
    </w:p>
  </w:endnote>
  <w:endnote w:type="continuationSeparator" w:id="0">
    <w:p w14:paraId="48F2652B" w14:textId="77777777" w:rsidR="00E04FF1" w:rsidRDefault="00E04F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65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65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6539" w14:textId="77777777" w:rsidR="00262EA3" w:rsidRPr="008951E5" w:rsidRDefault="00262EA3" w:rsidP="008951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6528" w14:textId="77777777" w:rsidR="00E04FF1" w:rsidRDefault="00E04FF1" w:rsidP="000C1CAD">
      <w:pPr>
        <w:spacing w:line="240" w:lineRule="auto"/>
      </w:pPr>
      <w:r>
        <w:separator/>
      </w:r>
    </w:p>
  </w:footnote>
  <w:footnote w:type="continuationSeparator" w:id="0">
    <w:p w14:paraId="48F26529" w14:textId="77777777" w:rsidR="00E04FF1" w:rsidRDefault="00E04F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65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2653A" wp14:editId="48F265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653E" w14:textId="77777777" w:rsidR="00262EA3" w:rsidRDefault="00AF39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9A0F195DA34AC5B9975FC03C04C61C"/>
                              </w:placeholder>
                              <w:text/>
                            </w:sdtPr>
                            <w:sdtEndPr/>
                            <w:sdtContent>
                              <w:r w:rsidR="00CB32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6BB0454B8E4985869D39C6F331E411"/>
                              </w:placeholder>
                              <w:text/>
                            </w:sdtPr>
                            <w:sdtEndPr/>
                            <w:sdtContent>
                              <w:r w:rsidR="00CB32C9">
                                <w:t>1490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2653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2653E" w14:textId="77777777" w:rsidR="00262EA3" w:rsidRDefault="00AF39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9A0F195DA34AC5B9975FC03C04C61C"/>
                        </w:placeholder>
                        <w:text/>
                      </w:sdtPr>
                      <w:sdtEndPr/>
                      <w:sdtContent>
                        <w:r w:rsidR="00CB32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6BB0454B8E4985869D39C6F331E411"/>
                        </w:placeholder>
                        <w:text/>
                      </w:sdtPr>
                      <w:sdtEndPr/>
                      <w:sdtContent>
                        <w:r w:rsidR="00CB32C9">
                          <w:t>1490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F265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652E" w14:textId="77777777" w:rsidR="00262EA3" w:rsidRDefault="00262EA3" w:rsidP="008563AC">
    <w:pPr>
      <w:jc w:val="right"/>
    </w:pPr>
  </w:p>
  <w:p w14:paraId="48F265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6532" w14:textId="77777777" w:rsidR="00262EA3" w:rsidRDefault="00AF39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F2653C" wp14:editId="48F265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F26533" w14:textId="77777777" w:rsidR="00262EA3" w:rsidRDefault="00AF39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36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32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B32C9">
          <w:t>1490</w:t>
        </w:r>
      </w:sdtContent>
    </w:sdt>
  </w:p>
  <w:p w14:paraId="48F26534" w14:textId="77777777" w:rsidR="00262EA3" w:rsidRPr="008227B3" w:rsidRDefault="00AF39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F26535" w14:textId="77777777" w:rsidR="00262EA3" w:rsidRPr="008227B3" w:rsidRDefault="00AF39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36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3693">
          <w:t>:1329</w:t>
        </w:r>
      </w:sdtContent>
    </w:sdt>
  </w:p>
  <w:p w14:paraId="48F26536" w14:textId="77777777" w:rsidR="00262EA3" w:rsidRDefault="00AF39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3693">
          <w:t>av Roza Güclü Hedin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F26537" w14:textId="1A2AA787" w:rsidR="00262EA3" w:rsidRDefault="00D700B8" w:rsidP="00283E0F">
        <w:pPr>
          <w:pStyle w:val="FSHRub2"/>
        </w:pPr>
        <w:r>
          <w:t>Metalldetektorer – se över den danska modellen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F265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B32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4EF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5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93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D00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4C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1E5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DF2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9E8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2C9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B8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4FF1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60A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F2651B"/>
  <w15:chartTrackingRefBased/>
  <w15:docId w15:val="{FE48AF5A-9781-4B85-98CE-616B7AD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7718D8F64545DA92D04019C4BDA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18215-D950-4FB1-9DF2-A4E97BE39656}"/>
      </w:docPartPr>
      <w:docPartBody>
        <w:p w:rsidR="0004321C" w:rsidRDefault="00E84F2D">
          <w:pPr>
            <w:pStyle w:val="C97718D8F64545DA92D04019C4BDAB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6DC7DBA03A44B38CDBBB65AF672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6DD2C-FC05-449C-9851-B4DF848018DC}"/>
      </w:docPartPr>
      <w:docPartBody>
        <w:p w:rsidR="0004321C" w:rsidRDefault="00E84F2D">
          <w:pPr>
            <w:pStyle w:val="066DC7DBA03A44B38CDBBB65AF6725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9A0F195DA34AC5B9975FC03C04C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D378E-5A69-4295-9248-54373F529A65}"/>
      </w:docPartPr>
      <w:docPartBody>
        <w:p w:rsidR="0004321C" w:rsidRDefault="00E84F2D">
          <w:pPr>
            <w:pStyle w:val="5C9A0F195DA34AC5B9975FC03C04C6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BB0454B8E4985869D39C6F331E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CB8FF-554D-4D4E-B390-7B08390114AB}"/>
      </w:docPartPr>
      <w:docPartBody>
        <w:p w:rsidR="0004321C" w:rsidRDefault="00E84F2D">
          <w:pPr>
            <w:pStyle w:val="CA6BB0454B8E4985869D39C6F331E411"/>
          </w:pPr>
          <w:r>
            <w:t xml:space="preserve"> </w:t>
          </w:r>
        </w:p>
      </w:docPartBody>
    </w:docPart>
    <w:docPart>
      <w:docPartPr>
        <w:name w:val="84DD67EEA9994B10B0066DBA0170A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138CB-1D23-4729-9824-A5C1D5F3A544}"/>
      </w:docPartPr>
      <w:docPartBody>
        <w:p w:rsidR="00DE36C5" w:rsidRDefault="00DE36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2D"/>
    <w:rsid w:val="0004321C"/>
    <w:rsid w:val="00DE36C5"/>
    <w:rsid w:val="00E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7718D8F64545DA92D04019C4BDAB75">
    <w:name w:val="C97718D8F64545DA92D04019C4BDAB75"/>
  </w:style>
  <w:style w:type="paragraph" w:customStyle="1" w:styleId="CDC7E3AEB5504BAF9B0D18419298813F">
    <w:name w:val="CDC7E3AEB5504BAF9B0D1841929881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1D14A33D5241BBA5765C0FE7993AA2">
    <w:name w:val="751D14A33D5241BBA5765C0FE7993AA2"/>
  </w:style>
  <w:style w:type="paragraph" w:customStyle="1" w:styleId="066DC7DBA03A44B38CDBBB65AF67250A">
    <w:name w:val="066DC7DBA03A44B38CDBBB65AF67250A"/>
  </w:style>
  <w:style w:type="paragraph" w:customStyle="1" w:styleId="FB16E5E9A13D4C73B441D4F423612575">
    <w:name w:val="FB16E5E9A13D4C73B441D4F423612575"/>
  </w:style>
  <w:style w:type="paragraph" w:customStyle="1" w:styleId="43C71D3953CC4EECA1D965065A12A4A1">
    <w:name w:val="43C71D3953CC4EECA1D965065A12A4A1"/>
  </w:style>
  <w:style w:type="paragraph" w:customStyle="1" w:styleId="5C9A0F195DA34AC5B9975FC03C04C61C">
    <w:name w:val="5C9A0F195DA34AC5B9975FC03C04C61C"/>
  </w:style>
  <w:style w:type="paragraph" w:customStyle="1" w:styleId="CA6BB0454B8E4985869D39C6F331E411">
    <w:name w:val="CA6BB0454B8E4985869D39C6F331E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ACE6E-8D89-467A-931C-62DA3E47AE2D}"/>
</file>

<file path=customXml/itemProps2.xml><?xml version="1.0" encoding="utf-8"?>
<ds:datastoreItem xmlns:ds="http://schemas.openxmlformats.org/officeDocument/2006/customXml" ds:itemID="{86FA98BC-88EA-44BC-A6C3-AF9786E0228E}"/>
</file>

<file path=customXml/itemProps3.xml><?xml version="1.0" encoding="utf-8"?>
<ds:datastoreItem xmlns:ds="http://schemas.openxmlformats.org/officeDocument/2006/customXml" ds:itemID="{39A66D01-27AC-4679-BA2E-1B00CB413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1859</Characters>
  <Application>Microsoft Office Word</Application>
  <DocSecurity>0</DocSecurity>
  <Lines>36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S1490 Metalldetektorer   se över den danska modellen</vt:lpstr>
      <vt:lpstr>
      </vt:lpstr>
    </vt:vector>
  </TitlesOfParts>
  <Company>Sveriges riksdag</Company>
  <LinksUpToDate>false</LinksUpToDate>
  <CharactersWithSpaces>2186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