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D12D1A" w14:paraId="1DA16EF4" w14:textId="77777777">
      <w:pPr>
        <w:pStyle w:val="RubrikFrslagTIllRiksdagsbeslut"/>
      </w:pPr>
      <w:sdt>
        <w:sdtPr>
          <w:alias w:val="CC_Boilerplate_4"/>
          <w:tag w:val="CC_Boilerplate_4"/>
          <w:id w:val="-1644581176"/>
          <w:lock w:val="sdtContentLocked"/>
          <w:placeholder>
            <w:docPart w:val="C0730737505B4280B941A0B7E24750F5"/>
          </w:placeholder>
          <w:text/>
        </w:sdtPr>
        <w:sdtContent>
          <w:r w:rsidRPr="009B062B">
            <w:t>Förslag till riksdagsbeslut</w:t>
          </w:r>
        </w:sdtContent>
      </w:sdt>
      <w:bookmarkEnd w:id="0"/>
      <w:bookmarkEnd w:id="1"/>
    </w:p>
    <w:sdt>
      <w:sdtPr>
        <w:alias w:val="Yrkande 1"/>
        <w:tag w:val="9e70817b-beed-46ea-8a63-afcf08f8d819"/>
        <w:id w:val="-344632916"/>
        <w:lock w:val="sdtLocked"/>
        <w:richText/>
      </w:sdtPr>
      <w:sdtContent>
        <w:p w:rsidR="00270A0B" w14:paraId="08BF1AA9" w14:textId="77777777">
          <w:pPr>
            <w:pStyle w:val="Frslagstext"/>
            <w:numPr>
              <w:ilvl w:val="0"/>
              <w:numId w:val="0"/>
            </w:numPr>
          </w:pPr>
          <w:r>
            <w:t>Riksdagen ställer sig bakom det som anförs i motionen om att regeringen bör se över hur kommunernas befintliga ansvar för bostadsförsörjningen kan förtydligas så att behovet av senior- och trygghetsbostäder bättre uppmärksammas och tillgodoses, och detta tillkännager riksdagen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EC6C2F0AAC104EF3993D2D5FE8C1D756"/>
        </w:placeholder>
        <w:text/>
      </w:sdtPr>
      <w:sdtContent>
        <w:p w:rsidR="006D79C9" w:rsidRPr="009B062B" w:rsidP="00333E95" w14:paraId="52FE204C" w14:textId="77777777">
          <w:pPr>
            <w:pStyle w:val="Heading1"/>
          </w:pPr>
          <w:r>
            <w:t>Motivering</w:t>
          </w:r>
        </w:p>
      </w:sdtContent>
    </w:sdt>
    <w:bookmarkEnd w:id="3" w:displacedByCustomXml="prev"/>
    <w:bookmarkEnd w:id="4" w:displacedByCustomXml="prev"/>
    <w:p w:rsidR="005B45FE" w:rsidP="00EF64F2" w14:paraId="1AFB5511" w14:textId="77777777">
      <w:pPr>
        <w:pStyle w:val="Normalutanindragellerluft"/>
      </w:pPr>
      <w:r>
        <w:t>Sverige står inför en betydande demografisk förändring. Antalet äldre ökar och därmed också behovet av bostäder som är anpassade efter äldres behov och önskemål. Många äldre vill bo kvar i sitt närområde och behålla sin självständighet så länge som möjligt, men bostadsmarknaden erbjuder inte alltid tillräckligt med attraktiva alternativ mellan det ordinarie boendet och särskilt boende.</w:t>
      </w:r>
    </w:p>
    <w:p w:rsidR="005B45FE" w:rsidP="00EF64F2" w14:paraId="5A8AFF10" w14:textId="5DA95227">
      <w:r>
        <w:t>Seniorbostäder och trygghetsbostäder kan här fylla en viktig funktion. Tillgänglighet, trygghet och gemenskap kan göra det möjligt för äldre att leva ett självständigt liv längre. Sådana bostäder kan samtidigt bidra till en bättre fungerande bostadsmarknad. När äldre som bor i exempelvis större villor får attraktiva alternativ kan bostäder frigöras för barnfamiljer och andra hushåll och därmed bidra till viktiga flyttkedjor.</w:t>
      </w:r>
    </w:p>
    <w:p w:rsidR="005B45FE" w:rsidP="00EF64F2" w14:paraId="2CBC0C52" w14:textId="43C19C3A">
      <w:r>
        <w:t>Kommunerna har redan ett ansvar för bostadsförsörjningen och detta omfattar även äldres bostadsbehov. Trots detta visar Boverkets bostadsmarknadsenkät 2026 att betydande behov kvarstår. Av de kommuner som har seniorbostäder bedömer omkring 45 procent att fler sådana bostäder behövs. Samtidigt saknar över hundra kommuner trygghetsbostäder.</w:t>
      </w:r>
    </w:p>
    <w:p w:rsidR="005B45FE" w:rsidP="00EF64F2" w14:paraId="13903C7A" w14:textId="03F40685">
      <w:r>
        <w:t>Boverkets undersökning visar också att många kommuner har svårt att bedöma det framtida behovet. Ett stort antal kommuner kan inte bedöma om behovet av trygghets</w:t>
      </w:r>
      <w:r w:rsidR="00EF64F2">
        <w:softHyphen/>
      </w:r>
      <w:r>
        <w:t>bostäder kommer att vara tillgodosett om fem år. Det visar att det inte är tillräckligt att äldres bostadsbehov formellt omfattas av kommunernas generella bostadsförsörjnings</w:t>
      </w:r>
      <w:r w:rsidR="00EF64F2">
        <w:softHyphen/>
      </w:r>
      <w:r>
        <w:t>ansvar. Det behövs bättre framförhållning och en tydligare bild av hur den demografiska utvecklingen påverkar bostadsbehovet.</w:t>
      </w:r>
    </w:p>
    <w:p w:rsidR="005B45FE" w:rsidP="00EF64F2" w14:paraId="05B787F8" w14:textId="51D9ED2B">
      <w:r w:rsidRPr="005B45FE">
        <w:t>Utgångspunkten bör vara att utveckla och förtydliga den befintliga bostadsförsörj</w:t>
      </w:r>
      <w:r w:rsidR="00EF64F2">
        <w:softHyphen/>
      </w:r>
      <w:r w:rsidRPr="005B45FE">
        <w:t>nings</w:t>
      </w:r>
      <w:r w:rsidR="00EF64F2">
        <w:softHyphen/>
      </w:r>
      <w:r w:rsidRPr="005B45FE">
        <w:t>planeringen snarare än att skapa nya parallella planeringsprocesser och ytterligare administration. Behovet av senior- och trygghetsbostäder behöver få ett tydligare genomslag i kommunernas långsiktiga planering och omsättas i bättre förutsättningar för att sådana bostäder faktiskt kommer till stånd.</w:t>
      </w:r>
    </w:p>
    <w:p w:rsidR="00BB6339" w:rsidP="00EF64F2" w14:paraId="3620D3EC" w14:textId="04E99F41">
      <w:r>
        <w:t xml:space="preserve">En väl fungerande bostadsmarknad måste ge människor möjlighet att hitta ett boende </w:t>
      </w:r>
      <w:r w:rsidRPr="00EF64F2">
        <w:rPr>
          <w:spacing w:val="-1"/>
        </w:rPr>
        <w:t>som passar den livssituation de befinner sig i. För äldre handlar det om friheten att kunna</w:t>
      </w:r>
      <w:r>
        <w:t xml:space="preserve"> välja ett tryggt, tillgängligt och socialt boende och samtidigt kunna bo kvar i den miljö där man har sitt sociala sammanhang. Regeringen bör därför se över hur kommunernas befintliga ansvar kan förtydligas så att behovet av senior- och trygghetsbostäder bättre uppmärksammas och tillgodoses.</w:t>
      </w:r>
    </w:p>
    <w:sdt>
      <w:sdtPr>
        <w:rPr>
          <w:i/>
          <w:noProof/>
        </w:rPr>
        <w:alias w:val="CC_Underskrifter"/>
        <w:tag w:val="CC_Underskrifter"/>
        <w:id w:val="583496634"/>
        <w:lock w:val="sdtContentLocked"/>
        <w:placeholder>
          <w:docPart w:val="B027505BC357429E9A2A3E0447966E6B"/>
        </w:placeholder>
        <w:richText/>
      </w:sdtPr>
      <w:sdtContent>
        <w:p w:rsidR="00D12D1A" w:rsidP="00D12D1A" w14:paraId="4913BEE4" w14:textId="77777777"/>
        <w:p w:rsidR="00D12D1A" w:rsidP="00D12D1A" w14:paraId="279311FD" w14:textId="077C8902"/>
      </w:sdtContent>
    </w:sdt>
    <w:tbl>
      <w:tblPr>
        <w:tblCaption w:val="underskrifter"/>
        <w:tblW w:w="5000" w:type="pct"/>
        <w:tblLook w:val="04A0"/>
      </w:tblPr>
      <w:tblGrid>
        <w:gridCol w:w="4252"/>
        <w:gridCol w:w="4252"/>
      </w:tblGrid>
      <w:tr w14:paraId="292EDC46" w14:textId="77777777">
        <w:tblPrEx>
          <w:tblW w:w="5000" w:type="pct"/>
          <w:tblLook w:val="04A0"/>
        </w:tblPrEx>
        <w:trPr>
          <w:cantSplit/>
        </w:trPr>
        <w:tc>
          <w:tcPr>
            <w:tcW w:w="50" w:type="pct"/>
            <w:vAlign w:val="bottom"/>
          </w:tcPr>
          <w:p w:rsidR="00270A0B" w14:paraId="3C21E320" w14:textId="77777777">
            <w:pPr>
              <w:pStyle w:val="Underskrifter"/>
              <w:spacing w:after="0"/>
            </w:pPr>
            <w:r>
              <w:t>Magnus Berntsson (KD)</w:t>
            </w:r>
          </w:p>
        </w:tc>
        <w:tc>
          <w:tcPr>
            <w:tcW w:w="50" w:type="pct"/>
            <w:vAlign w:val="bottom"/>
          </w:tcPr>
          <w:p w:rsidR="00270A0B" w14:paraId="7B132993" w14:textId="77777777">
            <w:pPr>
              <w:pStyle w:val="Underskrifter"/>
              <w:spacing w:after="0"/>
            </w:pPr>
          </w:p>
        </w:tc>
      </w:tr>
    </w:tbl>
    <w:p w:rsidR="004801AC" w:rsidRPr="008E0FE2" w:rsidP="00DF3554" w14:paraId="4863ECDB"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5862233"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2C4BAA9D"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12D1A" w:rsidP="00D12D1A" w14:paraId="24DA1795" w14:textId="112402EB">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6DA07489"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848DF1E">
                          <w:pPr>
                            <w:jc w:val="right"/>
                          </w:pPr>
                          <w:sdt>
                            <w:sdtPr>
                              <w:alias w:val="CC_Noformat_Partikod"/>
                              <w:tag w:val="CC_Noformat_Partikod"/>
                              <w:id w:val="-53464382"/>
                              <w:placeholder>
                                <w:docPart w:val="909FCDFE680143ADAAFD18BC9B168CA9"/>
                              </w:placeholder>
                              <w:text/>
                            </w:sdtPr>
                            <w:sdtContent>
                              <w:r w:rsidR="005B45FE">
                                <w:t>KD</w:t>
                              </w:r>
                            </w:sdtContent>
                          </w:sdt>
                          <w:sdt>
                            <w:sdtPr>
                              <w:alias w:val="CC_Noformat_Partinummer"/>
                              <w:tag w:val="CC_Noformat_Partinummer"/>
                              <w:id w:val="-1709555926"/>
                              <w:placeholder>
                                <w:docPart w:val="E0B5F27CE6824E8BB80A2AE5E7D1CB0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7D527DF1" w14:textId="0848DF1E">
                    <w:pPr>
                      <w:jc w:val="right"/>
                    </w:pPr>
                    <w:sdt>
                      <w:sdtPr>
                        <w:alias w:val="CC_Noformat_Partikod"/>
                        <w:tag w:val="CC_Noformat_Partikod"/>
                        <w:id w:val="1255102501"/>
                        <w:placeholder>
                          <w:docPart w:val="909FCDFE680143ADAAFD18BC9B168CA9"/>
                        </w:placeholder>
                        <w:text/>
                      </w:sdtPr>
                      <w:sdtContent>
                        <w:r w:rsidR="005B45FE">
                          <w:t>KD</w:t>
                        </w:r>
                      </w:sdtContent>
                    </w:sdt>
                    <w:sdt>
                      <w:sdtPr>
                        <w:alias w:val="CC_Noformat_Partinummer"/>
                        <w:tag w:val="CC_Noformat_Partinummer"/>
                        <w:id w:val="1212486825"/>
                        <w:placeholder>
                          <w:docPart w:val="E0B5F27CE6824E8BB80A2AE5E7D1CB0E"/>
                        </w:placeholder>
                        <w:showingPlcHdr/>
                        <w:text/>
                      </w:sdtPr>
                      <w:sdtContent>
                        <w:r>
                          <w:t xml:space="preserve"> </w:t>
                        </w:r>
                      </w:sdtContent>
                    </w:sdt>
                  </w:p>
                </w:txbxContent>
              </v:textbox>
            </v:shape>
          </w:pict>
        </mc:Fallback>
      </mc:AlternateContent>
    </w:r>
  </w:p>
  <w:p w:rsidR="00262EA3" w:rsidRPr="00293C4F" w:rsidP="00776B74" w14:paraId="3FA391F9"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5A2E051" w14:textId="77777777">
    <w:pPr>
      <w:jc w:val="right"/>
    </w:pPr>
  </w:p>
  <w:p w:rsidR="00262EA3" w:rsidP="00776B74" w14:paraId="6484691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70E62D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DF3B1BE" w14:textId="2E6C60DB">
    <w:pPr>
      <w:pStyle w:val="FSHNormal"/>
      <w:spacing w:before="40"/>
    </w:pPr>
    <w:sdt>
      <w:sdtPr>
        <w:alias w:val="CC_Noformat_Motionstyp"/>
        <w:tag w:val="CC_Noformat_Motionstyp"/>
        <w:id w:val="1162973129"/>
        <w:lock w:val="sdtContentLocked"/>
        <w:text/>
        <w15:appearance w15:val="hidden"/>
      </w:sdtPr>
      <w:sdtContent>
        <w:r w:rsidR="005D5084">
          <w:t>Enskild motion</w:t>
        </w:r>
      </w:sdtContent>
    </w:sdt>
    <w:r w:rsidR="00821B36">
      <w:t xml:space="preserve"> </w:t>
    </w:r>
    <w:sdt>
      <w:sdtPr>
        <w:alias w:val="CC_Noformat_Partikod"/>
        <w:tag w:val="CC_Noformat_Partikod"/>
        <w:id w:val="1471015553"/>
        <w:text/>
      </w:sdtPr>
      <w:sdtContent>
        <w:r w:rsidR="005B45FE">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68F6B0B8"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5AE675DB" w14:textId="08DF4CDE">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5D5084">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5D5084">
          <w:t>:166</w:t>
        </w:r>
      </w:sdtContent>
    </w:sdt>
  </w:p>
  <w:p w:rsidR="00262EA3" w:rsidP="00E03A3D" w14:paraId="56444BCB" w14:textId="08F0EB40">
    <w:pPr>
      <w:pStyle w:val="Motionr"/>
    </w:pPr>
    <w:sdt>
      <w:sdtPr>
        <w:alias w:val="CC_Noformat_Avtext"/>
        <w:tag w:val="CC_Noformat_Avtext"/>
        <w:id w:val="-2020768203"/>
        <w:lock w:val="sdtContentLocked"/>
        <w:placeholder>
          <w:docPart w:val="909FCDFE680143ADAAFD18BC9B168CA9"/>
        </w:placeholder>
        <w:text/>
        <w15:appearance w15:val="hidden"/>
      </w:sdtPr>
      <w:sdtContent>
        <w:r w:rsidR="005D5084">
          <w:t>av Magnus Berntsson (KD)</w:t>
        </w:r>
      </w:sdtContent>
    </w:sdt>
  </w:p>
  <w:sdt>
    <w:sdtPr>
      <w:alias w:val="CC_Noformat_Rubtext"/>
      <w:tag w:val="CC_Noformat_Rubtext"/>
      <w:id w:val="-218060500"/>
      <w:lock w:val="sdtLocked"/>
      <w:placeholder>
        <w:docPart w:val="E0B5F27CE6824E8BB80A2AE5E7D1CB0E"/>
      </w:placeholder>
      <w:text/>
    </w:sdtPr>
    <w:sdtContent>
      <w:p w:rsidR="00262EA3" w:rsidP="00283E0F" w14:paraId="151C808B" w14:textId="38A7989A">
        <w:pPr>
          <w:pStyle w:val="FSHRub2"/>
        </w:pPr>
        <w:r>
          <w:t>Bättre planering för senior- och trygghetsbostäder</w:t>
        </w:r>
      </w:p>
    </w:sdtContent>
  </w:sdt>
  <w:sdt>
    <w:sdtPr>
      <w:alias w:val="CC_Boilerplate_3"/>
      <w:tag w:val="CC_Boilerplate_3"/>
      <w:id w:val="1606463544"/>
      <w:lock w:val="sdtContentLocked"/>
      <w:text w:multiLine="1"/>
      <w15:appearance w15:val="hidden"/>
    </w:sdtPr>
    <w:sdtContent>
      <w:p w:rsidR="00262EA3" w:rsidP="00283E0F" w14:paraId="017C0727"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45FE"/>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048"/>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0F24"/>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0853"/>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0F0"/>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0B"/>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11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3A0A"/>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769"/>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5FE"/>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08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421"/>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29C1"/>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715"/>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09CE"/>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6FA7"/>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04DD"/>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2D1A"/>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4F2"/>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44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2E22C48"/>
  <w15:chartTrackingRefBased/>
  <w15:docId w15:val="{81FB36D5-6088-47DB-9046-22F3F6A82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C0730737505B4280B941A0B7E24750F5"/>
        <w:category>
          <w:name w:val="Allmänt"/>
          <w:gallery w:val="placeholder"/>
        </w:category>
        <w:types>
          <w:type w:val="bbPlcHdr"/>
        </w:types>
        <w:behaviors>
          <w:behavior w:val="content"/>
        </w:behaviors>
        <w:guid w:val="{63E5335F-5A4F-4874-A645-C3DE20FBEE27}"/>
      </w:docPartPr>
      <w:docPartBody>
        <w:p w:rsidR="006E29C1">
          <w:pPr>
            <w:pStyle w:val="C0730737505B4280B941A0B7E24750F5"/>
          </w:pPr>
          <w:r w:rsidRPr="005A0A93">
            <w:rPr>
              <w:rStyle w:val="PlaceholderText"/>
            </w:rPr>
            <w:t>Förslag till riksdagsbeslut</w:t>
          </w:r>
        </w:p>
      </w:docPartBody>
    </w:docPart>
    <w:docPart>
      <w:docPartPr>
        <w:name w:val="EC6C2F0AAC104EF3993D2D5FE8C1D756"/>
        <w:category>
          <w:name w:val="Allmänt"/>
          <w:gallery w:val="placeholder"/>
        </w:category>
        <w:types>
          <w:type w:val="bbPlcHdr"/>
        </w:types>
        <w:behaviors>
          <w:behavior w:val="content"/>
        </w:behaviors>
        <w:guid w:val="{E51DB4B6-5B9B-48F2-8F3C-6F80F49E5131}"/>
      </w:docPartPr>
      <w:docPartBody>
        <w:p w:rsidR="006E29C1">
          <w:pPr>
            <w:pStyle w:val="EC6C2F0AAC104EF3993D2D5FE8C1D756"/>
          </w:pPr>
          <w:r w:rsidRPr="005A0A93">
            <w:rPr>
              <w:rStyle w:val="PlaceholderText"/>
            </w:rPr>
            <w:t>Motivering</w:t>
          </w:r>
        </w:p>
      </w:docPartBody>
    </w:docPart>
    <w:docPart>
      <w:docPartPr>
        <w:name w:val="909FCDFE680143ADAAFD18BC9B168CA9"/>
        <w:category>
          <w:name w:val="Allmänt"/>
          <w:gallery w:val="placeholder"/>
        </w:category>
        <w:types>
          <w:type w:val="bbPlcHdr"/>
        </w:types>
        <w:behaviors>
          <w:behavior w:val="content"/>
        </w:behaviors>
        <w:guid w:val="{F55EA693-909F-4F1E-87D3-9CBA7C543276}"/>
      </w:docPartPr>
      <w:docPartBody>
        <w:p w:rsidR="006E29C1">
          <w:pPr>
            <w:pStyle w:val="909FCDFE680143ADAAFD18BC9B168CA9"/>
          </w:pPr>
          <w:r>
            <w:rPr>
              <w:rStyle w:val="PlaceholderText"/>
            </w:rPr>
            <w:t xml:space="preserve"> </w:t>
          </w:r>
        </w:p>
      </w:docPartBody>
    </w:docPart>
    <w:docPart>
      <w:docPartPr>
        <w:name w:val="E0B5F27CE6824E8BB80A2AE5E7D1CB0E"/>
        <w:category>
          <w:name w:val="Allmänt"/>
          <w:gallery w:val="placeholder"/>
        </w:category>
        <w:types>
          <w:type w:val="bbPlcHdr"/>
        </w:types>
        <w:behaviors>
          <w:behavior w:val="content"/>
        </w:behaviors>
        <w:guid w:val="{A5A4CC87-2E44-4FCB-92B0-6C0197EF824D}"/>
      </w:docPartPr>
      <w:docPartBody>
        <w:p w:rsidR="006E29C1">
          <w:pPr>
            <w:pStyle w:val="E0B5F27CE6824E8BB80A2AE5E7D1CB0E"/>
          </w:pPr>
          <w:r>
            <w:t xml:space="preserve"> </w:t>
          </w:r>
        </w:p>
      </w:docPartBody>
    </w:docPart>
    <w:docPart>
      <w:docPartPr>
        <w:name w:val="B027505BC357429E9A2A3E0447966E6B"/>
        <w:category>
          <w:name w:val="Allmänt"/>
          <w:gallery w:val="placeholder"/>
        </w:category>
        <w:types>
          <w:type w:val="bbPlcHdr"/>
        </w:types>
        <w:behaviors>
          <w:behavior w:val="content"/>
        </w:behaviors>
        <w:guid w:val="{3BA25714-0AEE-4B38-AEC6-61F4C9C5FE49}"/>
      </w:docPartPr>
      <w:docPartBody>
        <w:p w:rsidR="004C3A0A"/>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9C1"/>
    <w:rsid w:val="00180853"/>
    <w:rsid w:val="002240F0"/>
    <w:rsid w:val="003F0118"/>
    <w:rsid w:val="004C3A0A"/>
    <w:rsid w:val="006E29C1"/>
    <w:rsid w:val="00750715"/>
    <w:rsid w:val="007B09CE"/>
    <w:rsid w:val="007C34BE"/>
    <w:rsid w:val="00BC68D1"/>
    <w:rsid w:val="00F50E94"/>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C0730737505B4280B941A0B7E24750F5">
    <w:name w:val="C0730737505B4280B941A0B7E24750F5"/>
  </w:style>
  <w:style w:type="paragraph" w:customStyle="1" w:styleId="EC6C2F0AAC104EF3993D2D5FE8C1D756">
    <w:name w:val="EC6C2F0AAC104EF3993D2D5FE8C1D756"/>
  </w:style>
  <w:style w:type="paragraph" w:customStyle="1" w:styleId="909FCDFE680143ADAAFD18BC9B168CA9">
    <w:name w:val="909FCDFE680143ADAAFD18BC9B168CA9"/>
  </w:style>
  <w:style w:type="paragraph" w:customStyle="1" w:styleId="E0B5F27CE6824E8BB80A2AE5E7D1CB0E">
    <w:name w:val="E0B5F27CE6824E8BB80A2AE5E7D1CB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AAFA56-E1FA-4A0D-B476-8A350A2EDCA7}"/>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4</TotalTime>
  <Pages>2</Pages>
  <Words>390</Words>
  <Characters>2458</Characters>
  <Application>Microsoft Office Word</Application>
  <DocSecurity>0</DocSecurity>
  <Lines>42</Lines>
  <Paragraphs>11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