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7B82D0D4E0246E6AD478B01096980D9"/>
        </w:placeholder>
        <w:text/>
      </w:sdtPr>
      <w:sdtEndPr/>
      <w:sdtContent>
        <w:p w:rsidRPr="009B062B" w:rsidR="00AF30DD" w:rsidP="00DA28CE" w:rsidRDefault="00AF30DD" w14:paraId="50327E3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a498fec-b4b5-425a-b427-0ebf8d21aa37"/>
        <w:id w:val="-516314358"/>
        <w:lock w:val="sdtLocked"/>
      </w:sdtPr>
      <w:sdtEndPr/>
      <w:sdtContent>
        <w:p w:rsidR="00204F3B" w:rsidRDefault="00EA0F36" w14:paraId="4862445A" w14:textId="265F90D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Trafikverkets rutiner för handläggning av de anslagsmedel som myndigheten disponerar för forskning och innovation ska skärpas och följas upp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BB14EDDB459450CB33020B85FB92933"/>
        </w:placeholder>
        <w:text/>
      </w:sdtPr>
      <w:sdtEndPr/>
      <w:sdtContent>
        <w:p w:rsidRPr="009B062B" w:rsidR="006D79C9" w:rsidP="00333E95" w:rsidRDefault="006D79C9" w14:paraId="7F96A243" w14:textId="77777777">
          <w:pPr>
            <w:pStyle w:val="Rubrik1"/>
          </w:pPr>
          <w:r>
            <w:t>Motivering</w:t>
          </w:r>
        </w:p>
      </w:sdtContent>
    </w:sdt>
    <w:p w:rsidRPr="00683AAF" w:rsidR="000037E4" w:rsidP="00683AAF" w:rsidRDefault="000037E4" w14:paraId="50DBE990" w14:textId="18A74431">
      <w:pPr>
        <w:pStyle w:val="Normalutanindragellerluft"/>
      </w:pPr>
      <w:r w:rsidRPr="00683AAF">
        <w:t>Sverigedemokraterna har en positiv syn på forskning och innovation, och ser vikten av att erforderliga belopp avsätts för forskning inom trafiksektorn. I Riksrevisionens granskningsrapport av Trafikverkets stöd till forskning och innovation</w:t>
      </w:r>
      <w:r w:rsidRPr="00683AAF" w:rsidR="0057074D">
        <w:t xml:space="preserve"> </w:t>
      </w:r>
      <w:r w:rsidRPr="00683AAF">
        <w:t xml:space="preserve">(FoI) har dock brister av tämligen allvarlig karaktär uppmärksammats. Exempel som påvisas är avsaknad av riskanalys för FoI-verksamheten, svaga ekonomiadministrativa rutiner för FoI-handläggning och brister i handläggning av FoI-stöd. </w:t>
      </w:r>
      <w:r w:rsidRPr="00683AAF" w:rsidR="00EC4BA6">
        <w:t>I</w:t>
      </w:r>
      <w:r w:rsidRPr="00683AAF">
        <w:t xml:space="preserve"> regeringens svar står </w:t>
      </w:r>
      <w:r w:rsidRPr="00683AAF" w:rsidR="00EC4BA6">
        <w:t xml:space="preserve">dock </w:t>
      </w:r>
      <w:r w:rsidRPr="00683AAF">
        <w:t>att utläsa att arbetet med åtgärder har påbörjats.</w:t>
      </w:r>
    </w:p>
    <w:p w:rsidRPr="00683AAF" w:rsidR="000037E4" w:rsidP="00683AAF" w:rsidRDefault="000037E4" w14:paraId="415E136D" w14:textId="33ABC6AE">
      <w:r w:rsidRPr="00683AAF">
        <w:t>I Riksrevisionens granskning har område</w:t>
      </w:r>
      <w:r w:rsidRPr="00683AAF" w:rsidR="00050EE0">
        <w:t xml:space="preserve">na om ändamålsenlig riskanalys, </w:t>
      </w:r>
      <w:r w:rsidRPr="00683AAF">
        <w:t>ändamålsenliga rutiner för handläggning av FoI-stöd samt om intern styrning och kontroll är betryggande vid handläggning granskats. Där</w:t>
      </w:r>
      <w:r w:rsidRPr="00683AAF" w:rsidR="006152C2">
        <w:t xml:space="preserve">emot inte nyttan av forskningen </w:t>
      </w:r>
      <w:r w:rsidRPr="00683AAF">
        <w:t>och huruvida inriktningen på forskningen är att anse som den mest relevanta och viktiga. Dessa områden får vi förhoppningsv</w:t>
      </w:r>
      <w:r w:rsidRPr="00683AAF" w:rsidR="00F67270">
        <w:t>is se i en framtida granskning.</w:t>
      </w:r>
    </w:p>
    <w:p w:rsidRPr="00683AAF" w:rsidR="000037E4" w:rsidP="00683AAF" w:rsidRDefault="000037E4" w14:paraId="3E5ECF4F" w14:textId="4C628206">
      <w:r w:rsidRPr="00683AAF">
        <w:t>Trafi</w:t>
      </w:r>
      <w:r w:rsidR="00683AAF">
        <w:t>kverket disponerar årligen ca</w:t>
      </w:r>
      <w:r w:rsidRPr="00683AAF">
        <w:t xml:space="preserve"> 520 miljoner årligen på FoI-området. Vi ser vikten av att användningen och redovisningen av dessa projektmedel är tydliga och </w:t>
      </w:r>
      <w:r w:rsidR="00683AAF">
        <w:t>transparenta. Skattemedel ska</w:t>
      </w:r>
      <w:r w:rsidRPr="00683AAF">
        <w:t xml:space="preserve"> användas på ett ansvarsfullt sätt, </w:t>
      </w:r>
      <w:r w:rsidR="00683AAF">
        <w:t xml:space="preserve">och </w:t>
      </w:r>
      <w:r w:rsidRPr="00683AAF">
        <w:t>därmed ska även eventuella risker med projekt nogsamt analyseras innan projekt påbörjas. Vi ser även vik</w:t>
      </w:r>
      <w:r w:rsidRPr="00683AAF" w:rsidR="006152C2">
        <w:t>t</w:t>
      </w:r>
      <w:r w:rsidRPr="00683AAF">
        <w:t xml:space="preserve">en av att utbetalning av projektmedel ska göras utifrån upparbetade kostnader, något som Trafikverket fått kritik för av </w:t>
      </w:r>
      <w:r w:rsidR="00683AAF">
        <w:t>R</w:t>
      </w:r>
      <w:bookmarkStart w:name="_GoBack" w:id="1"/>
      <w:bookmarkEnd w:id="1"/>
      <w:r w:rsidRPr="00683AAF">
        <w:t xml:space="preserve">iksrevisionen, även om Trafikverket hävdar motsatsen. Trafikverket menar att projektmedel endast lämnats utifrån upparbetade kostnader även om </w:t>
      </w:r>
      <w:r w:rsidR="00683AAF">
        <w:t xml:space="preserve">det i </w:t>
      </w:r>
      <w:r w:rsidRPr="00683AAF">
        <w:t xml:space="preserve">vissa avtal uttrycks att ersättning lämnas till fast </w:t>
      </w:r>
      <w:r w:rsidRPr="00683AAF">
        <w:lastRenderedPageBreak/>
        <w:t xml:space="preserve">pris. Även ekonomisk slutredovisning anser vi och </w:t>
      </w:r>
      <w:r w:rsidR="00683AAF">
        <w:t>R</w:t>
      </w:r>
      <w:r w:rsidRPr="00683AAF">
        <w:t xml:space="preserve">iksrevisionen ska tillhandahållas, men </w:t>
      </w:r>
      <w:r w:rsidR="00683AAF">
        <w:t>har</w:t>
      </w:r>
      <w:r w:rsidRPr="00683AAF">
        <w:t xml:space="preserve"> vid flera tillfällen visat sig inte förekomm</w:t>
      </w:r>
      <w:r w:rsidR="00683AAF">
        <w:t>a</w:t>
      </w:r>
      <w:r w:rsidRPr="00683AAF">
        <w:t>. Därför instämmer vi i Riksrevisionens kritik och konstaterar att Trafikverkets rutiner måste skärpas.</w:t>
      </w:r>
    </w:p>
    <w:p w:rsidRPr="00683AAF" w:rsidR="00BB6339" w:rsidP="00683AAF" w:rsidRDefault="000037E4" w14:paraId="026F19FC" w14:textId="5F455C0C">
      <w:r w:rsidRPr="00683AAF">
        <w:t>Sverigedemokraterna konstaterar att det i regeringens åtgärder med anledning av Riksrevisionens iakttagelser framgår att regeringen anser att Trafikverkets rutiner för handläggningen av de anslagsmedel som myndigheten disponerar för forskning och innovation bör följas upp.</w:t>
      </w:r>
      <w:r w:rsidRPr="00683AAF" w:rsidR="00F67270">
        <w:t xml:space="preserve"> </w:t>
      </w:r>
      <w:r w:rsidRPr="00683AAF">
        <w:t>För oss Sverigedem</w:t>
      </w:r>
      <w:r w:rsidRPr="00683AAF" w:rsidR="00F67270">
        <w:t xml:space="preserve">okrater är inte denna skrivning </w:t>
      </w:r>
      <w:r w:rsidRPr="00683AAF">
        <w:t>tillfredsställande, utan vi yrkar på följande:</w:t>
      </w:r>
      <w:r w:rsidRPr="00683AAF" w:rsidR="00F67270">
        <w:t xml:space="preserve"> </w:t>
      </w:r>
      <w:r w:rsidRPr="00683AAF">
        <w:t xml:space="preserve">Trafikverkets rutiner för handläggningen av de anslagsmedel som myndigheten disponerar för forskning och innovation </w:t>
      </w:r>
      <w:r w:rsidRPr="00683AAF">
        <w:rPr>
          <w:i/>
        </w:rPr>
        <w:t>ska skärpas</w:t>
      </w:r>
      <w:r w:rsidRPr="00683AAF">
        <w:t xml:space="preserve"> och följas upp.</w:t>
      </w:r>
    </w:p>
    <w:sdt>
      <w:sdtPr>
        <w:alias w:val="CC_Underskrifter"/>
        <w:tag w:val="CC_Underskrifter"/>
        <w:id w:val="583496634"/>
        <w:lock w:val="sdtContentLocked"/>
        <w:placeholder>
          <w:docPart w:val="03C4D81FCD3546E8A64F4FF663BAD0F2"/>
        </w:placeholder>
      </w:sdtPr>
      <w:sdtEndPr/>
      <w:sdtContent>
        <w:p w:rsidR="00D804A4" w:rsidP="00F86DCA" w:rsidRDefault="00D804A4" w14:paraId="7B4493F6" w14:textId="77777777"/>
        <w:p w:rsidRPr="008E0FE2" w:rsidR="004801AC" w:rsidP="00F86DCA" w:rsidRDefault="009D3430" w14:paraId="10ED462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Jönsson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Morell (SD)</w:t>
            </w:r>
          </w:p>
        </w:tc>
      </w:tr>
    </w:tbl>
    <w:p w:rsidR="002E6D25" w:rsidRDefault="002E6D25" w14:paraId="71467AA2" w14:textId="77777777"/>
    <w:sectPr w:rsidR="002E6D2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2E1E3" w14:textId="77777777" w:rsidR="00DA2B35" w:rsidRDefault="00DA2B35" w:rsidP="000C1CAD">
      <w:pPr>
        <w:spacing w:line="240" w:lineRule="auto"/>
      </w:pPr>
      <w:r>
        <w:separator/>
      </w:r>
    </w:p>
  </w:endnote>
  <w:endnote w:type="continuationSeparator" w:id="0">
    <w:p w14:paraId="3380A485" w14:textId="77777777" w:rsidR="00DA2B35" w:rsidRDefault="00DA2B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707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09B5B" w14:textId="7E8EB47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D343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49FE1" w14:textId="77777777" w:rsidR="00DA2B35" w:rsidRDefault="00DA2B35" w:rsidP="000C1CAD">
      <w:pPr>
        <w:spacing w:line="240" w:lineRule="auto"/>
      </w:pPr>
      <w:r>
        <w:separator/>
      </w:r>
    </w:p>
  </w:footnote>
  <w:footnote w:type="continuationSeparator" w:id="0">
    <w:p w14:paraId="23D66810" w14:textId="77777777" w:rsidR="00DA2B35" w:rsidRDefault="00DA2B3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76DEA0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D3430" w14:paraId="278CA6C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167F01BA1E14B449B390D11745FF216"/>
                              </w:placeholder>
                              <w:text/>
                            </w:sdtPr>
                            <w:sdtEndPr/>
                            <w:sdtContent>
                              <w:r w:rsidR="00DA2B3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284C1E02AE84E0AA71BED17C70D2B8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D3430" w14:paraId="278CA6C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167F01BA1E14B449B390D11745FF216"/>
                        </w:placeholder>
                        <w:text/>
                      </w:sdtPr>
                      <w:sdtEndPr/>
                      <w:sdtContent>
                        <w:r w:rsidR="00DA2B3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284C1E02AE84E0AA71BED17C70D2B8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9E7EE8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17152E9" w14:textId="77777777">
    <w:pPr>
      <w:jc w:val="right"/>
    </w:pPr>
  </w:p>
  <w:p w:rsidR="00262EA3" w:rsidP="00776B74" w:rsidRDefault="00262EA3" w14:paraId="5386A3B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D3430" w14:paraId="0E1DDDE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D3430" w14:paraId="2AD5FE7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A2B3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D3430" w14:paraId="6E90137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D3430" w14:paraId="284890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:3001</w:t>
        </w:r>
      </w:sdtContent>
    </w:sdt>
  </w:p>
  <w:p w:rsidR="00262EA3" w:rsidP="00E03A3D" w:rsidRDefault="009D3430" w14:paraId="02E4319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Patrik Jönsson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A0F36" w14:paraId="07504747" w14:textId="08F86794">
        <w:pPr>
          <w:pStyle w:val="FSHRub2"/>
        </w:pPr>
        <w:r>
          <w:t>med anledning av skr. 2018/19:23 Riksrevisionens rapport om Trafikverkets stöd till forskning och innovation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CB30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DA2B35"/>
    <w:rsid w:val="000000E0"/>
    <w:rsid w:val="00000761"/>
    <w:rsid w:val="000014AF"/>
    <w:rsid w:val="00002310"/>
    <w:rsid w:val="00002CB4"/>
    <w:rsid w:val="000030B6"/>
    <w:rsid w:val="000037E4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0EE0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00F7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4F3B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25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74D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2C2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AAF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493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430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40A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464A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4A4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2B35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BFE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0F36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BA6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270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DC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319042"/>
  <w15:chartTrackingRefBased/>
  <w15:docId w15:val="{EBBE19A2-4CAE-429E-844F-165DA65F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B82D0D4E0246E6AD478B0109698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519457-3BD0-483C-A7B6-D7EBF12B3033}"/>
      </w:docPartPr>
      <w:docPartBody>
        <w:p w:rsidR="0099082B" w:rsidRDefault="0099082B">
          <w:pPr>
            <w:pStyle w:val="87B82D0D4E0246E6AD478B01096980D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BB14EDDB459450CB33020B85FB929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3A036-5893-4401-B0C2-FAF41294A32F}"/>
      </w:docPartPr>
      <w:docPartBody>
        <w:p w:rsidR="0099082B" w:rsidRDefault="0099082B">
          <w:pPr>
            <w:pStyle w:val="1BB14EDDB459450CB33020B85FB929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167F01BA1E14B449B390D11745FF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D249AA-DB32-4A51-BDCE-D365916F8714}"/>
      </w:docPartPr>
      <w:docPartBody>
        <w:p w:rsidR="0099082B" w:rsidRDefault="0099082B">
          <w:pPr>
            <w:pStyle w:val="7167F01BA1E14B449B390D11745FF2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84C1E02AE84E0AA71BED17C70D2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5EB1F-D852-43D8-96E2-234890ABAE65}"/>
      </w:docPartPr>
      <w:docPartBody>
        <w:p w:rsidR="0099082B" w:rsidRDefault="0099082B">
          <w:pPr>
            <w:pStyle w:val="B284C1E02AE84E0AA71BED17C70D2B87"/>
          </w:pPr>
          <w:r>
            <w:t xml:space="preserve"> </w:t>
          </w:r>
        </w:p>
      </w:docPartBody>
    </w:docPart>
    <w:docPart>
      <w:docPartPr>
        <w:name w:val="03C4D81FCD3546E8A64F4FF663BAD0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C1B4B-8DE3-4EBF-97B2-2DCE561AD9B4}"/>
      </w:docPartPr>
      <w:docPartBody>
        <w:p w:rsidR="00CB628B" w:rsidRDefault="00CB62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2B"/>
    <w:rsid w:val="0099082B"/>
    <w:rsid w:val="00CB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7B82D0D4E0246E6AD478B01096980D9">
    <w:name w:val="87B82D0D4E0246E6AD478B01096980D9"/>
  </w:style>
  <w:style w:type="paragraph" w:customStyle="1" w:styleId="11D5743466DD490FB481DE41FB02295D">
    <w:name w:val="11D5743466DD490FB481DE41FB02295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020E2E614A845BF83A8471889184615">
    <w:name w:val="9020E2E614A845BF83A8471889184615"/>
  </w:style>
  <w:style w:type="paragraph" w:customStyle="1" w:styleId="1BB14EDDB459450CB33020B85FB92933">
    <w:name w:val="1BB14EDDB459450CB33020B85FB92933"/>
  </w:style>
  <w:style w:type="paragraph" w:customStyle="1" w:styleId="D2CA8A19887141B193C90782676E238B">
    <w:name w:val="D2CA8A19887141B193C90782676E238B"/>
  </w:style>
  <w:style w:type="paragraph" w:customStyle="1" w:styleId="2635EE4A11E740488F3E1890D37A631C">
    <w:name w:val="2635EE4A11E740488F3E1890D37A631C"/>
  </w:style>
  <w:style w:type="paragraph" w:customStyle="1" w:styleId="7167F01BA1E14B449B390D11745FF216">
    <w:name w:val="7167F01BA1E14B449B390D11745FF216"/>
  </w:style>
  <w:style w:type="paragraph" w:customStyle="1" w:styleId="B284C1E02AE84E0AA71BED17C70D2B87">
    <w:name w:val="B284C1E02AE84E0AA71BED17C70D2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5C23C1-F62D-4D76-B4AC-ECE8CED43FF1}"/>
</file>

<file path=customXml/itemProps2.xml><?xml version="1.0" encoding="utf-8"?>
<ds:datastoreItem xmlns:ds="http://schemas.openxmlformats.org/officeDocument/2006/customXml" ds:itemID="{28F3704A-428E-4F19-9A82-3271A5F04778}"/>
</file>

<file path=customXml/itemProps3.xml><?xml version="1.0" encoding="utf-8"?>
<ds:datastoreItem xmlns:ds="http://schemas.openxmlformats.org/officeDocument/2006/customXml" ds:itemID="{E8C3A2C7-D34C-47DB-9B71-6F3B0B0A9F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2356</Characters>
  <Application>Microsoft Office Word</Application>
  <DocSecurity>0</DocSecurity>
  <Lines>45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skrivelse 2018 19 23 Riksrevisionens rapport om Trafikverkets stöd till forskning och innovation</vt:lpstr>
      <vt:lpstr>
      </vt:lpstr>
    </vt:vector>
  </TitlesOfParts>
  <Company>Sveriges riksdag</Company>
  <LinksUpToDate>false</LinksUpToDate>
  <CharactersWithSpaces>2709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