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822A3E" w:rsidRDefault="00AF30DD" w14:paraId="1089EFB3" w14:textId="77777777">
          <w:pPr>
            <w:pStyle w:val="Rubrik1"/>
            <w:spacing w:after="300"/>
          </w:pPr>
          <w:r w:rsidRPr="009B062B">
            <w:t>Förslag till riksdagsbeslut</w:t>
          </w:r>
        </w:p>
      </w:sdtContent>
    </w:sdt>
    <w:sdt>
      <w:sdtPr>
        <w:alias w:val="Yrkande 1"/>
        <w:tag w:val="44c20bc7-ed14-425b-8acc-4584e4e3a9b0"/>
        <w:id w:val="-1525785971"/>
        <w:lock w:val="sdtLocked"/>
      </w:sdtPr>
      <w:sdtEndPr/>
      <w:sdtContent>
        <w:p w:rsidR="006E13A8" w:rsidRDefault="00887C0C" w14:paraId="1089EFB4" w14:textId="0224E4BA">
          <w:pPr>
            <w:pStyle w:val="Frslagstext"/>
            <w:numPr>
              <w:ilvl w:val="0"/>
              <w:numId w:val="0"/>
            </w:numPr>
          </w:pPr>
          <w:r>
            <w:t>Riksdagen anvisar anslagen för 2021 inom utgiftsområde 11 Ekonomisk trygghet vid ålderdom enligt förslaget i tabell 1 i motionen.</w:t>
          </w:r>
        </w:p>
      </w:sdtContent>
    </w:sdt>
    <w:p w:rsidRPr="002F2313" w:rsidR="00422B9E" w:rsidP="002F2313" w:rsidRDefault="008571C0" w14:paraId="1089EFB6" w14:textId="77777777">
      <w:pPr>
        <w:pStyle w:val="Rubrik1"/>
      </w:pPr>
      <w:bookmarkStart w:name="MotionsStart" w:id="0"/>
      <w:bookmarkEnd w:id="0"/>
      <w:r w:rsidRPr="002F2313">
        <w:t>Bakgrund</w:t>
      </w:r>
    </w:p>
    <w:p w:rsidRPr="00822A3E" w:rsidR="00E6521A" w:rsidP="002F2313" w:rsidRDefault="009B0C59" w14:paraId="1089EFB7" w14:textId="73A79D21">
      <w:pPr>
        <w:pStyle w:val="Normalutanindragellerluft"/>
      </w:pPr>
      <w:r w:rsidRPr="00822A3E">
        <w:t xml:space="preserve">Den ekonomiska situationen för många av Sveriges pensionärer </w:t>
      </w:r>
      <w:r w:rsidRPr="00822A3E" w:rsidR="00A932E2">
        <w:t xml:space="preserve">har under flera år varit under all kritik. Det släpps årligen rapporter som visar att andelen </w:t>
      </w:r>
      <w:r w:rsidRPr="00822A3E" w:rsidR="009501D3">
        <w:t xml:space="preserve">personer </w:t>
      </w:r>
      <w:r w:rsidRPr="00822A3E" w:rsidR="00A932E2">
        <w:t>som lever på</w:t>
      </w:r>
      <w:r w:rsidRPr="00822A3E" w:rsidR="009501D3">
        <w:t xml:space="preserve"> så kallat</w:t>
      </w:r>
      <w:r w:rsidRPr="00822A3E" w:rsidR="00A932E2">
        <w:t xml:space="preserve"> </w:t>
      </w:r>
      <w:r w:rsidR="00553CFD">
        <w:t>ä</w:t>
      </w:r>
      <w:r w:rsidRPr="00822A3E" w:rsidR="00A932E2">
        <w:t xml:space="preserve">ldreförsörjningsstöd ökar. </w:t>
      </w:r>
      <w:r w:rsidRPr="00822A3E" w:rsidR="009501D3">
        <w:t>Det förekommer att</w:t>
      </w:r>
      <w:r w:rsidRPr="00822A3E" w:rsidR="00A932E2">
        <w:t xml:space="preserve"> människor efter ett helt yrkes</w:t>
      </w:r>
      <w:r w:rsidR="00BC6596">
        <w:softHyphen/>
      </w:r>
      <w:r w:rsidRPr="00822A3E" w:rsidR="00A932E2">
        <w:t>liv</w:t>
      </w:r>
      <w:r w:rsidRPr="00822A3E" w:rsidR="00C213EC">
        <w:t>, trots lång tids arbete</w:t>
      </w:r>
      <w:r w:rsidRPr="00822A3E" w:rsidR="00A932E2">
        <w:t xml:space="preserve"> har så låg pension att de</w:t>
      </w:r>
      <w:r w:rsidRPr="00822A3E" w:rsidR="009501D3">
        <w:t>n</w:t>
      </w:r>
      <w:r w:rsidRPr="00822A3E" w:rsidR="00A932E2">
        <w:t xml:space="preserve"> knappt </w:t>
      </w:r>
      <w:r w:rsidRPr="00822A3E" w:rsidR="009501D3">
        <w:t>räcker till att</w:t>
      </w:r>
      <w:r w:rsidRPr="00822A3E" w:rsidR="00952B0B">
        <w:t xml:space="preserve"> betala räkning</w:t>
      </w:r>
      <w:r w:rsidR="00005847">
        <w:softHyphen/>
      </w:r>
      <w:r w:rsidRPr="00822A3E" w:rsidR="00952B0B">
        <w:t>ar</w:t>
      </w:r>
      <w:r w:rsidRPr="00822A3E" w:rsidR="009501D3">
        <w:t>na</w:t>
      </w:r>
      <w:r w:rsidRPr="00822A3E" w:rsidR="00A932E2">
        <w:t xml:space="preserve">. Detta har skapat en ny underklass bland de människor som </w:t>
      </w:r>
      <w:r w:rsidRPr="00822A3E" w:rsidR="00CB5B8B">
        <w:t xml:space="preserve">byggt upp den välfärd vi idag får ta del av i </w:t>
      </w:r>
      <w:r w:rsidRPr="00822A3E" w:rsidR="00A932E2">
        <w:t>Sverige</w:t>
      </w:r>
      <w:r w:rsidRPr="00822A3E" w:rsidR="00952B0B">
        <w:t>.</w:t>
      </w:r>
      <w:r w:rsidRPr="00822A3E" w:rsidR="00A932E2">
        <w:t xml:space="preserve"> </w:t>
      </w:r>
      <w:r w:rsidRPr="00822A3E" w:rsidR="00CB5B8B">
        <w:t>Kvinnliga pensionärer</w:t>
      </w:r>
      <w:r w:rsidRPr="00822A3E" w:rsidR="00394B1C">
        <w:t xml:space="preserve"> som arbetat deltid inom sjukvården och samtidigt tagit hand om hem och barn</w:t>
      </w:r>
      <w:r w:rsidRPr="00822A3E" w:rsidR="00E97A06">
        <w:t xml:space="preserve">, </w:t>
      </w:r>
      <w:r w:rsidRPr="00822A3E" w:rsidR="00394B1C">
        <w:t xml:space="preserve">är en grupp som idag är särskilt utsatt. </w:t>
      </w:r>
      <w:r w:rsidRPr="00822A3E" w:rsidR="004D412E">
        <w:t xml:space="preserve">Det gäller </w:t>
      </w:r>
      <w:r w:rsidRPr="00822A3E" w:rsidR="00394B1C">
        <w:t xml:space="preserve">även </w:t>
      </w:r>
      <w:r w:rsidRPr="00822A3E" w:rsidR="004D412E">
        <w:t xml:space="preserve">personer </w:t>
      </w:r>
      <w:r w:rsidRPr="00822A3E" w:rsidR="00394B1C">
        <w:t xml:space="preserve">som </w:t>
      </w:r>
      <w:r w:rsidRPr="00822A3E" w:rsidR="004D412E">
        <w:t xml:space="preserve">arbetat hårt </w:t>
      </w:r>
      <w:r w:rsidRPr="00822A3E" w:rsidR="00394B1C">
        <w:t>inom industrin och sedan blivit sjukskrivna. Pensionssystemet är på lång sikt i behov av en rekonstruktion</w:t>
      </w:r>
      <w:r w:rsidRPr="00822A3E" w:rsidR="004D412E">
        <w:t>. Detta för att tillse att människor kan erhålla</w:t>
      </w:r>
      <w:r w:rsidRPr="00822A3E" w:rsidR="00F73095">
        <w:t xml:space="preserve"> en högre andel av lönen i pension</w:t>
      </w:r>
      <w:r w:rsidRPr="00822A3E" w:rsidR="004D412E">
        <w:t>,</w:t>
      </w:r>
      <w:r w:rsidRPr="00822A3E" w:rsidR="00394B1C">
        <w:t xml:space="preserve"> i kombination med lösningar som</w:t>
      </w:r>
      <w:r w:rsidRPr="00822A3E" w:rsidR="00F73095">
        <w:t xml:space="preserve"> omgående kan</w:t>
      </w:r>
      <w:r w:rsidRPr="00822A3E" w:rsidR="00394B1C">
        <w:t xml:space="preserve"> stärk</w:t>
      </w:r>
      <w:r w:rsidRPr="00822A3E" w:rsidR="00F73095">
        <w:t>a</w:t>
      </w:r>
      <w:r w:rsidRPr="00822A3E" w:rsidR="00394B1C">
        <w:t xml:space="preserve"> pensi</w:t>
      </w:r>
      <w:r w:rsidRPr="00822A3E" w:rsidR="00F73095">
        <w:t xml:space="preserve">onerna för </w:t>
      </w:r>
      <w:r w:rsidRPr="00822A3E" w:rsidR="004D412E">
        <w:t>de personer</w:t>
      </w:r>
      <w:r w:rsidRPr="00822A3E" w:rsidR="00F73095">
        <w:t xml:space="preserve"> </w:t>
      </w:r>
      <w:r w:rsidRPr="00822A3E" w:rsidR="004D412E">
        <w:t xml:space="preserve">som har </w:t>
      </w:r>
      <w:r w:rsidRPr="00822A3E" w:rsidR="00F73095">
        <w:t>lägst pension</w:t>
      </w:r>
      <w:r w:rsidRPr="00822A3E" w:rsidR="00394B1C">
        <w:t xml:space="preserve">. </w:t>
      </w:r>
    </w:p>
    <w:p w:rsidRPr="002F2313" w:rsidR="008571C0" w:rsidP="002F2313" w:rsidRDefault="008571C0" w14:paraId="1089EFB9" w14:textId="77777777">
      <w:pPr>
        <w:pStyle w:val="Rubrik1"/>
      </w:pPr>
      <w:r w:rsidRPr="002F2313">
        <w:t>Politikens inriktning</w:t>
      </w:r>
    </w:p>
    <w:p w:rsidRPr="00822A3E" w:rsidR="002D184F" w:rsidP="002F2313" w:rsidRDefault="002D184F" w14:paraId="1089EFBA" w14:textId="77777777">
      <w:pPr>
        <w:pStyle w:val="Normalutanindragellerluft"/>
      </w:pPr>
      <w:r w:rsidRPr="00822A3E">
        <w:t>För Sverigedemokraterna är det viktigt att varje person som uppnår pensionsålder inte ska behöva</w:t>
      </w:r>
      <w:r w:rsidRPr="00822A3E" w:rsidR="00E76867">
        <w:t xml:space="preserve"> nöja sig med en pension motsvarande det så kallade ”</w:t>
      </w:r>
      <w:r w:rsidRPr="00822A3E">
        <w:t>existensminimum</w:t>
      </w:r>
      <w:r w:rsidRPr="00822A3E" w:rsidR="00E76867">
        <w:t>”. Svenska pensionärer ska inte</w:t>
      </w:r>
      <w:r w:rsidRPr="00822A3E">
        <w:t xml:space="preserve"> ständigt </w:t>
      </w:r>
      <w:r w:rsidRPr="00822A3E" w:rsidR="00E76867">
        <w:t xml:space="preserve">behöva </w:t>
      </w:r>
      <w:r w:rsidRPr="00822A3E">
        <w:t xml:space="preserve">oroa sig för </w:t>
      </w:r>
      <w:r w:rsidRPr="00822A3E" w:rsidR="00E76867">
        <w:t xml:space="preserve">hur man ska klara kostnader </w:t>
      </w:r>
      <w:r w:rsidRPr="00822A3E">
        <w:t xml:space="preserve">sista veckan innan pensionsutbetalning. Ingen </w:t>
      </w:r>
      <w:r w:rsidRPr="00822A3E" w:rsidR="00E76867">
        <w:t xml:space="preserve">person </w:t>
      </w:r>
      <w:r w:rsidRPr="00822A3E">
        <w:t>ska heller behöva arbeta långt över pensionsålder</w:t>
      </w:r>
      <w:r w:rsidRPr="00822A3E" w:rsidR="00E76867">
        <w:t xml:space="preserve">snivå </w:t>
      </w:r>
      <w:r w:rsidRPr="00822A3E">
        <w:t xml:space="preserve">för att övergången mellan lön och pension ska bli ekonomiskt hållbar. </w:t>
      </w:r>
      <w:r w:rsidRPr="00822A3E" w:rsidR="00BF6C8A">
        <w:t>D</w:t>
      </w:r>
      <w:r w:rsidRPr="00822A3E">
        <w:t xml:space="preserve">et </w:t>
      </w:r>
      <w:r w:rsidRPr="00822A3E" w:rsidR="00BF6C8A">
        <w:t xml:space="preserve">är </w:t>
      </w:r>
      <w:r w:rsidRPr="00822A3E">
        <w:t xml:space="preserve">en prioriterad fråga att se till att skyddsnäten är så täckande att begreppet </w:t>
      </w:r>
      <w:r w:rsidRPr="00822A3E" w:rsidR="00BF6C8A">
        <w:lastRenderedPageBreak/>
        <w:t>”</w:t>
      </w:r>
      <w:r w:rsidRPr="00822A3E">
        <w:t>fattigpensionärer</w:t>
      </w:r>
      <w:r w:rsidRPr="00822A3E" w:rsidR="00BF6C8A">
        <w:t>”</w:t>
      </w:r>
      <w:r w:rsidRPr="00822A3E">
        <w:t xml:space="preserve"> inte längre existerar. I vårt Sverige ska alla människor ha rätt till en värdig tillvaro genom hela livet. </w:t>
      </w:r>
    </w:p>
    <w:p w:rsidRPr="00822A3E" w:rsidR="008571C0" w:rsidP="00EB46CB" w:rsidRDefault="008571C0" w14:paraId="1089EFBB" w14:textId="77777777">
      <w:pPr>
        <w:pStyle w:val="Rubrik1"/>
      </w:pPr>
      <w:r w:rsidRPr="00822A3E">
        <w:t>Sverigedemokraternas satsningar</w:t>
      </w:r>
    </w:p>
    <w:p w:rsidRPr="00822A3E" w:rsidR="0038590D" w:rsidP="002F2313" w:rsidRDefault="0038590D" w14:paraId="1089EFBC" w14:textId="77777777">
      <w:pPr>
        <w:pStyle w:val="Rubrik2"/>
        <w:spacing w:before="440"/>
      </w:pPr>
      <w:r w:rsidRPr="00822A3E">
        <w:t>Höjt grundskydd för pensionärer</w:t>
      </w:r>
    </w:p>
    <w:p w:rsidRPr="00822A3E" w:rsidR="0038590D" w:rsidP="002F2313" w:rsidRDefault="0038590D" w14:paraId="1089EFBD" w14:textId="7ED134CE">
      <w:pPr>
        <w:pStyle w:val="Normalutanindragellerluft"/>
      </w:pPr>
      <w:r w:rsidRPr="00822A3E">
        <w:t>Sverigedemokraterna har länge efterfrågat en höjning av grundskyddet</w:t>
      </w:r>
      <w:r w:rsidRPr="00822A3E" w:rsidR="001B75C2">
        <w:t>, även</w:t>
      </w:r>
      <w:r w:rsidRPr="00822A3E">
        <w:t xml:space="preserve"> kallat garantipensionen och välkomnade regeringens höjning med 200</w:t>
      </w:r>
      <w:r w:rsidR="00553CFD">
        <w:t xml:space="preserve"> </w:t>
      </w:r>
      <w:r w:rsidRPr="00822A3E">
        <w:t>kr även om den är långt ifrån tillräcklig. Alla har inte haft förmågan att på egen hand komma upp i en skälig pension på ålderns höst. Garantipensionen ska se till att alla människor får en värdig tillvaro och att det ska gå att överleva som pensionär.</w:t>
      </w:r>
    </w:p>
    <w:p w:rsidRPr="00822A3E" w:rsidR="0038590D" w:rsidP="0021361C" w:rsidRDefault="0038590D" w14:paraId="1089EFBE" w14:textId="0043FC05">
      <w:pPr>
        <w:ind w:firstLine="284"/>
      </w:pPr>
      <w:r w:rsidRPr="00822A3E">
        <w:t xml:space="preserve">Det ska gå att leva som pensionär </w:t>
      </w:r>
      <w:r w:rsidRPr="00822A3E" w:rsidR="001B75C2">
        <w:t xml:space="preserve">på sin pension, </w:t>
      </w:r>
      <w:r w:rsidRPr="00822A3E">
        <w:t xml:space="preserve">även om man av olika anledningar </w:t>
      </w:r>
      <w:r w:rsidRPr="00822A3E" w:rsidR="001B75C2">
        <w:t>inte har</w:t>
      </w:r>
      <w:r w:rsidRPr="00822A3E">
        <w:t xml:space="preserve"> haft förmåga eller möjlighet att på egen hand komma upp</w:t>
      </w:r>
      <w:r w:rsidRPr="00822A3E" w:rsidR="001B75C2">
        <w:t xml:space="preserve">nå </w:t>
      </w:r>
      <w:r w:rsidRPr="00822A3E">
        <w:t>en skälig pension</w:t>
      </w:r>
      <w:r w:rsidRPr="00822A3E" w:rsidR="001B75C2">
        <w:t>s</w:t>
      </w:r>
      <w:r w:rsidR="00005847">
        <w:softHyphen/>
      </w:r>
      <w:r w:rsidRPr="00822A3E" w:rsidR="001B75C2">
        <w:t>nivå</w:t>
      </w:r>
      <w:r w:rsidRPr="00822A3E">
        <w:t xml:space="preserve"> på ålderns höst. Garantipensionen ska i dessa fall se till att alla människor får en värdig tillvaro.</w:t>
      </w:r>
    </w:p>
    <w:p w:rsidRPr="00822A3E" w:rsidR="0038590D" w:rsidP="001B75C2" w:rsidRDefault="0038590D" w14:paraId="1089EFBF" w14:textId="4B27F733">
      <w:pPr>
        <w:ind w:firstLine="284"/>
      </w:pPr>
      <w:r w:rsidRPr="00822A3E">
        <w:t>Nästan 700</w:t>
      </w:r>
      <w:r w:rsidR="00553CFD">
        <w:t> </w:t>
      </w:r>
      <w:r w:rsidRPr="00822A3E">
        <w:t xml:space="preserve">000 äldre över 65 år uppbar garantipension i någon form </w:t>
      </w:r>
      <w:r w:rsidRPr="00822A3E" w:rsidR="00A32C8B">
        <w:t xml:space="preserve">år </w:t>
      </w:r>
      <w:r w:rsidRPr="00822A3E">
        <w:t xml:space="preserve">2018. </w:t>
      </w:r>
      <w:bookmarkStart w:name="_Hlk52530837" w:id="1"/>
      <w:r w:rsidRPr="00822A3E">
        <w:t>Det är tydligt att kvinnor i genomsnitt har lägre inkomstgrundad pension än män, vilket för</w:t>
      </w:r>
      <w:r w:rsidR="00005847">
        <w:softHyphen/>
      </w:r>
      <w:r w:rsidRPr="00822A3E">
        <w:t xml:space="preserve">klaras av att pensionens storlek påverkas av den samlade förvärvsinkomsten. </w:t>
      </w:r>
      <w:r w:rsidRPr="00822A3E" w:rsidR="00B04269">
        <w:t>Den har</w:t>
      </w:r>
      <w:r w:rsidRPr="00822A3E">
        <w:t xml:space="preserve"> i genomsnitt varit lägre för kvinnor och är </w:t>
      </w:r>
      <w:r w:rsidRPr="00822A3E" w:rsidR="0095077F">
        <w:t xml:space="preserve">det </w:t>
      </w:r>
      <w:r w:rsidRPr="00822A3E">
        <w:t>fortfarande inom många kvinnodominerade yrkesgrupper</w:t>
      </w:r>
      <w:r w:rsidRPr="00822A3E" w:rsidR="00394B1C">
        <w:t>.</w:t>
      </w:r>
      <w:bookmarkEnd w:id="1"/>
      <w:r w:rsidRPr="00822A3E" w:rsidR="00394B1C">
        <w:t xml:space="preserve"> </w:t>
      </w:r>
      <w:r w:rsidRPr="00822A3E" w:rsidR="0095077F">
        <w:t>D</w:t>
      </w:r>
      <w:r w:rsidRPr="00822A3E" w:rsidR="00C74067">
        <w:t xml:space="preserve">ärför </w:t>
      </w:r>
      <w:r w:rsidRPr="00822A3E" w:rsidR="0095077F">
        <w:t xml:space="preserve">föreslås </w:t>
      </w:r>
      <w:r w:rsidRPr="00822A3E" w:rsidR="00C74067">
        <w:t xml:space="preserve">en ytterligare en höjning på 800 kr </w:t>
      </w:r>
      <w:r w:rsidRPr="00822A3E" w:rsidR="0095077F">
        <w:t xml:space="preserve">per </w:t>
      </w:r>
      <w:r w:rsidRPr="00822A3E" w:rsidR="00C74067">
        <w:t>månad</w:t>
      </w:r>
      <w:r w:rsidRPr="00822A3E" w:rsidR="0095077F">
        <w:t>, vilket</w:t>
      </w:r>
      <w:r w:rsidRPr="00822A3E" w:rsidR="00C74067">
        <w:t xml:space="preserve"> innebär en satsning på </w:t>
      </w:r>
      <w:r w:rsidRPr="00822A3E" w:rsidR="0095077F">
        <w:t xml:space="preserve">totalt </w:t>
      </w:r>
      <w:r w:rsidRPr="00822A3E" w:rsidR="00C74067">
        <w:t>4</w:t>
      </w:r>
      <w:r w:rsidRPr="00822A3E" w:rsidR="00C33894">
        <w:t>,2</w:t>
      </w:r>
      <w:r w:rsidRPr="00822A3E" w:rsidR="00C74067">
        <w:t xml:space="preserve"> </w:t>
      </w:r>
      <w:r w:rsidRPr="00822A3E" w:rsidR="00C33894">
        <w:t>miljarder</w:t>
      </w:r>
      <w:r w:rsidRPr="00822A3E" w:rsidR="00C74067">
        <w:t xml:space="preserve"> kr för </w:t>
      </w:r>
      <w:r w:rsidRPr="00822A3E" w:rsidR="0095077F">
        <w:t xml:space="preserve">år </w:t>
      </w:r>
      <w:r w:rsidRPr="00822A3E" w:rsidR="00C74067">
        <w:t>2021 (RUT 2020:815)</w:t>
      </w:r>
      <w:r w:rsidRPr="00822A3E" w:rsidR="001B75C2">
        <w:t>.</w:t>
      </w:r>
    </w:p>
    <w:p w:rsidRPr="00822A3E" w:rsidR="00681D70" w:rsidP="009A7B60" w:rsidRDefault="00681D70" w14:paraId="1089EFC0" w14:textId="77777777">
      <w:pPr>
        <w:pStyle w:val="Rubrik2"/>
      </w:pPr>
      <w:r w:rsidRPr="00822A3E">
        <w:t>Slopad kvalificeringsregel</w:t>
      </w:r>
    </w:p>
    <w:p w:rsidRPr="00822A3E" w:rsidR="00681D70" w:rsidP="002F2313" w:rsidRDefault="00681D70" w14:paraId="1089EFC1" w14:textId="57433FE3">
      <w:pPr>
        <w:pStyle w:val="Normalutanindragellerluft"/>
      </w:pPr>
      <w:r w:rsidRPr="00822A3E">
        <w:t xml:space="preserve">Det är för oss </w:t>
      </w:r>
      <w:r w:rsidR="00553CFD">
        <w:t>s</w:t>
      </w:r>
      <w:r w:rsidRPr="00822A3E">
        <w:t>verigedemokrater viktigt att vi skyddar och värnar det svenska välfärds</w:t>
      </w:r>
      <w:r w:rsidR="00005847">
        <w:softHyphen/>
      </w:r>
      <w:r w:rsidRPr="00822A3E">
        <w:t>systemet så att dess legitimitet kvarstår. Garantipensionen är ett grundskydd för de med liten eller ingen inkomst. För att tillgodoräkna sig full garantipension krävs det att en person bott i Sverige i minst 40 år. Vid en tillfällig bosättning i annat land minskas pensionen med lika många delar som denne bott utomlands.</w:t>
      </w:r>
    </w:p>
    <w:p w:rsidRPr="00822A3E" w:rsidR="00681D70" w:rsidP="00681D70" w:rsidRDefault="00681D70" w14:paraId="1089EFC2" w14:textId="49F6BFF4">
      <w:r w:rsidRPr="00822A3E">
        <w:t xml:space="preserve">Inom regelverket finns undantag för de personer som beviljats uppehållstillstånd genom flyktingskäl eller övrigt skyddsbehov, vilket ger rätt att tillgodoräkna sig tid i hemlandet vid beräkning av garantipensionens storlek. Det </w:t>
      </w:r>
      <w:r w:rsidRPr="00822A3E" w:rsidR="00A7491E">
        <w:t>innebär att tillgodoräknande</w:t>
      </w:r>
      <w:r w:rsidRPr="00822A3E">
        <w:t xml:space="preserve"> </w:t>
      </w:r>
      <w:r w:rsidRPr="00822A3E" w:rsidR="00A7491E">
        <w:t xml:space="preserve">görs </w:t>
      </w:r>
      <w:r w:rsidRPr="00822A3E">
        <w:t>från den tid den pensionssökande fyllde 25 år fram till tidpunkten då personen kom till Sverige. De år som den sökande får en pensionsutbetalning från hemlandet räknas däremot bort. Olika former av särregler är olyckligt och vi anser att samma kvalifice</w:t>
      </w:r>
      <w:r w:rsidR="00005847">
        <w:softHyphen/>
      </w:r>
      <w:r w:rsidRPr="00822A3E">
        <w:t xml:space="preserve">ringsregler ska gälla för alla. </w:t>
      </w:r>
      <w:r w:rsidRPr="00822A3E" w:rsidR="00C33894">
        <w:t>Att slopa kvalificeringsregeln</w:t>
      </w:r>
      <w:r w:rsidRPr="00822A3E" w:rsidR="00C74067">
        <w:t xml:space="preserve"> innebär en besparing på 800 miljoner kr (RUT 2020:870).</w:t>
      </w:r>
    </w:p>
    <w:p w:rsidRPr="00822A3E" w:rsidR="001413F5" w:rsidP="00681D70" w:rsidRDefault="002E4F0A" w14:paraId="1089EFC3" w14:textId="1A2EE157">
      <w:r w:rsidRPr="00822A3E">
        <w:t xml:space="preserve">Anslaget för bostadstillägg </w:t>
      </w:r>
      <w:r w:rsidRPr="00822A3E" w:rsidR="001413F5">
        <w:t>justeras ned i och med höjning av anslag 1:1 Garanti</w:t>
      </w:r>
      <w:r w:rsidR="00005847">
        <w:softHyphen/>
      </w:r>
      <w:r w:rsidRPr="00822A3E" w:rsidR="001413F5">
        <w:t>pension till ålderspension</w:t>
      </w:r>
      <w:r w:rsidRPr="00822A3E">
        <w:t>. Äldreförsörjningsstödet justeras ned i och med höjning av anslag 1:1 Garantipension till ålderspension.</w:t>
      </w:r>
    </w:p>
    <w:p w:rsidR="000B7755" w:rsidRDefault="000B7755" w14:paraId="2D19DA3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22A3E" w:rsidR="00185F3C" w:rsidP="000434EB" w:rsidRDefault="0055283D" w14:paraId="1089EFC5" w14:textId="5AD4B468">
      <w:pPr>
        <w:pStyle w:val="Rubrik2"/>
      </w:pPr>
      <w:r w:rsidRPr="00822A3E">
        <w:lastRenderedPageBreak/>
        <w:t>Budgetförslag</w:t>
      </w:r>
    </w:p>
    <w:p w:rsidRPr="0024408E" w:rsidR="0086495F" w:rsidP="0024408E" w:rsidRDefault="009238D9" w14:paraId="1089EFC7" w14:textId="62247122">
      <w:pPr>
        <w:pStyle w:val="Tabellrubrik"/>
      </w:pPr>
      <w:r w:rsidRPr="0024408E">
        <w:t xml:space="preserve">Tabell 1 </w:t>
      </w:r>
      <w:r w:rsidRPr="0024408E" w:rsidR="0086495F">
        <w:t>Anslagsförslag 2021 för utgiftsområde </w:t>
      </w:r>
      <w:r w:rsidRPr="0024408E" w:rsidR="00E640ED">
        <w:t xml:space="preserve">11 Ekonomisk trygghet vid ålderdom </w:t>
      </w:r>
    </w:p>
    <w:p w:rsidRPr="0024408E" w:rsidR="00E640ED" w:rsidP="0024408E" w:rsidRDefault="0086495F" w14:paraId="1089EFC9" w14:textId="77777777">
      <w:pPr>
        <w:pStyle w:val="Tabellunderrubrik"/>
      </w:pPr>
      <w:r w:rsidRPr="0024408E">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822A3E" w:rsidR="00E640ED" w:rsidTr="0024408E" w14:paraId="1089EFCD" w14:textId="77777777">
        <w:trPr>
          <w:trHeight w:val="170"/>
        </w:trPr>
        <w:tc>
          <w:tcPr>
            <w:tcW w:w="340" w:type="dxa"/>
            <w:gridSpan w:val="2"/>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822A3E" w:rsidR="00E640ED" w:rsidP="0024408E" w:rsidRDefault="00E640ED" w14:paraId="1089EF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822A3E">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822A3E" w:rsidR="00E640ED" w:rsidP="0024408E" w:rsidRDefault="00E640ED" w14:paraId="1089EF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22A3E">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000000" w:sz="6" w:space="0"/>
              <w:left w:val="nil"/>
              <w:bottom w:val="single" w:color="000000" w:sz="6" w:space="0"/>
              <w:right w:val="nil"/>
            </w:tcBorders>
            <w:shd w:val="clear" w:color="auto" w:fill="FFFFFF"/>
            <w:tcMar>
              <w:top w:w="0" w:type="dxa"/>
              <w:left w:w="28" w:type="dxa"/>
              <w:bottom w:w="0" w:type="dxa"/>
              <w:right w:w="28" w:type="dxa"/>
            </w:tcMar>
            <w:hideMark/>
          </w:tcPr>
          <w:p w:rsidRPr="00822A3E" w:rsidR="00E640ED" w:rsidP="0024408E" w:rsidRDefault="00E640ED" w14:paraId="1089E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22A3E">
              <w:rPr>
                <w:rFonts w:ascii="Times New Roman" w:hAnsi="Times New Roman" w:eastAsia="Times New Roman" w:cs="Times New Roman"/>
                <w:b/>
                <w:bCs/>
                <w:color w:val="000000"/>
                <w:kern w:val="0"/>
                <w:sz w:val="20"/>
                <w:szCs w:val="20"/>
                <w:lang w:eastAsia="sv-SE"/>
                <w14:numSpacing w14:val="default"/>
              </w:rPr>
              <w:t>Avvikelse från regeringen</w:t>
            </w:r>
          </w:p>
        </w:tc>
      </w:tr>
      <w:tr w:rsidRPr="00822A3E" w:rsidR="00E640ED" w:rsidTr="0024408E" w14:paraId="1089EFD2"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1:1</w:t>
            </w:r>
          </w:p>
        </w:tc>
        <w:tc>
          <w:tcPr>
            <w:tcW w:w="3799"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14 141 100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 xml:space="preserve">4 700 000 </w:t>
            </w:r>
          </w:p>
        </w:tc>
      </w:tr>
      <w:tr w:rsidRPr="00822A3E" w:rsidR="00E640ED" w:rsidTr="0024408E" w14:paraId="1089EFD7"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1:2</w:t>
            </w:r>
          </w:p>
        </w:tc>
        <w:tc>
          <w:tcPr>
            <w:tcW w:w="3799"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9 343 300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 xml:space="preserve">±0 </w:t>
            </w:r>
          </w:p>
        </w:tc>
      </w:tr>
      <w:tr w:rsidRPr="00822A3E" w:rsidR="00E640ED" w:rsidTr="0024408E" w14:paraId="1089EFDC"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1:3</w:t>
            </w:r>
          </w:p>
        </w:tc>
        <w:tc>
          <w:tcPr>
            <w:tcW w:w="3799"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10 273 800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 xml:space="preserve">−1 200 000 </w:t>
            </w:r>
          </w:p>
        </w:tc>
      </w:tr>
      <w:tr w:rsidRPr="00822A3E" w:rsidR="00E640ED" w:rsidTr="0024408E" w14:paraId="1089EFE1"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1:4</w:t>
            </w:r>
          </w:p>
        </w:tc>
        <w:tc>
          <w:tcPr>
            <w:tcW w:w="3799"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1 190 100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 xml:space="preserve">−100 000 </w:t>
            </w:r>
          </w:p>
        </w:tc>
      </w:tr>
      <w:tr w:rsidRPr="00822A3E" w:rsidR="00E640ED" w:rsidTr="0024408E" w14:paraId="1089EFE6"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1:5</w:t>
            </w:r>
          </w:p>
        </w:tc>
        <w:tc>
          <w:tcPr>
            <w:tcW w:w="3799"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Inkomstpensionstillägg</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1 990 000</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 xml:space="preserve">±0 </w:t>
            </w:r>
          </w:p>
        </w:tc>
      </w:tr>
      <w:tr w:rsidRPr="00822A3E" w:rsidR="00E640ED" w:rsidTr="0024408E" w14:paraId="1089EFEB" w14:textId="77777777">
        <w:trPr>
          <w:trHeight w:val="170"/>
        </w:trPr>
        <w:tc>
          <w:tcPr>
            <w:tcW w:w="340"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2:1</w:t>
            </w:r>
          </w:p>
        </w:tc>
        <w:tc>
          <w:tcPr>
            <w:tcW w:w="3799"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Pensionsmyndigheten</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777 588</w:t>
            </w:r>
          </w:p>
        </w:tc>
        <w:tc>
          <w:tcPr>
            <w:tcW w:w="1418" w:type="dxa"/>
            <w:tcBorders>
              <w:top w:val="nil"/>
              <w:left w:val="nil"/>
              <w:bottom w:val="nil"/>
              <w:right w:val="nil"/>
            </w:tcBorders>
            <w:shd w:val="clear" w:color="auto" w:fill="FFFFFF"/>
            <w:tcMar>
              <w:top w:w="0" w:type="dxa"/>
              <w:left w:w="28" w:type="dxa"/>
              <w:bottom w:w="0" w:type="dxa"/>
              <w:right w:w="28" w:type="dxa"/>
            </w:tcMar>
            <w:hideMark/>
          </w:tcPr>
          <w:p w:rsidRPr="00822A3E" w:rsidR="00E640ED" w:rsidP="0024408E" w:rsidRDefault="00E640ED" w14:paraId="1089E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 xml:space="preserve">±0 </w:t>
            </w:r>
          </w:p>
        </w:tc>
      </w:tr>
      <w:tr w:rsidRPr="00822A3E" w:rsidR="00E640ED" w:rsidTr="0024408E" w14:paraId="1089EFEF" w14:textId="77777777">
        <w:trPr>
          <w:trHeight w:val="170"/>
        </w:trPr>
        <w:tc>
          <w:tcPr>
            <w:tcW w:w="4139"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822A3E" w:rsidR="00E640ED" w:rsidP="0024408E" w:rsidRDefault="00E640ED" w14:paraId="1089EF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822A3E">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0" w:type="dxa"/>
              <w:left w:w="28" w:type="dxa"/>
              <w:bottom w:w="0" w:type="dxa"/>
              <w:right w:w="28" w:type="dxa"/>
            </w:tcMar>
            <w:hideMark/>
          </w:tcPr>
          <w:p w:rsidRPr="00822A3E" w:rsidR="00E640ED" w:rsidP="0024408E" w:rsidRDefault="00E640ED" w14:paraId="1089EF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22A3E">
              <w:rPr>
                <w:rFonts w:ascii="Times New Roman" w:hAnsi="Times New Roman" w:eastAsia="Times New Roman" w:cs="Times New Roman"/>
                <w:b/>
                <w:bCs/>
                <w:color w:val="000000"/>
                <w:kern w:val="0"/>
                <w:sz w:val="20"/>
                <w:szCs w:val="20"/>
                <w:lang w:eastAsia="sv-SE"/>
                <w14:numSpacing w14:val="default"/>
              </w:rPr>
              <w:t>37 715 888</w:t>
            </w:r>
          </w:p>
        </w:tc>
        <w:tc>
          <w:tcPr>
            <w:tcW w:w="1418" w:type="dxa"/>
            <w:tcBorders>
              <w:top w:val="nil"/>
              <w:left w:val="nil"/>
              <w:bottom w:val="single" w:color="auto" w:sz="6" w:space="0"/>
              <w:right w:val="nil"/>
            </w:tcBorders>
            <w:shd w:val="clear" w:color="auto" w:fill="FFFFFF"/>
            <w:tcMar>
              <w:top w:w="0" w:type="dxa"/>
              <w:left w:w="28" w:type="dxa"/>
              <w:bottom w:w="0" w:type="dxa"/>
              <w:right w:w="28" w:type="dxa"/>
            </w:tcMar>
            <w:hideMark/>
          </w:tcPr>
          <w:p w:rsidRPr="00822A3E" w:rsidR="00E640ED" w:rsidP="0024408E" w:rsidRDefault="00E640ED" w14:paraId="1089E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822A3E">
              <w:rPr>
                <w:rFonts w:ascii="Times New Roman" w:hAnsi="Times New Roman" w:eastAsia="Times New Roman" w:cs="Times New Roman"/>
                <w:b/>
                <w:bCs/>
                <w:color w:val="000000"/>
                <w:kern w:val="0"/>
                <w:sz w:val="20"/>
                <w:szCs w:val="20"/>
                <w:lang w:eastAsia="sv-SE"/>
                <w14:numSpacing w14:val="default"/>
              </w:rPr>
              <w:t xml:space="preserve">3 400 000 </w:t>
            </w:r>
          </w:p>
        </w:tc>
      </w:tr>
    </w:tbl>
    <w:p w:rsidRPr="0024408E" w:rsidR="008571C0" w:rsidP="0024408E" w:rsidRDefault="008571C0" w14:paraId="1089EFF1" w14:textId="77777777">
      <w:pPr>
        <w:pStyle w:val="Tabellrubrik"/>
        <w:spacing w:before="240"/>
      </w:pPr>
      <w:r w:rsidRPr="0024408E">
        <w:t xml:space="preserve">1:1 </w:t>
      </w:r>
      <w:r w:rsidRPr="0024408E" w:rsidR="00E640ED">
        <w:t>Garantipension till ålderspension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822A3E" w:rsidR="008571C0" w:rsidTr="003D3B3E" w14:paraId="1089EFF6" w14:textId="77777777">
        <w:tc>
          <w:tcPr>
            <w:tcW w:w="2972" w:type="dxa"/>
            <w:tcBorders>
              <w:top w:val="single" w:color="auto" w:sz="4" w:space="0"/>
              <w:bottom w:val="single" w:color="auto" w:sz="4" w:space="0"/>
            </w:tcBorders>
            <w:tcMar>
              <w:top w:w="0" w:type="dxa"/>
              <w:left w:w="28" w:type="dxa"/>
              <w:bottom w:w="0" w:type="dxa"/>
              <w:right w:w="28" w:type="dxa"/>
            </w:tcMar>
          </w:tcPr>
          <w:p w:rsidRPr="00822A3E" w:rsidR="008571C0" w:rsidP="00491E68" w:rsidRDefault="008571C0" w14:paraId="1089EF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2"/>
          </w:p>
        </w:tc>
        <w:tc>
          <w:tcPr>
            <w:tcW w:w="1843" w:type="dxa"/>
            <w:tcBorders>
              <w:top w:val="single" w:color="auto" w:sz="4" w:space="0"/>
              <w:bottom w:val="single" w:color="auto" w:sz="4" w:space="0"/>
            </w:tcBorders>
            <w:tcMar>
              <w:top w:w="0" w:type="dxa"/>
              <w:left w:w="28" w:type="dxa"/>
              <w:bottom w:w="0" w:type="dxa"/>
              <w:right w:w="28" w:type="dxa"/>
            </w:tcMar>
          </w:tcPr>
          <w:p w:rsidRPr="00822A3E" w:rsidR="008571C0" w:rsidP="00491E68" w:rsidRDefault="008571C0" w14:paraId="1089EF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822A3E" w:rsidR="008571C0" w:rsidP="00491E68" w:rsidRDefault="008571C0" w14:paraId="1089EF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822A3E" w:rsidR="008571C0" w:rsidP="00491E68" w:rsidRDefault="008571C0" w14:paraId="1089EF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Beräknat 2023</w:t>
            </w:r>
          </w:p>
        </w:tc>
      </w:tr>
      <w:tr w:rsidRPr="00822A3E" w:rsidR="008571C0" w:rsidTr="003D3B3E" w14:paraId="1089EFFB" w14:textId="77777777">
        <w:tc>
          <w:tcPr>
            <w:tcW w:w="2972" w:type="dxa"/>
            <w:tcBorders>
              <w:top w:val="single" w:color="auto" w:sz="4" w:space="0"/>
            </w:tcBorders>
            <w:tcMar>
              <w:top w:w="0" w:type="dxa"/>
              <w:left w:w="28" w:type="dxa"/>
              <w:bottom w:w="0" w:type="dxa"/>
              <w:right w:w="28" w:type="dxa"/>
            </w:tcMar>
          </w:tcPr>
          <w:p w:rsidRPr="00822A3E" w:rsidR="008571C0" w:rsidP="00491E68" w:rsidRDefault="008571C0" w14:paraId="1089EF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2A3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822A3E" w:rsidR="008571C0" w:rsidP="00491E68" w:rsidRDefault="00394B1C" w14:paraId="1089EF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 xml:space="preserve">4 700 000 </w:t>
            </w:r>
          </w:p>
        </w:tc>
        <w:tc>
          <w:tcPr>
            <w:tcW w:w="1843" w:type="dxa"/>
            <w:tcBorders>
              <w:top w:val="single" w:color="auto" w:sz="4" w:space="0"/>
            </w:tcBorders>
            <w:tcMar>
              <w:top w:w="0" w:type="dxa"/>
              <w:left w:w="28" w:type="dxa"/>
              <w:bottom w:w="0" w:type="dxa"/>
              <w:right w:w="28" w:type="dxa"/>
            </w:tcMar>
          </w:tcPr>
          <w:p w:rsidRPr="00822A3E" w:rsidR="008571C0" w:rsidP="00491E68" w:rsidRDefault="00394B1C" w14:paraId="1089EF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4 </w:t>
            </w:r>
            <w:r w:rsidRPr="00822A3E" w:rsidR="00911C3B">
              <w:rPr>
                <w:rFonts w:ascii="Times New Roman" w:hAnsi="Times New Roman" w:eastAsia="Times New Roman" w:cs="Times New Roman"/>
                <w:color w:val="000000"/>
                <w:kern w:val="0"/>
                <w:sz w:val="20"/>
                <w:szCs w:val="20"/>
                <w:lang w:eastAsia="sv-SE"/>
                <w14:numSpacing w14:val="default"/>
              </w:rPr>
              <w:t>8</w:t>
            </w:r>
            <w:r w:rsidRPr="00822A3E">
              <w:rPr>
                <w:rFonts w:ascii="Times New Roman" w:hAnsi="Times New Roman" w:eastAsia="Times New Roman" w:cs="Times New Roman"/>
                <w:color w:val="000000"/>
                <w:kern w:val="0"/>
                <w:sz w:val="20"/>
                <w:szCs w:val="20"/>
                <w:lang w:eastAsia="sv-SE"/>
                <w14:numSpacing w14:val="default"/>
              </w:rPr>
              <w:t xml:space="preserve">00 000 </w:t>
            </w:r>
          </w:p>
        </w:tc>
        <w:tc>
          <w:tcPr>
            <w:tcW w:w="1842" w:type="dxa"/>
            <w:tcBorders>
              <w:top w:val="single" w:color="auto" w:sz="4" w:space="0"/>
            </w:tcBorders>
            <w:tcMar>
              <w:top w:w="0" w:type="dxa"/>
              <w:left w:w="28" w:type="dxa"/>
              <w:bottom w:w="0" w:type="dxa"/>
              <w:right w:w="28" w:type="dxa"/>
            </w:tcMar>
          </w:tcPr>
          <w:p w:rsidRPr="00822A3E" w:rsidR="008571C0" w:rsidP="00491E68" w:rsidRDefault="00394B1C" w14:paraId="1089EF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 xml:space="preserve">4 700 000 </w:t>
            </w:r>
          </w:p>
        </w:tc>
      </w:tr>
    </w:tbl>
    <w:bookmarkEnd w:id="2"/>
    <w:p w:rsidRPr="00C87BA6" w:rsidR="0086495F" w:rsidP="00C87BA6" w:rsidRDefault="00E664E5" w14:paraId="1089EFFC" w14:textId="77777777">
      <w:pPr>
        <w:pStyle w:val="Normalutanindragellerluft"/>
      </w:pPr>
      <w:r w:rsidRPr="00C87BA6">
        <w:t>Anslaget höjs med ändamålet att stärka garantipensionen med 800 kronor per månad</w:t>
      </w:r>
      <w:r w:rsidRPr="00C87BA6" w:rsidR="00640E51">
        <w:t xml:space="preserve"> vilket 2021 innebär en satsning på 4</w:t>
      </w:r>
      <w:r w:rsidRPr="00C87BA6" w:rsidR="00C33894">
        <w:t xml:space="preserve">,2 miljarder </w:t>
      </w:r>
      <w:r w:rsidRPr="00C87BA6" w:rsidR="00640E51">
        <w:t>kronor (RUT 2020:815).</w:t>
      </w:r>
      <w:r w:rsidRPr="00C87BA6" w:rsidR="00245D62">
        <w:t xml:space="preserve"> </w:t>
      </w:r>
      <w:r w:rsidRPr="00C87BA6">
        <w:t>Vidare tas flyktingundantaget för garantipension i Sverige bort</w:t>
      </w:r>
      <w:r w:rsidRPr="00C87BA6" w:rsidR="00640E51">
        <w:t xml:space="preserve"> vilket innebär en besparing på</w:t>
      </w:r>
      <w:r w:rsidRPr="00C87BA6" w:rsidR="00C74067">
        <w:t xml:space="preserve"> 800 miljoner kr (RUT 2020:870)</w:t>
      </w:r>
      <w:r w:rsidRPr="00C87BA6">
        <w:t>.</w:t>
      </w:r>
      <w:r w:rsidRPr="00C87BA6" w:rsidR="003B7B43">
        <w:t xml:space="preserve"> </w:t>
      </w:r>
      <w:r w:rsidRPr="00C87BA6" w:rsidR="00C74067">
        <w:t xml:space="preserve">Övriga förändringar i anslaget </w:t>
      </w:r>
      <w:r w:rsidRPr="00C87BA6" w:rsidR="003B7B43">
        <w:t>innebär</w:t>
      </w:r>
      <w:r w:rsidRPr="00C87BA6" w:rsidR="00C74067">
        <w:t xml:space="preserve"> indirekt påverkan av utredningar från andra utgiftsområden. </w:t>
      </w:r>
      <w:r w:rsidRPr="00C87BA6">
        <w:t xml:space="preserve"> </w:t>
      </w:r>
    </w:p>
    <w:p w:rsidRPr="00D05A37" w:rsidR="0086495F" w:rsidP="0065616E" w:rsidRDefault="00E640ED" w14:paraId="1089EFFD" w14:textId="3C0223DD">
      <w:pPr>
        <w:pStyle w:val="Tabellrubrik"/>
        <w:spacing w:before="240"/>
      </w:pPr>
      <w:r w:rsidRPr="00D05A37">
        <w:t>1</w:t>
      </w:r>
      <w:r w:rsidRPr="00D05A37" w:rsidR="0086495F">
        <w:t>:</w:t>
      </w:r>
      <w:r w:rsidRPr="00D05A37">
        <w:t>3</w:t>
      </w:r>
      <w:r w:rsidRPr="00D05A37" w:rsidR="0086495F">
        <w:t xml:space="preserve"> </w:t>
      </w:r>
      <w:r w:rsidRPr="00D05A37">
        <w:t>Bostadstillägg till pensionärer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822A3E" w:rsidR="0086495F" w:rsidTr="00114029" w14:paraId="1089F002" w14:textId="77777777">
        <w:tc>
          <w:tcPr>
            <w:tcW w:w="2972" w:type="dxa"/>
            <w:tcBorders>
              <w:top w:val="single" w:color="auto" w:sz="4" w:space="0"/>
              <w:bottom w:val="single" w:color="auto" w:sz="4" w:space="0"/>
            </w:tcBorders>
            <w:tcMar>
              <w:top w:w="0" w:type="dxa"/>
              <w:left w:w="28" w:type="dxa"/>
              <w:bottom w:w="0" w:type="dxa"/>
              <w:right w:w="28" w:type="dxa"/>
            </w:tcMar>
          </w:tcPr>
          <w:p w:rsidRPr="00822A3E" w:rsidR="0086495F" w:rsidP="006E7C77" w:rsidRDefault="0086495F" w14:paraId="1089EF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822A3E" w:rsidR="0086495F" w:rsidP="006E7C77" w:rsidRDefault="0086495F" w14:paraId="1089EF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822A3E" w:rsidR="0086495F" w:rsidP="006E7C77" w:rsidRDefault="0086495F" w14:paraId="1089F0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822A3E" w:rsidR="0086495F" w:rsidP="006E7C77" w:rsidRDefault="0086495F" w14:paraId="1089F0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Beräknat 2023</w:t>
            </w:r>
          </w:p>
        </w:tc>
      </w:tr>
      <w:tr w:rsidRPr="00822A3E" w:rsidR="0086495F" w:rsidTr="00114029" w14:paraId="1089F007" w14:textId="77777777">
        <w:tc>
          <w:tcPr>
            <w:tcW w:w="2972" w:type="dxa"/>
            <w:tcBorders>
              <w:top w:val="single" w:color="auto" w:sz="4" w:space="0"/>
            </w:tcBorders>
            <w:tcMar>
              <w:top w:w="0" w:type="dxa"/>
              <w:left w:w="28" w:type="dxa"/>
              <w:bottom w:w="0" w:type="dxa"/>
              <w:right w:w="28" w:type="dxa"/>
            </w:tcMar>
          </w:tcPr>
          <w:p w:rsidRPr="00822A3E" w:rsidR="0086495F" w:rsidP="006E7C77" w:rsidRDefault="0086495F" w14:paraId="1089F0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2A3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822A3E" w:rsidR="0086495F" w:rsidP="006E7C77" w:rsidRDefault="00621D1F" w14:paraId="1089F004" w14:textId="719B1C6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w:t>
            </w:r>
            <w:r w:rsidRPr="00822A3E" w:rsidR="00681D70">
              <w:rPr>
                <w:rFonts w:ascii="Times New Roman" w:hAnsi="Times New Roman" w:eastAsia="Times New Roman" w:cs="Times New Roman"/>
                <w:kern w:val="0"/>
                <w:sz w:val="20"/>
                <w:szCs w:val="20"/>
                <w:lang w:eastAsia="sv-SE"/>
                <w14:numSpacing w14:val="default"/>
              </w:rPr>
              <w:t>1 200 000</w:t>
            </w:r>
          </w:p>
        </w:tc>
        <w:tc>
          <w:tcPr>
            <w:tcW w:w="1843" w:type="dxa"/>
            <w:tcBorders>
              <w:top w:val="single" w:color="auto" w:sz="4" w:space="0"/>
            </w:tcBorders>
            <w:tcMar>
              <w:top w:w="0" w:type="dxa"/>
              <w:left w:w="28" w:type="dxa"/>
              <w:bottom w:w="0" w:type="dxa"/>
              <w:right w:w="28" w:type="dxa"/>
            </w:tcMar>
          </w:tcPr>
          <w:p w:rsidRPr="00822A3E" w:rsidR="0086495F" w:rsidP="006E7C77" w:rsidRDefault="00621D1F" w14:paraId="1089F005" w14:textId="251A6B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w:t>
            </w:r>
            <w:r w:rsidRPr="00822A3E" w:rsidR="00681D70">
              <w:rPr>
                <w:rFonts w:ascii="Times New Roman" w:hAnsi="Times New Roman" w:eastAsia="Times New Roman" w:cs="Times New Roman"/>
                <w:kern w:val="0"/>
                <w:sz w:val="20"/>
                <w:szCs w:val="20"/>
                <w:lang w:eastAsia="sv-SE"/>
                <w14:numSpacing w14:val="default"/>
              </w:rPr>
              <w:t>1 200 000</w:t>
            </w:r>
          </w:p>
        </w:tc>
        <w:tc>
          <w:tcPr>
            <w:tcW w:w="1842" w:type="dxa"/>
            <w:tcBorders>
              <w:top w:val="single" w:color="auto" w:sz="4" w:space="0"/>
            </w:tcBorders>
            <w:tcMar>
              <w:top w:w="0" w:type="dxa"/>
              <w:left w:w="28" w:type="dxa"/>
              <w:bottom w:w="0" w:type="dxa"/>
              <w:right w:w="28" w:type="dxa"/>
            </w:tcMar>
          </w:tcPr>
          <w:p w:rsidRPr="00822A3E" w:rsidR="0086495F" w:rsidP="006E7C77" w:rsidRDefault="00621D1F" w14:paraId="1089F006" w14:textId="2B8D15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822A3E">
              <w:rPr>
                <w:rFonts w:ascii="Times New Roman" w:hAnsi="Times New Roman" w:eastAsia="Times New Roman" w:cs="Times New Roman"/>
                <w:color w:val="000000"/>
                <w:kern w:val="0"/>
                <w:sz w:val="20"/>
                <w:szCs w:val="20"/>
                <w:lang w:eastAsia="sv-SE"/>
                <w14:numSpacing w14:val="default"/>
              </w:rPr>
              <w:t>−</w:t>
            </w:r>
            <w:r w:rsidRPr="00822A3E" w:rsidR="00681D70">
              <w:rPr>
                <w:rFonts w:ascii="Times New Roman" w:hAnsi="Times New Roman" w:eastAsia="Times New Roman" w:cs="Times New Roman"/>
                <w:kern w:val="0"/>
                <w:sz w:val="20"/>
                <w:szCs w:val="20"/>
                <w:lang w:eastAsia="sv-SE"/>
                <w14:numSpacing w14:val="default"/>
              </w:rPr>
              <w:t>1 200 000</w:t>
            </w:r>
          </w:p>
        </w:tc>
      </w:tr>
    </w:tbl>
    <w:p w:rsidRPr="00C87BA6" w:rsidR="0086495F" w:rsidP="00C87BA6" w:rsidRDefault="00E664E5" w14:paraId="1089F008" w14:textId="77777777">
      <w:pPr>
        <w:pStyle w:val="Normalutanindragellerluft"/>
      </w:pPr>
      <w:bookmarkStart w:name="_Hlk52529992" w:id="3"/>
      <w:r w:rsidRPr="00C87BA6">
        <w:t>Anslaget justeras ned i och med höjning av anslag 1:1 Garantipension till ålderspension</w:t>
      </w:r>
      <w:bookmarkEnd w:id="3"/>
      <w:r w:rsidRPr="00C87BA6">
        <w:t>.</w:t>
      </w:r>
    </w:p>
    <w:p w:rsidRPr="00D05A37" w:rsidR="0086495F" w:rsidP="0065616E" w:rsidRDefault="00E640ED" w14:paraId="1089F009" w14:textId="77777777">
      <w:pPr>
        <w:pStyle w:val="Tabellrubrik"/>
        <w:spacing w:before="240"/>
      </w:pPr>
      <w:r w:rsidRPr="00D05A37">
        <w:t>1</w:t>
      </w:r>
      <w:r w:rsidRPr="00D05A37" w:rsidR="0086495F">
        <w:t>:</w:t>
      </w:r>
      <w:r w:rsidRPr="00D05A37">
        <w:t>4</w:t>
      </w:r>
      <w:r w:rsidRPr="00D05A37" w:rsidR="0086495F">
        <w:t xml:space="preserve"> </w:t>
      </w:r>
      <w:r w:rsidRPr="00D05A37">
        <w:t>Äldreförsörjningsstöd</w:t>
      </w:r>
    </w:p>
    <w:tbl>
      <w:tblPr>
        <w:tblStyle w:val="Tabellrutnt"/>
        <w:tblW w:w="8500"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822A3E" w:rsidR="0086495F" w:rsidTr="00114029" w14:paraId="1089F00E" w14:textId="77777777">
        <w:tc>
          <w:tcPr>
            <w:tcW w:w="2972" w:type="dxa"/>
            <w:tcBorders>
              <w:top w:val="single" w:color="auto" w:sz="4" w:space="0"/>
              <w:bottom w:val="single" w:color="auto" w:sz="4" w:space="0"/>
            </w:tcBorders>
            <w:tcMar>
              <w:top w:w="0" w:type="dxa"/>
              <w:left w:w="28" w:type="dxa"/>
              <w:bottom w:w="0" w:type="dxa"/>
              <w:right w:w="28" w:type="dxa"/>
            </w:tcMar>
          </w:tcPr>
          <w:p w:rsidRPr="00822A3E" w:rsidR="0086495F" w:rsidP="009E40C8" w:rsidRDefault="0086495F" w14:paraId="1089F0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822A3E" w:rsidR="0086495F" w:rsidP="009E40C8" w:rsidRDefault="0086495F" w14:paraId="1089F0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822A3E" w:rsidR="0086495F" w:rsidP="009E40C8" w:rsidRDefault="0086495F" w14:paraId="1089F0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822A3E" w:rsidR="0086495F" w:rsidP="009E40C8" w:rsidRDefault="0086495F" w14:paraId="1089F0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822A3E">
              <w:rPr>
                <w:rFonts w:ascii="Times New Roman" w:hAnsi="Times New Roman" w:eastAsia="Times New Roman" w:cs="Times New Roman"/>
                <w:b/>
                <w:bCs/>
                <w:kern w:val="0"/>
                <w:sz w:val="20"/>
                <w:szCs w:val="20"/>
                <w:lang w:eastAsia="sv-SE"/>
                <w14:numSpacing w14:val="default"/>
              </w:rPr>
              <w:t>Beräknat 2023</w:t>
            </w:r>
          </w:p>
        </w:tc>
      </w:tr>
      <w:tr w:rsidRPr="00822A3E" w:rsidR="0086495F" w:rsidTr="00114029" w14:paraId="1089F013" w14:textId="77777777">
        <w:tc>
          <w:tcPr>
            <w:tcW w:w="2972" w:type="dxa"/>
            <w:tcBorders>
              <w:top w:val="single" w:color="auto" w:sz="4" w:space="0"/>
              <w:bottom w:val="single" w:color="auto" w:sz="4" w:space="0"/>
            </w:tcBorders>
            <w:tcMar>
              <w:top w:w="0" w:type="dxa"/>
              <w:left w:w="28" w:type="dxa"/>
              <w:bottom w:w="0" w:type="dxa"/>
              <w:right w:w="28" w:type="dxa"/>
            </w:tcMar>
          </w:tcPr>
          <w:p w:rsidRPr="00822A3E" w:rsidR="0086495F" w:rsidP="009E40C8" w:rsidRDefault="0086495F" w14:paraId="1089F0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822A3E">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Mar>
              <w:top w:w="0" w:type="dxa"/>
              <w:left w:w="28" w:type="dxa"/>
              <w:bottom w:w="0" w:type="dxa"/>
              <w:right w:w="28" w:type="dxa"/>
            </w:tcMar>
          </w:tcPr>
          <w:p w:rsidRPr="009A244B" w:rsidR="0086495F" w:rsidP="009A244B" w:rsidRDefault="00621D1F" w14:paraId="1089F010" w14:textId="228B210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A244B">
              <w:rPr>
                <w:rFonts w:ascii="Times New Roman" w:hAnsi="Times New Roman" w:eastAsia="Times New Roman" w:cs="Times New Roman"/>
                <w:color w:val="000000"/>
                <w:kern w:val="0"/>
                <w:sz w:val="20"/>
                <w:szCs w:val="20"/>
                <w:lang w:eastAsia="sv-SE"/>
                <w14:numSpacing w14:val="default"/>
              </w:rPr>
              <w:t>−</w:t>
            </w:r>
            <w:r w:rsidRPr="009A244B" w:rsidR="00681D70">
              <w:rPr>
                <w:rFonts w:ascii="Times New Roman" w:hAnsi="Times New Roman" w:eastAsia="Times New Roman" w:cs="Times New Roman"/>
                <w:kern w:val="0"/>
                <w:sz w:val="20"/>
                <w:szCs w:val="20"/>
                <w:lang w:eastAsia="sv-SE"/>
                <w14:numSpacing w14:val="default"/>
              </w:rPr>
              <w:t>100 000</w:t>
            </w:r>
          </w:p>
        </w:tc>
        <w:tc>
          <w:tcPr>
            <w:tcW w:w="1843" w:type="dxa"/>
            <w:tcBorders>
              <w:top w:val="single" w:color="auto" w:sz="4" w:space="0"/>
              <w:bottom w:val="single" w:color="auto" w:sz="4" w:space="0"/>
            </w:tcBorders>
            <w:tcMar>
              <w:top w:w="0" w:type="dxa"/>
              <w:left w:w="28" w:type="dxa"/>
              <w:bottom w:w="0" w:type="dxa"/>
              <w:right w:w="28" w:type="dxa"/>
            </w:tcMar>
          </w:tcPr>
          <w:p w:rsidRPr="009A244B" w:rsidR="0086495F" w:rsidP="009A244B" w:rsidRDefault="00621D1F" w14:paraId="1089F011" w14:textId="1808F04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A244B">
              <w:rPr>
                <w:rFonts w:ascii="Times New Roman" w:hAnsi="Times New Roman" w:eastAsia="Times New Roman" w:cs="Times New Roman"/>
                <w:color w:val="000000"/>
                <w:kern w:val="0"/>
                <w:sz w:val="20"/>
                <w:szCs w:val="20"/>
                <w:lang w:eastAsia="sv-SE"/>
                <w14:numSpacing w14:val="default"/>
              </w:rPr>
              <w:t>−</w:t>
            </w:r>
            <w:r w:rsidRPr="009A244B" w:rsidR="00681D70">
              <w:rPr>
                <w:rFonts w:ascii="Times New Roman" w:hAnsi="Times New Roman" w:eastAsia="Times New Roman" w:cs="Times New Roman"/>
                <w:kern w:val="0"/>
                <w:sz w:val="20"/>
                <w:szCs w:val="20"/>
                <w:lang w:eastAsia="sv-SE"/>
                <w14:numSpacing w14:val="default"/>
              </w:rPr>
              <w:t>100 000</w:t>
            </w:r>
          </w:p>
        </w:tc>
        <w:tc>
          <w:tcPr>
            <w:tcW w:w="1842" w:type="dxa"/>
            <w:tcBorders>
              <w:top w:val="single" w:color="auto" w:sz="4" w:space="0"/>
              <w:bottom w:val="single" w:color="auto" w:sz="4" w:space="0"/>
            </w:tcBorders>
            <w:tcMar>
              <w:top w:w="0" w:type="dxa"/>
              <w:left w:w="28" w:type="dxa"/>
              <w:bottom w:w="0" w:type="dxa"/>
              <w:right w:w="28" w:type="dxa"/>
            </w:tcMar>
          </w:tcPr>
          <w:p w:rsidRPr="009A244B" w:rsidR="0086495F" w:rsidP="009A244B" w:rsidRDefault="00621D1F" w14:paraId="1089F012" w14:textId="4108F65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A244B">
              <w:rPr>
                <w:rFonts w:ascii="Times New Roman" w:hAnsi="Times New Roman" w:eastAsia="Times New Roman" w:cs="Times New Roman"/>
                <w:color w:val="000000"/>
                <w:kern w:val="0"/>
                <w:sz w:val="20"/>
                <w:szCs w:val="20"/>
                <w:lang w:eastAsia="sv-SE"/>
                <w14:numSpacing w14:val="default"/>
              </w:rPr>
              <w:t>−</w:t>
            </w:r>
            <w:r w:rsidRPr="009A244B" w:rsidR="00681D70">
              <w:rPr>
                <w:rFonts w:ascii="Times New Roman" w:hAnsi="Times New Roman" w:eastAsia="Times New Roman" w:cs="Times New Roman"/>
                <w:kern w:val="0"/>
                <w:sz w:val="20"/>
                <w:szCs w:val="20"/>
                <w:lang w:eastAsia="sv-SE"/>
                <w14:numSpacing w14:val="default"/>
              </w:rPr>
              <w:t>100 000</w:t>
            </w:r>
          </w:p>
        </w:tc>
      </w:tr>
    </w:tbl>
    <w:p w:rsidRPr="00C87BA6" w:rsidR="0086495F" w:rsidP="00C87BA6" w:rsidRDefault="00E664E5" w14:paraId="1089F014" w14:textId="77777777">
      <w:pPr>
        <w:pStyle w:val="Normalutanindragellerluft"/>
      </w:pPr>
      <w:r w:rsidRPr="00C87BA6">
        <w:t>Anslaget juster</w:t>
      </w:r>
      <w:bookmarkStart w:name="_GoBack" w:id="4"/>
      <w:bookmarkEnd w:id="4"/>
      <w:r w:rsidRPr="00C87BA6">
        <w:t>as ned i och med höjning av anslag 1:1 Garantipension till ålderspension.</w:t>
      </w:r>
    </w:p>
    <w:sdt>
      <w:sdtPr>
        <w:alias w:val="CC_Underskrifter"/>
        <w:tag w:val="CC_Underskrifter"/>
        <w:id w:val="583496634"/>
        <w:lock w:val="sdtContentLocked"/>
        <w:placeholder>
          <w:docPart w:val="24A4869D7AA3482EA477B3BB95EF6D5E"/>
        </w:placeholder>
      </w:sdtPr>
      <w:sdtEndPr/>
      <w:sdtContent>
        <w:p w:rsidR="00822A3E" w:rsidP="00822A3E" w:rsidRDefault="00822A3E" w14:paraId="1089F016" w14:textId="77777777"/>
        <w:p w:rsidRPr="008E0FE2" w:rsidR="004801AC" w:rsidP="00822A3E" w:rsidRDefault="00C87BA6" w14:paraId="1089F0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Jonas Andersson i Skellefteå (SD)</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Ann-Christine From Utterstedt (SD)</w:t>
            </w:r>
          </w:p>
        </w:tc>
      </w:tr>
    </w:tbl>
    <w:p w:rsidR="00520401" w:rsidRDefault="00520401" w14:paraId="1089F021" w14:textId="77777777"/>
    <w:sectPr w:rsidR="005204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9F023" w14:textId="77777777" w:rsidR="0069138C" w:rsidRDefault="0069138C" w:rsidP="000C1CAD">
      <w:pPr>
        <w:spacing w:line="240" w:lineRule="auto"/>
      </w:pPr>
      <w:r>
        <w:separator/>
      </w:r>
    </w:p>
  </w:endnote>
  <w:endnote w:type="continuationSeparator" w:id="0">
    <w:p w14:paraId="1089F024" w14:textId="77777777" w:rsidR="0069138C" w:rsidRDefault="006913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F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F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9F032" w14:textId="77777777" w:rsidR="00262EA3" w:rsidRPr="00822A3E" w:rsidRDefault="00262EA3" w:rsidP="00822A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9F021" w14:textId="77777777" w:rsidR="0069138C" w:rsidRDefault="0069138C" w:rsidP="000C1CAD">
      <w:pPr>
        <w:spacing w:line="240" w:lineRule="auto"/>
      </w:pPr>
      <w:r>
        <w:separator/>
      </w:r>
    </w:p>
  </w:footnote>
  <w:footnote w:type="continuationSeparator" w:id="0">
    <w:p w14:paraId="1089F022" w14:textId="77777777" w:rsidR="0069138C" w:rsidRDefault="006913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89F0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9F034" wp14:anchorId="1089F0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7BA6" w14:paraId="1089F037"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48715D">
                                <w:t>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89F0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EAB" w14:paraId="1089F037" w14:textId="77777777">
                    <w:pPr>
                      <w:jc w:val="right"/>
                    </w:pPr>
                    <w:sdt>
                      <w:sdtPr>
                        <w:alias w:val="CC_Noformat_Partikod"/>
                        <w:tag w:val="CC_Noformat_Partikod"/>
                        <w:id w:val="-53464382"/>
                        <w:placeholder>
                          <w:docPart w:val="944E50B354E64365A923637F6097AA62"/>
                        </w:placeholder>
                        <w:text/>
                      </w:sdtPr>
                      <w:sdtEndPr/>
                      <w:sdtContent>
                        <w:r w:rsidR="008571C0">
                          <w:t>SD</w:t>
                        </w:r>
                      </w:sdtContent>
                    </w:sdt>
                    <w:sdt>
                      <w:sdtPr>
                        <w:alias w:val="CC_Noformat_Partinummer"/>
                        <w:tag w:val="CC_Noformat_Partinummer"/>
                        <w:id w:val="-1709555926"/>
                        <w:placeholder>
                          <w:docPart w:val="2D344AA6FEBD4103A2849DA25CEE626A"/>
                        </w:placeholder>
                        <w:text/>
                      </w:sdtPr>
                      <w:sdtEndPr/>
                      <w:sdtContent>
                        <w:r w:rsidR="0048715D">
                          <w:t>379</w:t>
                        </w:r>
                      </w:sdtContent>
                    </w:sdt>
                  </w:p>
                </w:txbxContent>
              </v:textbox>
              <w10:wrap anchorx="page"/>
            </v:shape>
          </w:pict>
        </mc:Fallback>
      </mc:AlternateContent>
    </w:r>
  </w:p>
  <w:p w:rsidRPr="00293C4F" w:rsidR="00262EA3" w:rsidP="00776B74" w:rsidRDefault="00262EA3" w14:paraId="1089F0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89F027" w14:textId="77777777">
    <w:pPr>
      <w:jc w:val="right"/>
    </w:pPr>
  </w:p>
  <w:p w:rsidR="00262EA3" w:rsidP="00776B74" w:rsidRDefault="00262EA3" w14:paraId="1089F0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7BA6" w14:paraId="1089F0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89F036" wp14:anchorId="1089F0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7BA6" w14:paraId="1089F02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71C0">
          <w:t>SD</w:t>
        </w:r>
      </w:sdtContent>
    </w:sdt>
    <w:sdt>
      <w:sdtPr>
        <w:alias w:val="CC_Noformat_Partinummer"/>
        <w:tag w:val="CC_Noformat_Partinummer"/>
        <w:id w:val="-2014525982"/>
        <w:text/>
      </w:sdtPr>
      <w:sdtEndPr/>
      <w:sdtContent>
        <w:r w:rsidR="0048715D">
          <w:t>379</w:t>
        </w:r>
      </w:sdtContent>
    </w:sdt>
  </w:p>
  <w:p w:rsidRPr="008227B3" w:rsidR="00262EA3" w:rsidP="008227B3" w:rsidRDefault="00C87BA6" w14:paraId="1089F0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7BA6" w14:paraId="1089F0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4266A6A6B254A838F51AEC498FAA590"/>
        </w:placeholder>
        <w:showingPlcHdr/>
        <w15:appearance w15:val="hidden"/>
        <w:text/>
      </w:sdtPr>
      <w:sdtEndPr>
        <w:rPr>
          <w:rStyle w:val="Rubrik1Char"/>
          <w:rFonts w:asciiTheme="majorHAnsi" w:hAnsiTheme="majorHAnsi"/>
          <w:sz w:val="38"/>
        </w:rPr>
      </w:sdtEndPr>
      <w:sdtContent>
        <w:r>
          <w:t>:3106</w:t>
        </w:r>
      </w:sdtContent>
    </w:sdt>
  </w:p>
  <w:p w:rsidR="00262EA3" w:rsidP="00E03A3D" w:rsidRDefault="00C87BA6" w14:paraId="1089F02F" w14:textId="77777777">
    <w:pPr>
      <w:pStyle w:val="Motionr"/>
    </w:pPr>
    <w:sdt>
      <w:sdtPr>
        <w:alias w:val="CC_Noformat_Avtext"/>
        <w:tag w:val="CC_Noformat_Avtext"/>
        <w:id w:val="-2020768203"/>
        <w:lock w:val="sdtContentLocked"/>
        <w15:appearance w15:val="hidden"/>
        <w:text/>
      </w:sdtPr>
      <w:sdtEndPr/>
      <w:sdtContent>
        <w:r>
          <w:t>av Julia Kronlid m.fl. (SD)</w:t>
        </w:r>
      </w:sdtContent>
    </w:sdt>
  </w:p>
  <w:sdt>
    <w:sdtPr>
      <w:alias w:val="CC_Noformat_Rubtext"/>
      <w:tag w:val="CC_Noformat_Rubtext"/>
      <w:id w:val="-218060500"/>
      <w:lock w:val="sdtLocked"/>
      <w:text/>
    </w:sdtPr>
    <w:sdtEndPr/>
    <w:sdtContent>
      <w:p w:rsidR="00262EA3" w:rsidP="00283E0F" w:rsidRDefault="00E640ED" w14:paraId="1089F030" w14:textId="77777777">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1089F0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291BE9"/>
    <w:multiLevelType w:val="hybridMultilevel"/>
    <w:tmpl w:val="ADFE96E6"/>
    <w:lvl w:ilvl="0" w:tplc="8BA2482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BA03646"/>
    <w:multiLevelType w:val="hybridMultilevel"/>
    <w:tmpl w:val="31120362"/>
    <w:lvl w:ilvl="0" w:tplc="F202D078">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3"/>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8"/>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1"/>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584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929"/>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83C"/>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75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906"/>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29"/>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9F"/>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3F5"/>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B39"/>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5C2"/>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61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8E"/>
    <w:rsid w:val="00244BF3"/>
    <w:rsid w:val="002453AE"/>
    <w:rsid w:val="002454BA"/>
    <w:rsid w:val="00245B13"/>
    <w:rsid w:val="00245D6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84F"/>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F0A"/>
    <w:rsid w:val="002E500B"/>
    <w:rsid w:val="002E59A6"/>
    <w:rsid w:val="002E59D4"/>
    <w:rsid w:val="002E5B01"/>
    <w:rsid w:val="002E6D85"/>
    <w:rsid w:val="002E6E29"/>
    <w:rsid w:val="002E6FF5"/>
    <w:rsid w:val="002E70CE"/>
    <w:rsid w:val="002E78B7"/>
    <w:rsid w:val="002E7DF0"/>
    <w:rsid w:val="002F01E7"/>
    <w:rsid w:val="002F07FD"/>
    <w:rsid w:val="002F231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B4"/>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0D"/>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1C"/>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B43"/>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B3E"/>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15D"/>
    <w:rsid w:val="004875E6"/>
    <w:rsid w:val="00487D43"/>
    <w:rsid w:val="00487D91"/>
    <w:rsid w:val="00487FB5"/>
    <w:rsid w:val="00490C47"/>
    <w:rsid w:val="00491103"/>
    <w:rsid w:val="00491391"/>
    <w:rsid w:val="004916B5"/>
    <w:rsid w:val="00491DAE"/>
    <w:rsid w:val="00491E68"/>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12E"/>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BA7"/>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401"/>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508"/>
    <w:rsid w:val="0055392F"/>
    <w:rsid w:val="00553967"/>
    <w:rsid w:val="00553C35"/>
    <w:rsid w:val="00553CFD"/>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D1F"/>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0E51"/>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A1B"/>
    <w:rsid w:val="006554FE"/>
    <w:rsid w:val="006555E8"/>
    <w:rsid w:val="0065616E"/>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70"/>
    <w:rsid w:val="0068238B"/>
    <w:rsid w:val="006828C0"/>
    <w:rsid w:val="00682BE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8C"/>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A8"/>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77"/>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D0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3E"/>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95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C0C"/>
    <w:rsid w:val="00887F8A"/>
    <w:rsid w:val="00890486"/>
    <w:rsid w:val="00890724"/>
    <w:rsid w:val="00890756"/>
    <w:rsid w:val="00891A8C"/>
    <w:rsid w:val="00891C99"/>
    <w:rsid w:val="00893628"/>
    <w:rsid w:val="00894507"/>
    <w:rsid w:val="008952CB"/>
    <w:rsid w:val="0089649B"/>
    <w:rsid w:val="00896B22"/>
    <w:rsid w:val="00896B80"/>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44"/>
    <w:rsid w:val="009104A1"/>
    <w:rsid w:val="00910F3C"/>
    <w:rsid w:val="009115D1"/>
    <w:rsid w:val="009117E4"/>
    <w:rsid w:val="009117EB"/>
    <w:rsid w:val="009118BC"/>
    <w:rsid w:val="00911C3B"/>
    <w:rsid w:val="00911C7E"/>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1D3"/>
    <w:rsid w:val="00950317"/>
    <w:rsid w:val="0095077F"/>
    <w:rsid w:val="0095097F"/>
    <w:rsid w:val="00951B93"/>
    <w:rsid w:val="00951BC7"/>
    <w:rsid w:val="00951E4D"/>
    <w:rsid w:val="009522B7"/>
    <w:rsid w:val="009527EA"/>
    <w:rsid w:val="00952AE5"/>
    <w:rsid w:val="00952B0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EE7"/>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4B"/>
    <w:rsid w:val="009A4199"/>
    <w:rsid w:val="009A44A0"/>
    <w:rsid w:val="009A4566"/>
    <w:rsid w:val="009A4B25"/>
    <w:rsid w:val="009A60C8"/>
    <w:rsid w:val="009A6BFE"/>
    <w:rsid w:val="009A709D"/>
    <w:rsid w:val="009A7B60"/>
    <w:rsid w:val="009B040A"/>
    <w:rsid w:val="009B04E7"/>
    <w:rsid w:val="009B0556"/>
    <w:rsid w:val="009B062B"/>
    <w:rsid w:val="009B0BA1"/>
    <w:rsid w:val="009B0C59"/>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0C8"/>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8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1E"/>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2E2"/>
    <w:rsid w:val="00A942F1"/>
    <w:rsid w:val="00A94A89"/>
    <w:rsid w:val="00A94D0C"/>
    <w:rsid w:val="00A951A5"/>
    <w:rsid w:val="00A95A03"/>
    <w:rsid w:val="00A967C9"/>
    <w:rsid w:val="00A96870"/>
    <w:rsid w:val="00A969F4"/>
    <w:rsid w:val="00A96B2D"/>
    <w:rsid w:val="00A97337"/>
    <w:rsid w:val="00A97356"/>
    <w:rsid w:val="00A974DA"/>
    <w:rsid w:val="00A97F24"/>
    <w:rsid w:val="00AA0587"/>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69"/>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848"/>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60"/>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596"/>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082"/>
    <w:rsid w:val="00BE130C"/>
    <w:rsid w:val="00BE1F63"/>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C8A"/>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EC"/>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894"/>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067"/>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A6"/>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8B"/>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A37"/>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C9"/>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53A"/>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49"/>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E12"/>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0ED"/>
    <w:rsid w:val="00E64485"/>
    <w:rsid w:val="00E64A4A"/>
    <w:rsid w:val="00E6521A"/>
    <w:rsid w:val="00E65A7C"/>
    <w:rsid w:val="00E664E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67"/>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0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6CB"/>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95"/>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B70"/>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EA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89EFB2"/>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D8453A"/>
    <w:pPr>
      <w:spacing w:before="360"/>
      <w:outlineLvl w:val="2"/>
    </w:pPr>
    <w:rPr>
      <w:rFonts w:eastAsia="Times New Roman" w:cs="Arial"/>
      <w:b/>
      <w:bCs/>
      <w:sz w:val="23"/>
      <w:szCs w:val="23"/>
      <w:lang w:eastAsia="sv-SE"/>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D8453A"/>
    <w:rPr>
      <w:rFonts w:asciiTheme="majorHAnsi" w:eastAsia="Times New Roman" w:hAnsiTheme="majorHAnsi" w:cs="Arial"/>
      <w:b/>
      <w:bCs/>
      <w:kern w:val="28"/>
      <w:sz w:val="23"/>
      <w:szCs w:val="23"/>
      <w:lang w:val="sv-SE" w:eastAsia="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529408">
      <w:bodyDiv w:val="1"/>
      <w:marLeft w:val="0"/>
      <w:marRight w:val="0"/>
      <w:marTop w:val="0"/>
      <w:marBottom w:val="0"/>
      <w:divBdr>
        <w:top w:val="none" w:sz="0" w:space="0" w:color="auto"/>
        <w:left w:val="none" w:sz="0" w:space="0" w:color="auto"/>
        <w:bottom w:val="none" w:sz="0" w:space="0" w:color="auto"/>
        <w:right w:val="none" w:sz="0" w:space="0" w:color="auto"/>
      </w:divBdr>
    </w:div>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24A4869D7AA3482EA477B3BB95EF6D5E"/>
        <w:category>
          <w:name w:val="Allmänt"/>
          <w:gallery w:val="placeholder"/>
        </w:category>
        <w:types>
          <w:type w:val="bbPlcHdr"/>
        </w:types>
        <w:behaviors>
          <w:behavior w:val="content"/>
        </w:behaviors>
        <w:guid w:val="{1E02E49F-16B9-40B2-B31B-016BCCDC15A1}"/>
      </w:docPartPr>
      <w:docPartBody>
        <w:p w:rsidR="001B2974" w:rsidRDefault="001B2974"/>
      </w:docPartBody>
    </w:docPart>
    <w:docPart>
      <w:docPartPr>
        <w:name w:val="64266A6A6B254A838F51AEC498FAA590"/>
        <w:category>
          <w:name w:val="Allmänt"/>
          <w:gallery w:val="placeholder"/>
        </w:category>
        <w:types>
          <w:type w:val="bbPlcHdr"/>
        </w:types>
        <w:behaviors>
          <w:behavior w:val="content"/>
        </w:behaviors>
        <w:guid w:val="{4C150CB4-064B-414E-881C-DC5706589EFC}"/>
      </w:docPartPr>
      <w:docPartBody>
        <w:p w:rsidR="00F97A76" w:rsidRDefault="008F4716">
          <w:r>
            <w:t>:3106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1B2974"/>
    <w:rsid w:val="003B423F"/>
    <w:rsid w:val="00666257"/>
    <w:rsid w:val="008F4716"/>
    <w:rsid w:val="009579A0"/>
    <w:rsid w:val="009D4EC0"/>
    <w:rsid w:val="00EE2877"/>
    <w:rsid w:val="00F97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93D70-7529-4EF9-8597-2E6BB002CDAE}"/>
</file>

<file path=customXml/itemProps2.xml><?xml version="1.0" encoding="utf-8"?>
<ds:datastoreItem xmlns:ds="http://schemas.openxmlformats.org/officeDocument/2006/customXml" ds:itemID="{73ABD8A9-EA36-4517-9A5B-A39CDFDDAFC5}"/>
</file>

<file path=customXml/itemProps3.xml><?xml version="1.0" encoding="utf-8"?>
<ds:datastoreItem xmlns:ds="http://schemas.openxmlformats.org/officeDocument/2006/customXml" ds:itemID="{6584EFD1-4359-4D77-9362-5673D3478459}"/>
</file>

<file path=docProps/app.xml><?xml version="1.0" encoding="utf-8"?>
<Properties xmlns="http://schemas.openxmlformats.org/officeDocument/2006/extended-properties" xmlns:vt="http://schemas.openxmlformats.org/officeDocument/2006/docPropsVTypes">
  <Template>Normal</Template>
  <TotalTime>61</TotalTime>
  <Pages>3</Pages>
  <Words>896</Words>
  <Characters>5011</Characters>
  <Application>Microsoft Office Word</Application>
  <DocSecurity>0</DocSecurity>
  <Lines>139</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SD379 Utgiftsområde 11 Ekonomisk trygghet vid ålderdom</vt:lpstr>
      <vt:lpstr>
      </vt:lpstr>
    </vt:vector>
  </TitlesOfParts>
  <Company>Sveriges riksdag</Company>
  <LinksUpToDate>false</LinksUpToDate>
  <CharactersWithSpaces>5814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